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0B2" w:rsidRPr="00BD7754" w:rsidRDefault="0070779C" w:rsidP="00BB6B5C">
      <w:pPr>
        <w:spacing w:line="360" w:lineRule="auto"/>
        <w:rPr>
          <w:rFonts w:ascii="Arial" w:hAnsi="Arial" w:cs="Arial"/>
          <w:bCs/>
          <w:sz w:val="24"/>
          <w:szCs w:val="24"/>
          <w:lang w:val="es-ES_tradnl"/>
        </w:rPr>
      </w:pPr>
      <w:r w:rsidRPr="00BD7754">
        <w:rPr>
          <w:rFonts w:ascii="Arial" w:hAnsi="Arial" w:cs="Arial"/>
          <w:b/>
          <w:bCs/>
          <w:noProof/>
          <w:color w:val="17365D"/>
          <w:sz w:val="24"/>
          <w:szCs w:val="24"/>
          <w:lang w:val="es-CR" w:eastAsia="es-CR"/>
        </w:rPr>
        <mc:AlternateContent>
          <mc:Choice Requires="wps">
            <w:drawing>
              <wp:anchor distT="0" distB="0" distL="114300" distR="114300" simplePos="0" relativeHeight="251645440" behindDoc="1" locked="0" layoutInCell="1" allowOverlap="1" wp14:anchorId="2DDCFA9C" wp14:editId="1186F4B0">
                <wp:simplePos x="0" y="0"/>
                <wp:positionH relativeFrom="column">
                  <wp:posOffset>-1413510</wp:posOffset>
                </wp:positionH>
                <wp:positionV relativeFrom="paragraph">
                  <wp:posOffset>-1571625</wp:posOffset>
                </wp:positionV>
                <wp:extent cx="8229600" cy="9705975"/>
                <wp:effectExtent l="0" t="0" r="0" b="952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9705975"/>
                        </a:xfrm>
                        <a:prstGeom prst="rect">
                          <a:avLst/>
                        </a:prstGeom>
                        <a:gradFill rotWithShape="1">
                          <a:gsLst>
                            <a:gs pos="0">
                              <a:srgbClr val="B5DBE4"/>
                            </a:gs>
                            <a:gs pos="100000">
                              <a:schemeClr val="bg1">
                                <a:lumMod val="100000"/>
                                <a:lumOff val="0"/>
                              </a:schemeClr>
                            </a:gs>
                          </a:gsLst>
                          <a:lin ang="5400000" scaled="1"/>
                        </a:gra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52434" w:rsidRDefault="00152434" w:rsidP="002A48F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CFA9C" id="Rectángulo 17" o:spid="_x0000_s1026" style="position:absolute;margin-left:-111.3pt;margin-top:-123.75pt;width:9in;height:76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" fillcolor="#b5dbe4" stroked="f">
                <v:fill color2="white [3212]" rotate="t" focus="100%" type="gradient"/>
                <v:textbox>
                  <w:txbxContent>
                    <w:p w:rsidR="00152434" w:rsidRDefault="00152434" w:rsidP="002A48F0">
                      <w:pPr>
                        <w:jc w:val="center"/>
                      </w:pPr>
                    </w:p>
                  </w:txbxContent>
                </v:textbox>
              </v:rect>
            </w:pict>
          </mc:Fallback>
        </mc:AlternateContent>
      </w:r>
      <w:r w:rsidR="00ED6B06" w:rsidRPr="00BD7754">
        <w:rPr>
          <w:rFonts w:ascii="Arial" w:hAnsi="Arial" w:cs="Arial"/>
          <w:bCs/>
          <w:noProof/>
          <w:sz w:val="24"/>
          <w:szCs w:val="24"/>
          <w:lang w:val="es-CR" w:eastAsia="es-CR"/>
        </w:rPr>
        <mc:AlternateContent>
          <mc:Choice Requires="wps">
            <w:drawing>
              <wp:anchor distT="0" distB="0" distL="114300" distR="114300" simplePos="0" relativeHeight="251646464" behindDoc="0" locked="0" layoutInCell="1" allowOverlap="1" wp14:anchorId="0165B864" wp14:editId="365F8D80">
                <wp:simplePos x="0" y="0"/>
                <wp:positionH relativeFrom="margin">
                  <wp:posOffset>-175463</wp:posOffset>
                </wp:positionH>
                <wp:positionV relativeFrom="paragraph">
                  <wp:posOffset>-805774</wp:posOffset>
                </wp:positionV>
                <wp:extent cx="6066155" cy="8566393"/>
                <wp:effectExtent l="0" t="0" r="0" b="635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85663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52434" w:rsidRDefault="00152434" w:rsidP="00BE7D72">
                            <w:pPr>
                              <w:pStyle w:val="Description"/>
                              <w:jc w:val="center"/>
                              <w:rPr>
                                <w:rFonts w:ascii="Arial" w:hAnsi="Arial"/>
                                <w:b/>
                                <w:color w:val="1F497D" w:themeColor="text2"/>
                                <w:sz w:val="44"/>
                                <w:szCs w:val="44"/>
                                <w:lang w:val="es-ES_tradnl"/>
                              </w:rPr>
                            </w:pPr>
                          </w:p>
                          <w:p w:rsidR="00152434" w:rsidRPr="00805CED" w:rsidRDefault="00152434" w:rsidP="00805CED">
                            <w:pPr>
                              <w:pStyle w:val="Description"/>
                              <w:jc w:val="center"/>
                              <w:rPr>
                                <w:rFonts w:ascii="Arial" w:hAnsi="Arial"/>
                                <w:b/>
                                <w:color w:val="1F497D" w:themeColor="text2"/>
                                <w:sz w:val="48"/>
                                <w:szCs w:val="32"/>
                                <w:lang w:val="es-ES_tradnl"/>
                              </w:rPr>
                            </w:pPr>
                            <w:r w:rsidRPr="00805CED">
                              <w:rPr>
                                <w:rFonts w:ascii="Arial" w:hAnsi="Arial"/>
                                <w:b/>
                                <w:color w:val="1F497D" w:themeColor="text2"/>
                                <w:sz w:val="48"/>
                                <w:szCs w:val="32"/>
                                <w:lang w:val="es-ES_tradnl"/>
                              </w:rPr>
                              <w:t>Procuraduría General de la República</w:t>
                            </w:r>
                          </w:p>
                          <w:p w:rsidR="00152434" w:rsidRDefault="00152434" w:rsidP="00BE7D72">
                            <w:pPr>
                              <w:pStyle w:val="Description"/>
                              <w:jc w:val="center"/>
                              <w:rPr>
                                <w:rFonts w:ascii="Arial" w:hAnsi="Arial"/>
                                <w:b/>
                                <w:color w:val="1F497D" w:themeColor="text2"/>
                                <w:sz w:val="44"/>
                                <w:szCs w:val="44"/>
                                <w:lang w:val="es-ES_tradnl"/>
                              </w:rPr>
                            </w:pPr>
                          </w:p>
                          <w:p w:rsidR="00152434" w:rsidRDefault="00152434" w:rsidP="00BE7D72">
                            <w:pPr>
                              <w:pStyle w:val="Description"/>
                              <w:jc w:val="center"/>
                              <w:rPr>
                                <w:rFonts w:ascii="Arial" w:hAnsi="Arial"/>
                                <w:b/>
                                <w:color w:val="1F497D" w:themeColor="text2"/>
                                <w:sz w:val="44"/>
                                <w:szCs w:val="44"/>
                                <w:lang w:val="es-ES_tradnl"/>
                              </w:rPr>
                            </w:pPr>
                            <w:r>
                              <w:rPr>
                                <w:rFonts w:ascii="Arial" w:hAnsi="Arial"/>
                                <w:b/>
                                <w:color w:val="1F497D" w:themeColor="text2"/>
                                <w:sz w:val="44"/>
                                <w:szCs w:val="44"/>
                                <w:lang w:val="es-ES_tradnl"/>
                              </w:rPr>
                              <w:t>Sistema Específico de Valoración de Riesgos Institucional</w:t>
                            </w:r>
                          </w:p>
                          <w:p w:rsidR="00152434" w:rsidRDefault="00152434" w:rsidP="00BE7D72">
                            <w:pPr>
                              <w:pStyle w:val="Description"/>
                              <w:jc w:val="center"/>
                              <w:rPr>
                                <w:rFonts w:ascii="Arial" w:hAnsi="Arial"/>
                                <w:b/>
                                <w:color w:val="1F497D" w:themeColor="text2"/>
                                <w:sz w:val="44"/>
                                <w:szCs w:val="44"/>
                                <w:lang w:val="es-ES_tradnl"/>
                              </w:rPr>
                            </w:pPr>
                            <w:r>
                              <w:rPr>
                                <w:rFonts w:ascii="Arial" w:hAnsi="Arial"/>
                                <w:b/>
                                <w:color w:val="1F497D" w:themeColor="text2"/>
                                <w:sz w:val="44"/>
                                <w:szCs w:val="44"/>
                                <w:lang w:val="es-ES_tradnl"/>
                              </w:rPr>
                              <w:t>(SEVRI)</w:t>
                            </w:r>
                          </w:p>
                          <w:p w:rsidR="00152434" w:rsidRDefault="00152434" w:rsidP="00BE7D72">
                            <w:pPr>
                              <w:pStyle w:val="Description"/>
                              <w:jc w:val="center"/>
                              <w:rPr>
                                <w:rFonts w:ascii="Arial" w:hAnsi="Arial"/>
                                <w:b/>
                                <w:color w:val="1F497D" w:themeColor="text2"/>
                                <w:sz w:val="44"/>
                                <w:szCs w:val="44"/>
                                <w:lang w:val="es-ES_tradnl"/>
                              </w:rPr>
                            </w:pPr>
                          </w:p>
                          <w:p w:rsidR="00152434" w:rsidRDefault="00152434" w:rsidP="00BE7D72">
                            <w:pPr>
                              <w:pStyle w:val="Description"/>
                              <w:jc w:val="center"/>
                              <w:rPr>
                                <w:rFonts w:ascii="Arial" w:hAnsi="Arial"/>
                                <w:b/>
                                <w:color w:val="1F497D" w:themeColor="text2"/>
                                <w:sz w:val="44"/>
                                <w:szCs w:val="44"/>
                                <w:lang w:val="es-ES_tradnl"/>
                              </w:rPr>
                            </w:pPr>
                          </w:p>
                          <w:p w:rsidR="00152434" w:rsidRDefault="00152434" w:rsidP="00775914">
                            <w:pPr>
                              <w:pStyle w:val="Description"/>
                              <w:spacing w:after="0"/>
                              <w:jc w:val="center"/>
                              <w:rPr>
                                <w:rFonts w:ascii="Arial" w:hAnsi="Arial"/>
                                <w:b/>
                                <w:color w:val="1F497D" w:themeColor="text2"/>
                                <w:sz w:val="44"/>
                                <w:szCs w:val="44"/>
                                <w:lang w:val="es-ES_tradnl"/>
                              </w:rPr>
                            </w:pPr>
                            <w:r>
                              <w:rPr>
                                <w:rFonts w:ascii="Arial" w:hAnsi="Arial"/>
                                <w:b/>
                                <w:color w:val="1F497D" w:themeColor="text2"/>
                                <w:sz w:val="44"/>
                                <w:szCs w:val="44"/>
                                <w:lang w:val="es-ES_tradnl"/>
                              </w:rPr>
                              <w:t>Año</w:t>
                            </w:r>
                          </w:p>
                          <w:p w:rsidR="00152434" w:rsidRPr="00384D63" w:rsidRDefault="00152434" w:rsidP="00775914">
                            <w:pPr>
                              <w:pStyle w:val="Description"/>
                              <w:spacing w:after="0"/>
                              <w:jc w:val="center"/>
                              <w:rPr>
                                <w:rFonts w:ascii="Arial" w:hAnsi="Arial"/>
                                <w:b/>
                                <w:color w:val="1F497D" w:themeColor="text2"/>
                                <w:sz w:val="44"/>
                                <w:szCs w:val="44"/>
                                <w:lang w:val="es-ES_tradnl"/>
                              </w:rPr>
                            </w:pPr>
                            <w:r>
                              <w:rPr>
                                <w:rFonts w:ascii="Arial" w:hAnsi="Arial"/>
                                <w:b/>
                                <w:color w:val="1F497D" w:themeColor="text2"/>
                                <w:sz w:val="44"/>
                                <w:szCs w:val="44"/>
                                <w:lang w:val="es-ES_tradnl"/>
                              </w:rPr>
                              <w:t>2016</w:t>
                            </w:r>
                          </w:p>
                          <w:p w:rsidR="00152434" w:rsidRDefault="00152434" w:rsidP="00BE7D72">
                            <w:pPr>
                              <w:pStyle w:val="Description"/>
                              <w:jc w:val="center"/>
                              <w:rPr>
                                <w:rFonts w:ascii="Arial" w:hAnsi="Arial"/>
                                <w:b/>
                                <w:color w:val="1F497D" w:themeColor="text2"/>
                                <w:sz w:val="44"/>
                                <w:szCs w:val="44"/>
                                <w:lang w:val="es-ES_tradnl"/>
                              </w:rPr>
                            </w:pPr>
                          </w:p>
                          <w:p w:rsidR="00152434" w:rsidRPr="00384D63" w:rsidRDefault="00152434" w:rsidP="00BE7D72">
                            <w:pPr>
                              <w:pStyle w:val="Description"/>
                              <w:jc w:val="center"/>
                              <w:rPr>
                                <w:rFonts w:ascii="Arial" w:hAnsi="Arial"/>
                                <w:b/>
                                <w:color w:val="1F497D" w:themeColor="text2"/>
                                <w:sz w:val="44"/>
                                <w:szCs w:val="44"/>
                                <w:lang w:val="es-ES_tradnl"/>
                              </w:rPr>
                            </w:pPr>
                          </w:p>
                          <w:p w:rsidR="00152434" w:rsidRDefault="00152434" w:rsidP="00BE7D72">
                            <w:pPr>
                              <w:pStyle w:val="Description"/>
                              <w:jc w:val="center"/>
                              <w:rPr>
                                <w:rFonts w:ascii="Arial" w:hAnsi="Arial"/>
                                <w:b/>
                                <w:color w:val="1F497D" w:themeColor="text2"/>
                                <w:sz w:val="32"/>
                                <w:szCs w:val="32"/>
                                <w:lang w:val="es-ES_tradnl"/>
                              </w:rPr>
                            </w:pPr>
                          </w:p>
                          <w:p w:rsidR="00152434" w:rsidRPr="00384D63" w:rsidRDefault="00152434" w:rsidP="00BE7D72">
                            <w:pPr>
                              <w:pStyle w:val="Description"/>
                              <w:jc w:val="center"/>
                              <w:rPr>
                                <w:rFonts w:ascii="Arial" w:hAnsi="Arial"/>
                                <w:b/>
                                <w:color w:val="1F497D" w:themeColor="text2"/>
                                <w:sz w:val="32"/>
                                <w:szCs w:val="32"/>
                                <w:lang w:val="es-ES_tradnl"/>
                              </w:rPr>
                            </w:pPr>
                          </w:p>
                          <w:p w:rsidR="00152434" w:rsidRPr="00384D63" w:rsidRDefault="00152434" w:rsidP="00BE7D72">
                            <w:pPr>
                              <w:pStyle w:val="Description"/>
                              <w:jc w:val="center"/>
                              <w:rPr>
                                <w:rFonts w:ascii="Arial" w:hAnsi="Arial"/>
                                <w:b/>
                                <w:color w:val="1F497D" w:themeColor="text2"/>
                                <w:sz w:val="32"/>
                                <w:szCs w:val="32"/>
                                <w:lang w:val="es-ES_tradnl"/>
                              </w:rPr>
                            </w:pPr>
                          </w:p>
                          <w:p w:rsidR="00152434" w:rsidRPr="00384D63" w:rsidRDefault="00152434" w:rsidP="00BE7D72">
                            <w:pPr>
                              <w:pStyle w:val="Description"/>
                              <w:jc w:val="center"/>
                              <w:rPr>
                                <w:rFonts w:ascii="Arial" w:hAnsi="Arial"/>
                                <w:b/>
                                <w:color w:val="1F497D" w:themeColor="text2"/>
                                <w:sz w:val="32"/>
                                <w:szCs w:val="32"/>
                                <w:lang w:val="es-ES_tradnl"/>
                              </w:rPr>
                            </w:pPr>
                          </w:p>
                          <w:p w:rsidR="00152434" w:rsidRPr="006C2626" w:rsidRDefault="00152434" w:rsidP="003C5A66">
                            <w:pPr>
                              <w:pStyle w:val="Description"/>
                              <w:jc w:val="center"/>
                              <w:rPr>
                                <w:rFonts w:ascii="Castellar" w:hAnsi="Castellar"/>
                                <w:color w:val="E36C0A" w:themeColor="accent6" w:themeShade="BF"/>
                                <w:sz w:val="32"/>
                                <w:szCs w:val="32"/>
                                <w:lang w:val="es-ES_tradnl"/>
                              </w:rPr>
                            </w:pPr>
                          </w:p>
                          <w:p w:rsidR="00152434" w:rsidRPr="00ED6B06" w:rsidRDefault="00152434" w:rsidP="003C5A66">
                            <w:pPr>
                              <w:pStyle w:val="Description"/>
                              <w:jc w:val="center"/>
                              <w:rPr>
                                <w:rFonts w:ascii="Castellar" w:hAnsi="Castellar"/>
                                <w:strike/>
                                <w:color w:val="E36C0A" w:themeColor="accent6" w:themeShade="BF"/>
                                <w:sz w:val="32"/>
                                <w:szCs w:val="32"/>
                                <w:lang w:val="es-ES_tradnl"/>
                              </w:rPr>
                            </w:pPr>
                          </w:p>
                          <w:p w:rsidR="00152434" w:rsidRDefault="00152434" w:rsidP="003C5A66">
                            <w:pPr>
                              <w:pStyle w:val="Description"/>
                              <w:jc w:val="center"/>
                              <w:rPr>
                                <w:rFonts w:ascii="Castellar" w:hAnsi="Castellar"/>
                                <w:color w:val="E36C0A" w:themeColor="accent6" w:themeShade="BF"/>
                                <w:sz w:val="32"/>
                                <w:szCs w:val="32"/>
                                <w:lang w:val="es-ES_tradnl"/>
                              </w:rPr>
                            </w:pPr>
                          </w:p>
                          <w:p w:rsidR="00152434" w:rsidRPr="004156B3" w:rsidRDefault="00152434" w:rsidP="003C5A66">
                            <w:pPr>
                              <w:pStyle w:val="Description"/>
                              <w:jc w:val="center"/>
                              <w:rPr>
                                <w:rFonts w:ascii="Castellar" w:hAnsi="Castellar"/>
                                <w:color w:val="E36C0A" w:themeColor="accent6" w:themeShade="BF"/>
                                <w:sz w:val="32"/>
                                <w:szCs w:val="32"/>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5B864" id="_x0000_t202" coordsize="21600,21600" o:spt="202" path="m,l,21600r21600,l21600,xe">
                <v:stroke joinstyle="miter"/>
                <v:path gradientshapeok="t" o:connecttype="rect"/>
              </v:shapetype>
              <v:shape id="Cuadro de texto 20" o:spid="_x0000_s1027" type="#_x0000_t202" style="position:absolute;margin-left:-13.8pt;margin-top:-63.45pt;width:477.65pt;height:674.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" filled="f" stroked="f">
                <v:textbox>
                  <w:txbxContent>
                    <w:p w:rsidR="00152434" w:rsidRDefault="00152434" w:rsidP="00BE7D72">
                      <w:pPr>
                        <w:pStyle w:val="Description"/>
                        <w:jc w:val="center"/>
                        <w:rPr>
                          <w:rFonts w:ascii="Arial" w:hAnsi="Arial"/>
                          <w:b/>
                          <w:color w:val="1F497D" w:themeColor="text2"/>
                          <w:sz w:val="44"/>
                          <w:szCs w:val="44"/>
                          <w:lang w:val="es-ES_tradnl"/>
                        </w:rPr>
                      </w:pPr>
                    </w:p>
                    <w:p w:rsidR="00152434" w:rsidRPr="00805CED" w:rsidRDefault="00152434" w:rsidP="00805CED">
                      <w:pPr>
                        <w:pStyle w:val="Description"/>
                        <w:jc w:val="center"/>
                        <w:rPr>
                          <w:rFonts w:ascii="Arial" w:hAnsi="Arial"/>
                          <w:b/>
                          <w:color w:val="1F497D" w:themeColor="text2"/>
                          <w:sz w:val="48"/>
                          <w:szCs w:val="32"/>
                          <w:lang w:val="es-ES_tradnl"/>
                        </w:rPr>
                      </w:pPr>
                      <w:r w:rsidRPr="00805CED">
                        <w:rPr>
                          <w:rFonts w:ascii="Arial" w:hAnsi="Arial"/>
                          <w:b/>
                          <w:color w:val="1F497D" w:themeColor="text2"/>
                          <w:sz w:val="48"/>
                          <w:szCs w:val="32"/>
                          <w:lang w:val="es-ES_tradnl"/>
                        </w:rPr>
                        <w:t>Procuraduría General de la República</w:t>
                      </w:r>
                    </w:p>
                    <w:p w:rsidR="00152434" w:rsidRDefault="00152434" w:rsidP="00BE7D72">
                      <w:pPr>
                        <w:pStyle w:val="Description"/>
                        <w:jc w:val="center"/>
                        <w:rPr>
                          <w:rFonts w:ascii="Arial" w:hAnsi="Arial"/>
                          <w:b/>
                          <w:color w:val="1F497D" w:themeColor="text2"/>
                          <w:sz w:val="44"/>
                          <w:szCs w:val="44"/>
                          <w:lang w:val="es-ES_tradnl"/>
                        </w:rPr>
                      </w:pPr>
                    </w:p>
                    <w:p w:rsidR="00152434" w:rsidRDefault="00152434" w:rsidP="00BE7D72">
                      <w:pPr>
                        <w:pStyle w:val="Description"/>
                        <w:jc w:val="center"/>
                        <w:rPr>
                          <w:rFonts w:ascii="Arial" w:hAnsi="Arial"/>
                          <w:b/>
                          <w:color w:val="1F497D" w:themeColor="text2"/>
                          <w:sz w:val="44"/>
                          <w:szCs w:val="44"/>
                          <w:lang w:val="es-ES_tradnl"/>
                        </w:rPr>
                      </w:pPr>
                      <w:r>
                        <w:rPr>
                          <w:rFonts w:ascii="Arial" w:hAnsi="Arial"/>
                          <w:b/>
                          <w:color w:val="1F497D" w:themeColor="text2"/>
                          <w:sz w:val="44"/>
                          <w:szCs w:val="44"/>
                          <w:lang w:val="es-ES_tradnl"/>
                        </w:rPr>
                        <w:t>Sistema Específico de Valoración de Riesgos Institucional</w:t>
                      </w:r>
                    </w:p>
                    <w:p w:rsidR="00152434" w:rsidRDefault="00152434" w:rsidP="00BE7D72">
                      <w:pPr>
                        <w:pStyle w:val="Description"/>
                        <w:jc w:val="center"/>
                        <w:rPr>
                          <w:rFonts w:ascii="Arial" w:hAnsi="Arial"/>
                          <w:b/>
                          <w:color w:val="1F497D" w:themeColor="text2"/>
                          <w:sz w:val="44"/>
                          <w:szCs w:val="44"/>
                          <w:lang w:val="es-ES_tradnl"/>
                        </w:rPr>
                      </w:pPr>
                      <w:r>
                        <w:rPr>
                          <w:rFonts w:ascii="Arial" w:hAnsi="Arial"/>
                          <w:b/>
                          <w:color w:val="1F497D" w:themeColor="text2"/>
                          <w:sz w:val="44"/>
                          <w:szCs w:val="44"/>
                          <w:lang w:val="es-ES_tradnl"/>
                        </w:rPr>
                        <w:t>(SEVRI)</w:t>
                      </w:r>
                    </w:p>
                    <w:p w:rsidR="00152434" w:rsidRDefault="00152434" w:rsidP="00BE7D72">
                      <w:pPr>
                        <w:pStyle w:val="Description"/>
                        <w:jc w:val="center"/>
                        <w:rPr>
                          <w:rFonts w:ascii="Arial" w:hAnsi="Arial"/>
                          <w:b/>
                          <w:color w:val="1F497D" w:themeColor="text2"/>
                          <w:sz w:val="44"/>
                          <w:szCs w:val="44"/>
                          <w:lang w:val="es-ES_tradnl"/>
                        </w:rPr>
                      </w:pPr>
                    </w:p>
                    <w:p w:rsidR="00152434" w:rsidRDefault="00152434" w:rsidP="00BE7D72">
                      <w:pPr>
                        <w:pStyle w:val="Description"/>
                        <w:jc w:val="center"/>
                        <w:rPr>
                          <w:rFonts w:ascii="Arial" w:hAnsi="Arial"/>
                          <w:b/>
                          <w:color w:val="1F497D" w:themeColor="text2"/>
                          <w:sz w:val="44"/>
                          <w:szCs w:val="44"/>
                          <w:lang w:val="es-ES_tradnl"/>
                        </w:rPr>
                      </w:pPr>
                    </w:p>
                    <w:p w:rsidR="00152434" w:rsidRDefault="00152434" w:rsidP="00775914">
                      <w:pPr>
                        <w:pStyle w:val="Description"/>
                        <w:spacing w:after="0"/>
                        <w:jc w:val="center"/>
                        <w:rPr>
                          <w:rFonts w:ascii="Arial" w:hAnsi="Arial"/>
                          <w:b/>
                          <w:color w:val="1F497D" w:themeColor="text2"/>
                          <w:sz w:val="44"/>
                          <w:szCs w:val="44"/>
                          <w:lang w:val="es-ES_tradnl"/>
                        </w:rPr>
                      </w:pPr>
                      <w:r>
                        <w:rPr>
                          <w:rFonts w:ascii="Arial" w:hAnsi="Arial"/>
                          <w:b/>
                          <w:color w:val="1F497D" w:themeColor="text2"/>
                          <w:sz w:val="44"/>
                          <w:szCs w:val="44"/>
                          <w:lang w:val="es-ES_tradnl"/>
                        </w:rPr>
                        <w:t>Año</w:t>
                      </w:r>
                    </w:p>
                    <w:p w:rsidR="00152434" w:rsidRPr="00384D63" w:rsidRDefault="00152434" w:rsidP="00775914">
                      <w:pPr>
                        <w:pStyle w:val="Description"/>
                        <w:spacing w:after="0"/>
                        <w:jc w:val="center"/>
                        <w:rPr>
                          <w:rFonts w:ascii="Arial" w:hAnsi="Arial"/>
                          <w:b/>
                          <w:color w:val="1F497D" w:themeColor="text2"/>
                          <w:sz w:val="44"/>
                          <w:szCs w:val="44"/>
                          <w:lang w:val="es-ES_tradnl"/>
                        </w:rPr>
                      </w:pPr>
                      <w:r>
                        <w:rPr>
                          <w:rFonts w:ascii="Arial" w:hAnsi="Arial"/>
                          <w:b/>
                          <w:color w:val="1F497D" w:themeColor="text2"/>
                          <w:sz w:val="44"/>
                          <w:szCs w:val="44"/>
                          <w:lang w:val="es-ES_tradnl"/>
                        </w:rPr>
                        <w:t>2016</w:t>
                      </w:r>
                    </w:p>
                    <w:p w:rsidR="00152434" w:rsidRDefault="00152434" w:rsidP="00BE7D72">
                      <w:pPr>
                        <w:pStyle w:val="Description"/>
                        <w:jc w:val="center"/>
                        <w:rPr>
                          <w:rFonts w:ascii="Arial" w:hAnsi="Arial"/>
                          <w:b/>
                          <w:color w:val="1F497D" w:themeColor="text2"/>
                          <w:sz w:val="44"/>
                          <w:szCs w:val="44"/>
                          <w:lang w:val="es-ES_tradnl"/>
                        </w:rPr>
                      </w:pPr>
                    </w:p>
                    <w:p w:rsidR="00152434" w:rsidRPr="00384D63" w:rsidRDefault="00152434" w:rsidP="00BE7D72">
                      <w:pPr>
                        <w:pStyle w:val="Description"/>
                        <w:jc w:val="center"/>
                        <w:rPr>
                          <w:rFonts w:ascii="Arial" w:hAnsi="Arial"/>
                          <w:b/>
                          <w:color w:val="1F497D" w:themeColor="text2"/>
                          <w:sz w:val="44"/>
                          <w:szCs w:val="44"/>
                          <w:lang w:val="es-ES_tradnl"/>
                        </w:rPr>
                      </w:pPr>
                    </w:p>
                    <w:p w:rsidR="00152434" w:rsidRDefault="00152434" w:rsidP="00BE7D72">
                      <w:pPr>
                        <w:pStyle w:val="Description"/>
                        <w:jc w:val="center"/>
                        <w:rPr>
                          <w:rFonts w:ascii="Arial" w:hAnsi="Arial"/>
                          <w:b/>
                          <w:color w:val="1F497D" w:themeColor="text2"/>
                          <w:sz w:val="32"/>
                          <w:szCs w:val="32"/>
                          <w:lang w:val="es-ES_tradnl"/>
                        </w:rPr>
                      </w:pPr>
                    </w:p>
                    <w:p w:rsidR="00152434" w:rsidRPr="00384D63" w:rsidRDefault="00152434" w:rsidP="00BE7D72">
                      <w:pPr>
                        <w:pStyle w:val="Description"/>
                        <w:jc w:val="center"/>
                        <w:rPr>
                          <w:rFonts w:ascii="Arial" w:hAnsi="Arial"/>
                          <w:b/>
                          <w:color w:val="1F497D" w:themeColor="text2"/>
                          <w:sz w:val="32"/>
                          <w:szCs w:val="32"/>
                          <w:lang w:val="es-ES_tradnl"/>
                        </w:rPr>
                      </w:pPr>
                    </w:p>
                    <w:p w:rsidR="00152434" w:rsidRPr="00384D63" w:rsidRDefault="00152434" w:rsidP="00BE7D72">
                      <w:pPr>
                        <w:pStyle w:val="Description"/>
                        <w:jc w:val="center"/>
                        <w:rPr>
                          <w:rFonts w:ascii="Arial" w:hAnsi="Arial"/>
                          <w:b/>
                          <w:color w:val="1F497D" w:themeColor="text2"/>
                          <w:sz w:val="32"/>
                          <w:szCs w:val="32"/>
                          <w:lang w:val="es-ES_tradnl"/>
                        </w:rPr>
                      </w:pPr>
                    </w:p>
                    <w:p w:rsidR="00152434" w:rsidRPr="00384D63" w:rsidRDefault="00152434" w:rsidP="00BE7D72">
                      <w:pPr>
                        <w:pStyle w:val="Description"/>
                        <w:jc w:val="center"/>
                        <w:rPr>
                          <w:rFonts w:ascii="Arial" w:hAnsi="Arial"/>
                          <w:b/>
                          <w:color w:val="1F497D" w:themeColor="text2"/>
                          <w:sz w:val="32"/>
                          <w:szCs w:val="32"/>
                          <w:lang w:val="es-ES_tradnl"/>
                        </w:rPr>
                      </w:pPr>
                    </w:p>
                    <w:p w:rsidR="00152434" w:rsidRPr="006C2626" w:rsidRDefault="00152434" w:rsidP="003C5A66">
                      <w:pPr>
                        <w:pStyle w:val="Description"/>
                        <w:jc w:val="center"/>
                        <w:rPr>
                          <w:rFonts w:ascii="Castellar" w:hAnsi="Castellar"/>
                          <w:color w:val="E36C0A" w:themeColor="accent6" w:themeShade="BF"/>
                          <w:sz w:val="32"/>
                          <w:szCs w:val="32"/>
                          <w:lang w:val="es-ES_tradnl"/>
                        </w:rPr>
                      </w:pPr>
                    </w:p>
                    <w:p w:rsidR="00152434" w:rsidRPr="00ED6B06" w:rsidRDefault="00152434" w:rsidP="003C5A66">
                      <w:pPr>
                        <w:pStyle w:val="Description"/>
                        <w:jc w:val="center"/>
                        <w:rPr>
                          <w:rFonts w:ascii="Castellar" w:hAnsi="Castellar"/>
                          <w:strike/>
                          <w:color w:val="E36C0A" w:themeColor="accent6" w:themeShade="BF"/>
                          <w:sz w:val="32"/>
                          <w:szCs w:val="32"/>
                          <w:lang w:val="es-ES_tradnl"/>
                        </w:rPr>
                      </w:pPr>
                    </w:p>
                    <w:p w:rsidR="00152434" w:rsidRDefault="00152434" w:rsidP="003C5A66">
                      <w:pPr>
                        <w:pStyle w:val="Description"/>
                        <w:jc w:val="center"/>
                        <w:rPr>
                          <w:rFonts w:ascii="Castellar" w:hAnsi="Castellar"/>
                          <w:color w:val="E36C0A" w:themeColor="accent6" w:themeShade="BF"/>
                          <w:sz w:val="32"/>
                          <w:szCs w:val="32"/>
                          <w:lang w:val="es-ES_tradnl"/>
                        </w:rPr>
                      </w:pPr>
                    </w:p>
                    <w:p w:rsidR="00152434" w:rsidRPr="004156B3" w:rsidRDefault="00152434" w:rsidP="003C5A66">
                      <w:pPr>
                        <w:pStyle w:val="Description"/>
                        <w:jc w:val="center"/>
                        <w:rPr>
                          <w:rFonts w:ascii="Castellar" w:hAnsi="Castellar"/>
                          <w:color w:val="E36C0A" w:themeColor="accent6" w:themeShade="BF"/>
                          <w:sz w:val="32"/>
                          <w:szCs w:val="32"/>
                          <w:lang w:val="es-ES_tradnl"/>
                        </w:rPr>
                      </w:pPr>
                    </w:p>
                  </w:txbxContent>
                </v:textbox>
                <w10:wrap anchorx="margin"/>
              </v:shape>
            </w:pict>
          </mc:Fallback>
        </mc:AlternateContent>
      </w:r>
    </w:p>
    <w:p w:rsidR="000120B2" w:rsidRPr="00BD7754" w:rsidRDefault="000120B2" w:rsidP="00BB6B5C">
      <w:pPr>
        <w:spacing w:line="360" w:lineRule="auto"/>
        <w:jc w:val="right"/>
        <w:rPr>
          <w:rFonts w:ascii="Arial" w:hAnsi="Arial" w:cs="Arial"/>
          <w:bCs/>
          <w:sz w:val="24"/>
          <w:szCs w:val="24"/>
          <w:lang w:val="es-ES_tradnl"/>
        </w:rPr>
      </w:pPr>
    </w:p>
    <w:p w:rsidR="002A48F0" w:rsidRPr="00BD7754" w:rsidRDefault="002A48F0" w:rsidP="00BB6B5C">
      <w:pPr>
        <w:spacing w:line="360" w:lineRule="auto"/>
        <w:jc w:val="right"/>
        <w:rPr>
          <w:rFonts w:ascii="Arial" w:hAnsi="Arial" w:cs="Arial"/>
          <w:bCs/>
          <w:sz w:val="24"/>
          <w:szCs w:val="24"/>
          <w:lang w:val="es-ES_tradnl"/>
        </w:rPr>
      </w:pPr>
    </w:p>
    <w:p w:rsidR="002A48F0" w:rsidRPr="00BD7754" w:rsidRDefault="002A48F0" w:rsidP="00BB6B5C">
      <w:pPr>
        <w:spacing w:line="360" w:lineRule="auto"/>
        <w:jc w:val="right"/>
        <w:rPr>
          <w:rFonts w:ascii="Arial" w:hAnsi="Arial" w:cs="Arial"/>
          <w:bCs/>
          <w:sz w:val="24"/>
          <w:szCs w:val="24"/>
          <w:lang w:val="es-ES_tradnl"/>
        </w:rPr>
      </w:pPr>
    </w:p>
    <w:p w:rsidR="002A48F0" w:rsidRPr="00BD7754" w:rsidRDefault="002A48F0" w:rsidP="00BB6B5C">
      <w:pPr>
        <w:spacing w:line="360" w:lineRule="auto"/>
        <w:jc w:val="right"/>
        <w:rPr>
          <w:rFonts w:ascii="Arial" w:hAnsi="Arial" w:cs="Arial"/>
          <w:bCs/>
          <w:sz w:val="24"/>
          <w:szCs w:val="24"/>
          <w:lang w:val="es-ES_tradnl"/>
        </w:rPr>
      </w:pPr>
    </w:p>
    <w:p w:rsidR="002A48F0" w:rsidRPr="00BD7754" w:rsidRDefault="002A48F0" w:rsidP="00BB6B5C">
      <w:pPr>
        <w:spacing w:line="360" w:lineRule="auto"/>
        <w:jc w:val="right"/>
        <w:rPr>
          <w:rFonts w:ascii="Arial" w:hAnsi="Arial" w:cs="Arial"/>
          <w:bCs/>
          <w:sz w:val="24"/>
          <w:szCs w:val="24"/>
          <w:lang w:val="es-ES_tradnl"/>
        </w:rPr>
      </w:pPr>
    </w:p>
    <w:p w:rsidR="002A48F0" w:rsidRPr="00BD7754" w:rsidRDefault="002A48F0" w:rsidP="00BB6B5C">
      <w:pPr>
        <w:spacing w:line="360" w:lineRule="auto"/>
        <w:jc w:val="right"/>
        <w:rPr>
          <w:rFonts w:ascii="Arial" w:hAnsi="Arial" w:cs="Arial"/>
          <w:bCs/>
          <w:sz w:val="24"/>
          <w:szCs w:val="24"/>
          <w:lang w:val="es-ES_tradnl"/>
        </w:rPr>
      </w:pPr>
    </w:p>
    <w:p w:rsidR="002A48F0" w:rsidRPr="00BD7754" w:rsidRDefault="002A48F0" w:rsidP="00BB6B5C">
      <w:pPr>
        <w:spacing w:line="360" w:lineRule="auto"/>
        <w:jc w:val="right"/>
        <w:rPr>
          <w:rFonts w:ascii="Arial" w:hAnsi="Arial" w:cs="Arial"/>
          <w:bCs/>
          <w:sz w:val="24"/>
          <w:szCs w:val="24"/>
          <w:lang w:val="es-ES_tradnl"/>
        </w:rPr>
      </w:pPr>
    </w:p>
    <w:p w:rsidR="002A48F0" w:rsidRPr="00BD7754" w:rsidRDefault="002A48F0" w:rsidP="00BB6B5C">
      <w:pPr>
        <w:spacing w:line="360" w:lineRule="auto"/>
        <w:jc w:val="right"/>
        <w:rPr>
          <w:rFonts w:ascii="Arial" w:hAnsi="Arial" w:cs="Arial"/>
          <w:bCs/>
          <w:sz w:val="24"/>
          <w:szCs w:val="24"/>
          <w:lang w:val="es-ES_tradnl"/>
        </w:rPr>
      </w:pPr>
    </w:p>
    <w:p w:rsidR="002A48F0" w:rsidRPr="00BD7754" w:rsidRDefault="002A48F0" w:rsidP="00BB6B5C">
      <w:pPr>
        <w:spacing w:line="360" w:lineRule="auto"/>
        <w:jc w:val="right"/>
        <w:rPr>
          <w:rFonts w:ascii="Arial" w:hAnsi="Arial" w:cs="Arial"/>
          <w:bCs/>
          <w:sz w:val="24"/>
          <w:szCs w:val="24"/>
          <w:lang w:val="es-ES_tradnl"/>
        </w:rPr>
      </w:pPr>
    </w:p>
    <w:p w:rsidR="002A48F0" w:rsidRPr="00BD7754" w:rsidRDefault="002A48F0" w:rsidP="00BB6B5C">
      <w:pPr>
        <w:spacing w:line="360" w:lineRule="auto"/>
        <w:jc w:val="right"/>
        <w:rPr>
          <w:rFonts w:ascii="Arial" w:hAnsi="Arial" w:cs="Arial"/>
          <w:bCs/>
          <w:sz w:val="24"/>
          <w:szCs w:val="24"/>
          <w:lang w:val="es-ES_tradnl"/>
        </w:rPr>
      </w:pPr>
    </w:p>
    <w:p w:rsidR="002A48F0" w:rsidRPr="00BD7754" w:rsidRDefault="002A48F0" w:rsidP="00BB6B5C">
      <w:pPr>
        <w:spacing w:line="360" w:lineRule="auto"/>
        <w:jc w:val="right"/>
        <w:rPr>
          <w:rFonts w:ascii="Arial" w:hAnsi="Arial" w:cs="Arial"/>
          <w:bCs/>
          <w:sz w:val="24"/>
          <w:szCs w:val="24"/>
          <w:lang w:val="es-ES_tradnl"/>
        </w:rPr>
      </w:pPr>
    </w:p>
    <w:p w:rsidR="00F24EEB" w:rsidRPr="00BD7754" w:rsidRDefault="00F24EEB" w:rsidP="00BB6B5C">
      <w:pPr>
        <w:spacing w:line="360" w:lineRule="auto"/>
        <w:rPr>
          <w:rFonts w:ascii="Arial" w:hAnsi="Arial" w:cs="Arial"/>
          <w:b/>
          <w:bCs/>
          <w:color w:val="17365D"/>
          <w:sz w:val="24"/>
          <w:szCs w:val="24"/>
          <w:lang w:val="es-ES_tradnl"/>
        </w:rPr>
      </w:pPr>
      <w:bookmarkStart w:id="0" w:name="_Toc224957339"/>
      <w:bookmarkStart w:id="1" w:name="_Toc254168484"/>
    </w:p>
    <w:p w:rsidR="001326ED" w:rsidRPr="00BD7754" w:rsidRDefault="001326ED" w:rsidP="00BB6B5C">
      <w:pPr>
        <w:spacing w:line="360" w:lineRule="auto"/>
        <w:rPr>
          <w:rFonts w:ascii="Arial" w:hAnsi="Arial" w:cs="Arial"/>
          <w:b/>
          <w:bCs/>
          <w:color w:val="17365D"/>
          <w:sz w:val="24"/>
          <w:szCs w:val="24"/>
          <w:lang w:val="es-ES_tradnl"/>
        </w:rPr>
      </w:pPr>
    </w:p>
    <w:p w:rsidR="001326ED" w:rsidRPr="00BD7754" w:rsidRDefault="001326ED" w:rsidP="00BB6B5C">
      <w:pPr>
        <w:spacing w:line="360" w:lineRule="auto"/>
        <w:rPr>
          <w:rFonts w:ascii="Arial" w:hAnsi="Arial" w:cs="Arial"/>
          <w:b/>
          <w:bCs/>
          <w:color w:val="17365D"/>
          <w:sz w:val="24"/>
          <w:szCs w:val="24"/>
          <w:lang w:val="es-ES_tradnl"/>
        </w:rPr>
      </w:pPr>
    </w:p>
    <w:p w:rsidR="001326ED" w:rsidRPr="00BD7754" w:rsidRDefault="001326ED" w:rsidP="00BB6B5C">
      <w:pPr>
        <w:spacing w:line="360" w:lineRule="auto"/>
        <w:rPr>
          <w:rFonts w:ascii="Arial" w:hAnsi="Arial" w:cs="Arial"/>
          <w:b/>
          <w:bCs/>
          <w:color w:val="17365D"/>
          <w:sz w:val="24"/>
          <w:szCs w:val="24"/>
          <w:lang w:val="es-ES_tradnl"/>
        </w:rPr>
      </w:pPr>
    </w:p>
    <w:p w:rsidR="001326ED" w:rsidRPr="00BD7754" w:rsidRDefault="001326ED" w:rsidP="00BB6B5C">
      <w:pPr>
        <w:spacing w:line="360" w:lineRule="auto"/>
        <w:rPr>
          <w:rFonts w:ascii="Arial" w:hAnsi="Arial" w:cs="Arial"/>
          <w:b/>
          <w:bCs/>
          <w:color w:val="17365D"/>
          <w:sz w:val="24"/>
          <w:szCs w:val="24"/>
          <w:lang w:val="es-ES_tradnl"/>
        </w:rPr>
      </w:pPr>
    </w:p>
    <w:p w:rsidR="001326ED" w:rsidRPr="00BD7754" w:rsidRDefault="002A48F0" w:rsidP="00BB6B5C">
      <w:pPr>
        <w:spacing w:line="360" w:lineRule="auto"/>
        <w:jc w:val="center"/>
        <w:rPr>
          <w:rFonts w:ascii="Arial" w:hAnsi="Arial" w:cs="Arial"/>
          <w:b/>
          <w:bCs/>
          <w:color w:val="17365D"/>
          <w:sz w:val="24"/>
          <w:szCs w:val="24"/>
          <w:lang w:val="es-ES_tradnl"/>
        </w:rPr>
      </w:pPr>
      <w:r w:rsidRPr="00BD7754">
        <w:rPr>
          <w:rFonts w:ascii="Arial" w:hAnsi="Arial" w:cs="Arial"/>
          <w:noProof/>
          <w:sz w:val="24"/>
          <w:szCs w:val="24"/>
          <w:lang w:val="es-CR" w:eastAsia="es-CR"/>
        </w:rPr>
        <w:drawing>
          <wp:inline distT="0" distB="0" distL="0" distR="0" wp14:anchorId="0AC431AF" wp14:editId="23B2BEC6">
            <wp:extent cx="1319917" cy="8319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9123" cy="844081"/>
                    </a:xfrm>
                    <a:prstGeom prst="rect">
                      <a:avLst/>
                    </a:prstGeom>
                  </pic:spPr>
                </pic:pic>
              </a:graphicData>
            </a:graphic>
          </wp:inline>
        </w:drawing>
      </w:r>
    </w:p>
    <w:p w:rsidR="001326ED" w:rsidRPr="00BD7754" w:rsidRDefault="001326ED" w:rsidP="00BB6B5C">
      <w:pPr>
        <w:spacing w:line="360" w:lineRule="auto"/>
        <w:rPr>
          <w:rFonts w:ascii="Arial" w:hAnsi="Arial" w:cs="Arial"/>
          <w:b/>
          <w:bCs/>
          <w:color w:val="17365D"/>
          <w:sz w:val="24"/>
          <w:szCs w:val="24"/>
          <w:lang w:val="es-ES_tradnl"/>
        </w:rPr>
      </w:pPr>
    </w:p>
    <w:p w:rsidR="001326ED" w:rsidRPr="00BD7754" w:rsidRDefault="001326ED" w:rsidP="00BB6B5C">
      <w:pPr>
        <w:spacing w:line="360" w:lineRule="auto"/>
        <w:rPr>
          <w:rFonts w:ascii="Arial" w:hAnsi="Arial" w:cs="Arial"/>
          <w:b/>
          <w:bCs/>
          <w:color w:val="17365D"/>
          <w:sz w:val="24"/>
          <w:szCs w:val="24"/>
          <w:lang w:val="es-ES_tradnl"/>
        </w:rPr>
      </w:pPr>
    </w:p>
    <w:p w:rsidR="001326ED" w:rsidRPr="00BD7754" w:rsidRDefault="001326ED" w:rsidP="00BB6B5C">
      <w:pPr>
        <w:spacing w:line="360" w:lineRule="auto"/>
        <w:rPr>
          <w:rFonts w:ascii="Arial" w:hAnsi="Arial" w:cs="Arial"/>
          <w:b/>
          <w:bCs/>
          <w:color w:val="17365D"/>
          <w:sz w:val="24"/>
          <w:szCs w:val="24"/>
          <w:lang w:val="es-ES_tradnl"/>
        </w:rPr>
      </w:pPr>
    </w:p>
    <w:bookmarkEnd w:id="0"/>
    <w:bookmarkEnd w:id="1"/>
    <w:p w:rsidR="001326ED" w:rsidRPr="00BD7754" w:rsidRDefault="002A48F0" w:rsidP="00BB6B5C">
      <w:pPr>
        <w:spacing w:line="360" w:lineRule="auto"/>
        <w:jc w:val="both"/>
        <w:rPr>
          <w:rFonts w:ascii="Arial" w:hAnsi="Arial" w:cs="Arial"/>
          <w:b/>
          <w:bCs/>
          <w:color w:val="E36C0A"/>
          <w:sz w:val="24"/>
          <w:szCs w:val="24"/>
          <w:lang w:val="es-ES_tradnl" w:eastAsia="es-CR"/>
        </w:rPr>
      </w:pPr>
      <w:r w:rsidRPr="00BD7754">
        <w:rPr>
          <w:rFonts w:ascii="Arial" w:hAnsi="Arial" w:cs="Arial"/>
          <w:noProof/>
          <w:sz w:val="24"/>
          <w:szCs w:val="24"/>
          <w:lang w:val="es-CR" w:eastAsia="es-CR"/>
        </w:rPr>
        <w:drawing>
          <wp:inline distT="0" distB="0" distL="0" distR="0" wp14:anchorId="1B4D6E40" wp14:editId="048B4932">
            <wp:extent cx="5943597" cy="4762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_ribbon.png"/>
                    <pic:cNvPicPr/>
                  </pic:nvPicPr>
                  <pic:blipFill>
                    <a:blip r:embed="rId9"/>
                    <a:stretch>
                      <a:fillRect/>
                    </a:stretch>
                  </pic:blipFill>
                  <pic:spPr>
                    <a:xfrm flipV="1">
                      <a:off x="0" y="0"/>
                      <a:ext cx="5956526" cy="477286"/>
                    </a:xfrm>
                    <a:prstGeom prst="rect">
                      <a:avLst/>
                    </a:prstGeom>
                  </pic:spPr>
                </pic:pic>
              </a:graphicData>
            </a:graphic>
          </wp:inline>
        </w:drawing>
      </w:r>
      <w:r w:rsidR="00C16603" w:rsidRPr="00BD7754">
        <w:rPr>
          <w:rFonts w:ascii="Arial" w:hAnsi="Arial" w:cs="Arial"/>
          <w:b/>
          <w:bCs/>
          <w:color w:val="E36C0A"/>
          <w:sz w:val="24"/>
          <w:szCs w:val="24"/>
          <w:lang w:val="es-ES_tradnl" w:eastAsia="es-CR"/>
        </w:rPr>
        <w:br w:type="page"/>
      </w:r>
    </w:p>
    <w:sdt>
      <w:sdtPr>
        <w:rPr>
          <w:rFonts w:ascii="Times New Roman" w:hAnsi="Times New Roman"/>
          <w:b w:val="0"/>
          <w:bCs w:val="0"/>
          <w:color w:val="auto"/>
          <w:sz w:val="20"/>
          <w:szCs w:val="20"/>
          <w:lang w:val="es-ES"/>
        </w:rPr>
        <w:id w:val="-997345046"/>
        <w:docPartObj>
          <w:docPartGallery w:val="Table of Contents"/>
          <w:docPartUnique/>
        </w:docPartObj>
      </w:sdtPr>
      <w:sdtContent>
        <w:p w:rsidR="004A26A7" w:rsidRDefault="008054C7">
          <w:pPr>
            <w:pStyle w:val="TtulodeTDC"/>
          </w:pPr>
          <w:r>
            <w:rPr>
              <w:lang w:val="es-ES"/>
            </w:rPr>
            <w:t xml:space="preserve">Tabla de </w:t>
          </w:r>
          <w:r w:rsidR="004A26A7">
            <w:rPr>
              <w:lang w:val="es-ES"/>
            </w:rPr>
            <w:t>Contenido</w:t>
          </w:r>
        </w:p>
        <w:p w:rsidR="001B309F" w:rsidRDefault="004A26A7">
          <w:pPr>
            <w:pStyle w:val="TDC1"/>
            <w:tabs>
              <w:tab w:val="left" w:pos="400"/>
              <w:tab w:val="right" w:leader="dot" w:pos="9089"/>
            </w:tabs>
            <w:rPr>
              <w:rFonts w:asciiTheme="minorHAnsi" w:hAnsiTheme="minorHAnsi" w:cstheme="minorBidi"/>
              <w:noProof/>
              <w:sz w:val="22"/>
              <w:szCs w:val="22"/>
              <w:lang w:val="es-CR" w:eastAsia="es-CR"/>
            </w:rPr>
          </w:pPr>
          <w:r>
            <w:fldChar w:fldCharType="begin"/>
          </w:r>
          <w:r>
            <w:instrText xml:space="preserve"> TOC \o "1-3" \h \z \u </w:instrText>
          </w:r>
          <w:r>
            <w:fldChar w:fldCharType="separate"/>
          </w:r>
          <w:hyperlink w:anchor="_Toc493688830" w:history="1">
            <w:r w:rsidR="001B309F" w:rsidRPr="004B6DC7">
              <w:rPr>
                <w:rStyle w:val="Hipervnculo"/>
                <w:noProof/>
              </w:rPr>
              <w:t>1</w:t>
            </w:r>
            <w:r w:rsidR="001B309F">
              <w:rPr>
                <w:rFonts w:asciiTheme="minorHAnsi" w:hAnsiTheme="minorHAnsi" w:cstheme="minorBidi"/>
                <w:noProof/>
                <w:sz w:val="22"/>
                <w:szCs w:val="22"/>
                <w:lang w:val="es-CR" w:eastAsia="es-CR"/>
              </w:rPr>
              <w:tab/>
            </w:r>
            <w:r w:rsidR="001B309F" w:rsidRPr="004B6DC7">
              <w:rPr>
                <w:rStyle w:val="Hipervnculo"/>
                <w:noProof/>
              </w:rPr>
              <w:t>PRESENTACIÓN</w:t>
            </w:r>
            <w:r w:rsidR="001B309F">
              <w:rPr>
                <w:noProof/>
                <w:webHidden/>
              </w:rPr>
              <w:tab/>
            </w:r>
            <w:r w:rsidR="001B309F">
              <w:rPr>
                <w:noProof/>
                <w:webHidden/>
              </w:rPr>
              <w:fldChar w:fldCharType="begin"/>
            </w:r>
            <w:r w:rsidR="001B309F">
              <w:rPr>
                <w:noProof/>
                <w:webHidden/>
              </w:rPr>
              <w:instrText xml:space="preserve"> PAGEREF _Toc493688830 \h </w:instrText>
            </w:r>
            <w:r w:rsidR="001B309F">
              <w:rPr>
                <w:noProof/>
                <w:webHidden/>
              </w:rPr>
            </w:r>
            <w:r w:rsidR="001B309F">
              <w:rPr>
                <w:noProof/>
                <w:webHidden/>
              </w:rPr>
              <w:fldChar w:fldCharType="separate"/>
            </w:r>
            <w:r w:rsidR="006100D4">
              <w:rPr>
                <w:noProof/>
                <w:webHidden/>
              </w:rPr>
              <w:t>3</w:t>
            </w:r>
            <w:r w:rsidR="001B309F">
              <w:rPr>
                <w:noProof/>
                <w:webHidden/>
              </w:rPr>
              <w:fldChar w:fldCharType="end"/>
            </w:r>
          </w:hyperlink>
        </w:p>
        <w:p w:rsidR="001B309F" w:rsidRDefault="001B309F">
          <w:pPr>
            <w:pStyle w:val="TDC1"/>
            <w:tabs>
              <w:tab w:val="left" w:pos="400"/>
              <w:tab w:val="right" w:leader="dot" w:pos="9089"/>
            </w:tabs>
            <w:rPr>
              <w:rFonts w:asciiTheme="minorHAnsi" w:hAnsiTheme="minorHAnsi" w:cstheme="minorBidi"/>
              <w:noProof/>
              <w:sz w:val="22"/>
              <w:szCs w:val="22"/>
              <w:lang w:val="es-CR" w:eastAsia="es-CR"/>
            </w:rPr>
          </w:pPr>
          <w:hyperlink w:anchor="_Toc493688831" w:history="1">
            <w:r w:rsidRPr="004B6DC7">
              <w:rPr>
                <w:rStyle w:val="Hipervnculo"/>
                <w:noProof/>
              </w:rPr>
              <w:t>2</w:t>
            </w:r>
            <w:r>
              <w:rPr>
                <w:rFonts w:asciiTheme="minorHAnsi" w:hAnsiTheme="minorHAnsi" w:cstheme="minorBidi"/>
                <w:noProof/>
                <w:sz w:val="22"/>
                <w:szCs w:val="22"/>
                <w:lang w:val="es-CR" w:eastAsia="es-CR"/>
              </w:rPr>
              <w:tab/>
            </w:r>
            <w:r w:rsidRPr="004B6DC7">
              <w:rPr>
                <w:rStyle w:val="Hipervnculo"/>
                <w:noProof/>
              </w:rPr>
              <w:t>LEGISLACIÓN Y NORMATIVA APLICABLE</w:t>
            </w:r>
            <w:r>
              <w:rPr>
                <w:noProof/>
                <w:webHidden/>
              </w:rPr>
              <w:tab/>
            </w:r>
            <w:r>
              <w:rPr>
                <w:noProof/>
                <w:webHidden/>
              </w:rPr>
              <w:fldChar w:fldCharType="begin"/>
            </w:r>
            <w:r>
              <w:rPr>
                <w:noProof/>
                <w:webHidden/>
              </w:rPr>
              <w:instrText xml:space="preserve"> PAGEREF _Toc493688831 \h </w:instrText>
            </w:r>
            <w:r>
              <w:rPr>
                <w:noProof/>
                <w:webHidden/>
              </w:rPr>
            </w:r>
            <w:r>
              <w:rPr>
                <w:noProof/>
                <w:webHidden/>
              </w:rPr>
              <w:fldChar w:fldCharType="separate"/>
            </w:r>
            <w:r w:rsidR="006100D4">
              <w:rPr>
                <w:noProof/>
                <w:webHidden/>
              </w:rPr>
              <w:t>4</w:t>
            </w:r>
            <w:r>
              <w:rPr>
                <w:noProof/>
                <w:webHidden/>
              </w:rPr>
              <w:fldChar w:fldCharType="end"/>
            </w:r>
          </w:hyperlink>
        </w:p>
        <w:p w:rsidR="001B309F" w:rsidRDefault="001B309F">
          <w:pPr>
            <w:pStyle w:val="TDC1"/>
            <w:tabs>
              <w:tab w:val="left" w:pos="400"/>
              <w:tab w:val="right" w:leader="dot" w:pos="9089"/>
            </w:tabs>
            <w:rPr>
              <w:rFonts w:asciiTheme="minorHAnsi" w:hAnsiTheme="minorHAnsi" w:cstheme="minorBidi"/>
              <w:noProof/>
              <w:sz w:val="22"/>
              <w:szCs w:val="22"/>
              <w:lang w:val="es-CR" w:eastAsia="es-CR"/>
            </w:rPr>
          </w:pPr>
          <w:hyperlink w:anchor="_Toc493688832" w:history="1">
            <w:r w:rsidRPr="004B6DC7">
              <w:rPr>
                <w:rStyle w:val="Hipervnculo"/>
                <w:noProof/>
              </w:rPr>
              <w:t>3</w:t>
            </w:r>
            <w:r>
              <w:rPr>
                <w:rFonts w:asciiTheme="minorHAnsi" w:hAnsiTheme="minorHAnsi" w:cstheme="minorBidi"/>
                <w:noProof/>
                <w:sz w:val="22"/>
                <w:szCs w:val="22"/>
                <w:lang w:val="es-CR" w:eastAsia="es-CR"/>
              </w:rPr>
              <w:tab/>
            </w:r>
            <w:r w:rsidRPr="004B6DC7">
              <w:rPr>
                <w:rStyle w:val="Hipervnculo"/>
                <w:noProof/>
              </w:rPr>
              <w:t>ESTABLECIMIENTO DEL SISTEMA ESPECÍFICO DE VALORACIÓN DEL RIESGO INSTITUCIONAL</w:t>
            </w:r>
            <w:r>
              <w:rPr>
                <w:noProof/>
                <w:webHidden/>
              </w:rPr>
              <w:tab/>
            </w:r>
            <w:r>
              <w:rPr>
                <w:noProof/>
                <w:webHidden/>
              </w:rPr>
              <w:fldChar w:fldCharType="begin"/>
            </w:r>
            <w:r>
              <w:rPr>
                <w:noProof/>
                <w:webHidden/>
              </w:rPr>
              <w:instrText xml:space="preserve"> PAGEREF _Toc493688832 \h </w:instrText>
            </w:r>
            <w:r>
              <w:rPr>
                <w:noProof/>
                <w:webHidden/>
              </w:rPr>
            </w:r>
            <w:r>
              <w:rPr>
                <w:noProof/>
                <w:webHidden/>
              </w:rPr>
              <w:fldChar w:fldCharType="separate"/>
            </w:r>
            <w:r w:rsidR="006100D4">
              <w:rPr>
                <w:noProof/>
                <w:webHidden/>
              </w:rPr>
              <w:t>7</w:t>
            </w:r>
            <w:r>
              <w:rPr>
                <w:noProof/>
                <w:webHidden/>
              </w:rPr>
              <w:fldChar w:fldCharType="end"/>
            </w:r>
          </w:hyperlink>
        </w:p>
        <w:p w:rsidR="001B309F" w:rsidRDefault="001B309F">
          <w:pPr>
            <w:pStyle w:val="TDC3"/>
            <w:tabs>
              <w:tab w:val="right" w:leader="dot" w:pos="9089"/>
            </w:tabs>
            <w:rPr>
              <w:rFonts w:asciiTheme="minorHAnsi" w:hAnsiTheme="minorHAnsi" w:cstheme="minorBidi"/>
              <w:noProof/>
              <w:sz w:val="22"/>
              <w:szCs w:val="22"/>
              <w:lang w:val="es-CR" w:eastAsia="es-CR"/>
            </w:rPr>
          </w:pPr>
          <w:hyperlink w:anchor="_Toc493688833" w:history="1">
            <w:r w:rsidRPr="004B6DC7">
              <w:rPr>
                <w:rStyle w:val="Hipervnculo"/>
                <w:rFonts w:ascii="Tahoma" w:hAnsi="Tahoma" w:cs="Tahoma"/>
                <w:noProof/>
              </w:rPr>
              <w:t xml:space="preserve">3.2.1 </w:t>
            </w:r>
            <w:r w:rsidRPr="004B6DC7">
              <w:rPr>
                <w:rStyle w:val="Hipervnculo"/>
                <w:noProof/>
              </w:rPr>
              <w:t>POLITICA DE VALORACION DEL SEVRI EN LA PGR</w:t>
            </w:r>
            <w:r>
              <w:rPr>
                <w:noProof/>
                <w:webHidden/>
              </w:rPr>
              <w:tab/>
            </w:r>
            <w:r>
              <w:rPr>
                <w:noProof/>
                <w:webHidden/>
              </w:rPr>
              <w:fldChar w:fldCharType="begin"/>
            </w:r>
            <w:r>
              <w:rPr>
                <w:noProof/>
                <w:webHidden/>
              </w:rPr>
              <w:instrText xml:space="preserve"> PAGEREF _Toc493688833 \h </w:instrText>
            </w:r>
            <w:r>
              <w:rPr>
                <w:noProof/>
                <w:webHidden/>
              </w:rPr>
            </w:r>
            <w:r>
              <w:rPr>
                <w:noProof/>
                <w:webHidden/>
              </w:rPr>
              <w:fldChar w:fldCharType="separate"/>
            </w:r>
            <w:r w:rsidR="006100D4">
              <w:rPr>
                <w:noProof/>
                <w:webHidden/>
              </w:rPr>
              <w:t>8</w:t>
            </w:r>
            <w:r>
              <w:rPr>
                <w:noProof/>
                <w:webHidden/>
              </w:rPr>
              <w:fldChar w:fldCharType="end"/>
            </w:r>
          </w:hyperlink>
        </w:p>
        <w:p w:rsidR="001B309F" w:rsidRDefault="001B309F">
          <w:pPr>
            <w:pStyle w:val="TDC3"/>
            <w:tabs>
              <w:tab w:val="right" w:leader="dot" w:pos="9089"/>
            </w:tabs>
            <w:rPr>
              <w:rFonts w:asciiTheme="minorHAnsi" w:hAnsiTheme="minorHAnsi" w:cstheme="minorBidi"/>
              <w:noProof/>
              <w:sz w:val="22"/>
              <w:szCs w:val="22"/>
              <w:lang w:val="es-CR" w:eastAsia="es-CR"/>
            </w:rPr>
          </w:pPr>
          <w:hyperlink w:anchor="_Toc493688834" w:history="1">
            <w:r w:rsidRPr="004B6DC7">
              <w:rPr>
                <w:rStyle w:val="Hipervnculo"/>
                <w:rFonts w:ascii="Tahoma" w:hAnsi="Tahoma" w:cs="Tahoma"/>
                <w:noProof/>
              </w:rPr>
              <w:t>3.2.1.1 OBJETIVOS Y COMPROMISO</w:t>
            </w:r>
            <w:r>
              <w:rPr>
                <w:noProof/>
                <w:webHidden/>
              </w:rPr>
              <w:tab/>
            </w:r>
            <w:r>
              <w:rPr>
                <w:noProof/>
                <w:webHidden/>
              </w:rPr>
              <w:fldChar w:fldCharType="begin"/>
            </w:r>
            <w:r>
              <w:rPr>
                <w:noProof/>
                <w:webHidden/>
              </w:rPr>
              <w:instrText xml:space="preserve"> PAGEREF _Toc493688834 \h </w:instrText>
            </w:r>
            <w:r>
              <w:rPr>
                <w:noProof/>
                <w:webHidden/>
              </w:rPr>
            </w:r>
            <w:r>
              <w:rPr>
                <w:noProof/>
                <w:webHidden/>
              </w:rPr>
              <w:fldChar w:fldCharType="separate"/>
            </w:r>
            <w:r w:rsidR="006100D4">
              <w:rPr>
                <w:noProof/>
                <w:webHidden/>
              </w:rPr>
              <w:t>8</w:t>
            </w:r>
            <w:r>
              <w:rPr>
                <w:noProof/>
                <w:webHidden/>
              </w:rPr>
              <w:fldChar w:fldCharType="end"/>
            </w:r>
          </w:hyperlink>
        </w:p>
        <w:p w:rsidR="001B309F" w:rsidRDefault="001B309F">
          <w:pPr>
            <w:pStyle w:val="TDC3"/>
            <w:tabs>
              <w:tab w:val="right" w:leader="dot" w:pos="9089"/>
            </w:tabs>
            <w:rPr>
              <w:rFonts w:asciiTheme="minorHAnsi" w:hAnsiTheme="minorHAnsi" w:cstheme="minorBidi"/>
              <w:noProof/>
              <w:sz w:val="22"/>
              <w:szCs w:val="22"/>
              <w:lang w:val="es-CR" w:eastAsia="es-CR"/>
            </w:rPr>
          </w:pPr>
          <w:hyperlink w:anchor="_Toc493688835" w:history="1">
            <w:r w:rsidRPr="004B6DC7">
              <w:rPr>
                <w:rStyle w:val="Hipervnculo"/>
                <w:noProof/>
              </w:rPr>
              <w:t>Objetivo General</w:t>
            </w:r>
            <w:r>
              <w:rPr>
                <w:noProof/>
                <w:webHidden/>
              </w:rPr>
              <w:tab/>
            </w:r>
            <w:r>
              <w:rPr>
                <w:noProof/>
                <w:webHidden/>
              </w:rPr>
              <w:fldChar w:fldCharType="begin"/>
            </w:r>
            <w:r>
              <w:rPr>
                <w:noProof/>
                <w:webHidden/>
              </w:rPr>
              <w:instrText xml:space="preserve"> PAGEREF _Toc493688835 \h </w:instrText>
            </w:r>
            <w:r>
              <w:rPr>
                <w:noProof/>
                <w:webHidden/>
              </w:rPr>
            </w:r>
            <w:r>
              <w:rPr>
                <w:noProof/>
                <w:webHidden/>
              </w:rPr>
              <w:fldChar w:fldCharType="separate"/>
            </w:r>
            <w:r w:rsidR="006100D4">
              <w:rPr>
                <w:noProof/>
                <w:webHidden/>
              </w:rPr>
              <w:t>8</w:t>
            </w:r>
            <w:r>
              <w:rPr>
                <w:noProof/>
                <w:webHidden/>
              </w:rPr>
              <w:fldChar w:fldCharType="end"/>
            </w:r>
          </w:hyperlink>
        </w:p>
        <w:p w:rsidR="001B309F" w:rsidRDefault="001B309F">
          <w:pPr>
            <w:pStyle w:val="TDC3"/>
            <w:tabs>
              <w:tab w:val="right" w:leader="dot" w:pos="9089"/>
            </w:tabs>
            <w:rPr>
              <w:rFonts w:asciiTheme="minorHAnsi" w:hAnsiTheme="minorHAnsi" w:cstheme="minorBidi"/>
              <w:noProof/>
              <w:sz w:val="22"/>
              <w:szCs w:val="22"/>
              <w:lang w:val="es-CR" w:eastAsia="es-CR"/>
            </w:rPr>
          </w:pPr>
          <w:hyperlink w:anchor="_Toc493688836" w:history="1">
            <w:r w:rsidRPr="004B6DC7">
              <w:rPr>
                <w:rStyle w:val="Hipervnculo"/>
                <w:noProof/>
              </w:rPr>
              <w:t>Objetivos Específicos</w:t>
            </w:r>
            <w:r>
              <w:rPr>
                <w:noProof/>
                <w:webHidden/>
              </w:rPr>
              <w:tab/>
            </w:r>
            <w:r>
              <w:rPr>
                <w:noProof/>
                <w:webHidden/>
              </w:rPr>
              <w:fldChar w:fldCharType="begin"/>
            </w:r>
            <w:r>
              <w:rPr>
                <w:noProof/>
                <w:webHidden/>
              </w:rPr>
              <w:instrText xml:space="preserve"> PAGEREF _Toc493688836 \h </w:instrText>
            </w:r>
            <w:r>
              <w:rPr>
                <w:noProof/>
                <w:webHidden/>
              </w:rPr>
            </w:r>
            <w:r>
              <w:rPr>
                <w:noProof/>
                <w:webHidden/>
              </w:rPr>
              <w:fldChar w:fldCharType="separate"/>
            </w:r>
            <w:r w:rsidR="006100D4">
              <w:rPr>
                <w:noProof/>
                <w:webHidden/>
              </w:rPr>
              <w:t>9</w:t>
            </w:r>
            <w:r>
              <w:rPr>
                <w:noProof/>
                <w:webHidden/>
              </w:rPr>
              <w:fldChar w:fldCharType="end"/>
            </w:r>
          </w:hyperlink>
        </w:p>
        <w:p w:rsidR="001B309F" w:rsidRDefault="001B309F">
          <w:pPr>
            <w:pStyle w:val="TDC3"/>
            <w:tabs>
              <w:tab w:val="right" w:leader="dot" w:pos="9089"/>
            </w:tabs>
            <w:rPr>
              <w:rFonts w:asciiTheme="minorHAnsi" w:hAnsiTheme="minorHAnsi" w:cstheme="minorBidi"/>
              <w:noProof/>
              <w:sz w:val="22"/>
              <w:szCs w:val="22"/>
              <w:lang w:val="es-CR" w:eastAsia="es-CR"/>
            </w:rPr>
          </w:pPr>
          <w:hyperlink w:anchor="_Toc493688837" w:history="1">
            <w:r w:rsidRPr="004B6DC7">
              <w:rPr>
                <w:rStyle w:val="Hipervnculo"/>
                <w:noProof/>
              </w:rPr>
              <w:t>Compromiso del Superior Jerárquico y Titulares Subordinados</w:t>
            </w:r>
            <w:r>
              <w:rPr>
                <w:noProof/>
                <w:webHidden/>
              </w:rPr>
              <w:tab/>
            </w:r>
            <w:r>
              <w:rPr>
                <w:noProof/>
                <w:webHidden/>
              </w:rPr>
              <w:fldChar w:fldCharType="begin"/>
            </w:r>
            <w:r>
              <w:rPr>
                <w:noProof/>
                <w:webHidden/>
              </w:rPr>
              <w:instrText xml:space="preserve"> PAGEREF _Toc493688837 \h </w:instrText>
            </w:r>
            <w:r>
              <w:rPr>
                <w:noProof/>
                <w:webHidden/>
              </w:rPr>
            </w:r>
            <w:r>
              <w:rPr>
                <w:noProof/>
                <w:webHidden/>
              </w:rPr>
              <w:fldChar w:fldCharType="separate"/>
            </w:r>
            <w:r w:rsidR="006100D4">
              <w:rPr>
                <w:noProof/>
                <w:webHidden/>
              </w:rPr>
              <w:t>9</w:t>
            </w:r>
            <w:r>
              <w:rPr>
                <w:noProof/>
                <w:webHidden/>
              </w:rPr>
              <w:fldChar w:fldCharType="end"/>
            </w:r>
          </w:hyperlink>
        </w:p>
        <w:p w:rsidR="001B309F" w:rsidRDefault="001B309F">
          <w:pPr>
            <w:pStyle w:val="TDC3"/>
            <w:tabs>
              <w:tab w:val="right" w:leader="dot" w:pos="9089"/>
            </w:tabs>
            <w:rPr>
              <w:rFonts w:asciiTheme="minorHAnsi" w:hAnsiTheme="minorHAnsi" w:cstheme="minorBidi"/>
              <w:noProof/>
              <w:sz w:val="22"/>
              <w:szCs w:val="22"/>
              <w:lang w:val="es-CR" w:eastAsia="es-CR"/>
            </w:rPr>
          </w:pPr>
          <w:hyperlink w:anchor="_Toc493688838" w:history="1">
            <w:r w:rsidRPr="004B6DC7">
              <w:rPr>
                <w:rStyle w:val="Hipervnculo"/>
                <w:rFonts w:ascii="Tahoma" w:hAnsi="Tahoma" w:cs="Tahoma"/>
                <w:noProof/>
              </w:rPr>
              <w:t>3.2.1.2 LINEAMIENTOS DE LA GESTIÓN DE RIESGOS</w:t>
            </w:r>
            <w:r>
              <w:rPr>
                <w:noProof/>
                <w:webHidden/>
              </w:rPr>
              <w:tab/>
            </w:r>
            <w:r>
              <w:rPr>
                <w:noProof/>
                <w:webHidden/>
              </w:rPr>
              <w:fldChar w:fldCharType="begin"/>
            </w:r>
            <w:r>
              <w:rPr>
                <w:noProof/>
                <w:webHidden/>
              </w:rPr>
              <w:instrText xml:space="preserve"> PAGEREF _Toc493688838 \h </w:instrText>
            </w:r>
            <w:r>
              <w:rPr>
                <w:noProof/>
                <w:webHidden/>
              </w:rPr>
            </w:r>
            <w:r>
              <w:rPr>
                <w:noProof/>
                <w:webHidden/>
              </w:rPr>
              <w:fldChar w:fldCharType="separate"/>
            </w:r>
            <w:r w:rsidR="006100D4">
              <w:rPr>
                <w:noProof/>
                <w:webHidden/>
              </w:rPr>
              <w:t>10</w:t>
            </w:r>
            <w:r>
              <w:rPr>
                <w:noProof/>
                <w:webHidden/>
              </w:rPr>
              <w:fldChar w:fldCharType="end"/>
            </w:r>
          </w:hyperlink>
        </w:p>
        <w:p w:rsidR="001B309F" w:rsidRDefault="001B309F">
          <w:pPr>
            <w:pStyle w:val="TDC3"/>
            <w:tabs>
              <w:tab w:val="right" w:leader="dot" w:pos="9089"/>
            </w:tabs>
            <w:rPr>
              <w:rFonts w:asciiTheme="minorHAnsi" w:hAnsiTheme="minorHAnsi" w:cstheme="minorBidi"/>
              <w:noProof/>
              <w:sz w:val="22"/>
              <w:szCs w:val="22"/>
              <w:lang w:val="es-CR" w:eastAsia="es-CR"/>
            </w:rPr>
          </w:pPr>
          <w:hyperlink w:anchor="_Toc493688839" w:history="1">
            <w:r w:rsidRPr="004B6DC7">
              <w:rPr>
                <w:rStyle w:val="Hipervnculo"/>
                <w:rFonts w:ascii="Tahoma" w:hAnsi="Tahoma" w:cs="Tahoma"/>
                <w:noProof/>
              </w:rPr>
              <w:t>3.2.1.3 PRIORIDADES</w:t>
            </w:r>
            <w:r>
              <w:rPr>
                <w:noProof/>
                <w:webHidden/>
              </w:rPr>
              <w:tab/>
            </w:r>
            <w:r>
              <w:rPr>
                <w:noProof/>
                <w:webHidden/>
              </w:rPr>
              <w:fldChar w:fldCharType="begin"/>
            </w:r>
            <w:r>
              <w:rPr>
                <w:noProof/>
                <w:webHidden/>
              </w:rPr>
              <w:instrText xml:space="preserve"> PAGEREF _Toc493688839 \h </w:instrText>
            </w:r>
            <w:r>
              <w:rPr>
                <w:noProof/>
                <w:webHidden/>
              </w:rPr>
            </w:r>
            <w:r>
              <w:rPr>
                <w:noProof/>
                <w:webHidden/>
              </w:rPr>
              <w:fldChar w:fldCharType="separate"/>
            </w:r>
            <w:r w:rsidR="006100D4">
              <w:rPr>
                <w:noProof/>
                <w:webHidden/>
              </w:rPr>
              <w:t>11</w:t>
            </w:r>
            <w:r>
              <w:rPr>
                <w:noProof/>
                <w:webHidden/>
              </w:rPr>
              <w:fldChar w:fldCharType="end"/>
            </w:r>
          </w:hyperlink>
        </w:p>
        <w:p w:rsidR="001B309F" w:rsidRDefault="001B309F">
          <w:pPr>
            <w:pStyle w:val="TDC3"/>
            <w:tabs>
              <w:tab w:val="right" w:leader="dot" w:pos="9089"/>
            </w:tabs>
            <w:rPr>
              <w:rFonts w:asciiTheme="minorHAnsi" w:hAnsiTheme="minorHAnsi" w:cstheme="minorBidi"/>
              <w:noProof/>
              <w:sz w:val="22"/>
              <w:szCs w:val="22"/>
              <w:lang w:val="es-CR" w:eastAsia="es-CR"/>
            </w:rPr>
          </w:pPr>
          <w:hyperlink w:anchor="_Toc493688840" w:history="1">
            <w:r w:rsidRPr="004B6DC7">
              <w:rPr>
                <w:rStyle w:val="Hipervnculo"/>
                <w:rFonts w:ascii="Tahoma" w:hAnsi="Tahoma" w:cs="Tahoma"/>
                <w:noProof/>
              </w:rPr>
              <w:t>3.2.2 ESTRATEGIA DEL SEVRI</w:t>
            </w:r>
            <w:r>
              <w:rPr>
                <w:noProof/>
                <w:webHidden/>
              </w:rPr>
              <w:tab/>
            </w:r>
            <w:r>
              <w:rPr>
                <w:noProof/>
                <w:webHidden/>
              </w:rPr>
              <w:fldChar w:fldCharType="begin"/>
            </w:r>
            <w:r>
              <w:rPr>
                <w:noProof/>
                <w:webHidden/>
              </w:rPr>
              <w:instrText xml:space="preserve"> PAGEREF _Toc493688840 \h </w:instrText>
            </w:r>
            <w:r>
              <w:rPr>
                <w:noProof/>
                <w:webHidden/>
              </w:rPr>
            </w:r>
            <w:r>
              <w:rPr>
                <w:noProof/>
                <w:webHidden/>
              </w:rPr>
              <w:fldChar w:fldCharType="separate"/>
            </w:r>
            <w:r w:rsidR="006100D4">
              <w:rPr>
                <w:noProof/>
                <w:webHidden/>
              </w:rPr>
              <w:t>12</w:t>
            </w:r>
            <w:r>
              <w:rPr>
                <w:noProof/>
                <w:webHidden/>
              </w:rPr>
              <w:fldChar w:fldCharType="end"/>
            </w:r>
          </w:hyperlink>
        </w:p>
        <w:p w:rsidR="001B309F" w:rsidRDefault="001B309F">
          <w:pPr>
            <w:pStyle w:val="TDC3"/>
            <w:tabs>
              <w:tab w:val="right" w:leader="dot" w:pos="9089"/>
            </w:tabs>
            <w:rPr>
              <w:rFonts w:asciiTheme="minorHAnsi" w:hAnsiTheme="minorHAnsi" w:cstheme="minorBidi"/>
              <w:noProof/>
              <w:sz w:val="22"/>
              <w:szCs w:val="22"/>
              <w:lang w:val="es-CR" w:eastAsia="es-CR"/>
            </w:rPr>
          </w:pPr>
          <w:hyperlink w:anchor="_Toc493688841" w:history="1">
            <w:r w:rsidRPr="004B6DC7">
              <w:rPr>
                <w:rStyle w:val="Hipervnculo"/>
                <w:noProof/>
              </w:rPr>
              <w:t>3.2.2.1 Aciones y Responsables</w:t>
            </w:r>
            <w:r>
              <w:rPr>
                <w:noProof/>
                <w:webHidden/>
              </w:rPr>
              <w:tab/>
            </w:r>
            <w:r>
              <w:rPr>
                <w:noProof/>
                <w:webHidden/>
              </w:rPr>
              <w:fldChar w:fldCharType="begin"/>
            </w:r>
            <w:r>
              <w:rPr>
                <w:noProof/>
                <w:webHidden/>
              </w:rPr>
              <w:instrText xml:space="preserve"> PAGEREF _Toc493688841 \h </w:instrText>
            </w:r>
            <w:r>
              <w:rPr>
                <w:noProof/>
                <w:webHidden/>
              </w:rPr>
            </w:r>
            <w:r>
              <w:rPr>
                <w:noProof/>
                <w:webHidden/>
              </w:rPr>
              <w:fldChar w:fldCharType="separate"/>
            </w:r>
            <w:r w:rsidR="006100D4">
              <w:rPr>
                <w:noProof/>
                <w:webHidden/>
              </w:rPr>
              <w:t>12</w:t>
            </w:r>
            <w:r>
              <w:rPr>
                <w:noProof/>
                <w:webHidden/>
              </w:rPr>
              <w:fldChar w:fldCharType="end"/>
            </w:r>
          </w:hyperlink>
        </w:p>
        <w:p w:rsidR="001B309F" w:rsidRDefault="001B309F">
          <w:pPr>
            <w:pStyle w:val="TDC3"/>
            <w:tabs>
              <w:tab w:val="right" w:leader="dot" w:pos="9089"/>
            </w:tabs>
            <w:rPr>
              <w:rFonts w:asciiTheme="minorHAnsi" w:hAnsiTheme="minorHAnsi" w:cstheme="minorBidi"/>
              <w:noProof/>
              <w:sz w:val="22"/>
              <w:szCs w:val="22"/>
              <w:lang w:val="es-CR" w:eastAsia="es-CR"/>
            </w:rPr>
          </w:pPr>
          <w:hyperlink w:anchor="_Toc493688842" w:history="1">
            <w:r w:rsidRPr="004B6DC7">
              <w:rPr>
                <w:rStyle w:val="Hipervnculo"/>
                <w:noProof/>
              </w:rPr>
              <w:t>3.2.2.2 Evaluación del SEVRI</w:t>
            </w:r>
            <w:r>
              <w:rPr>
                <w:noProof/>
                <w:webHidden/>
              </w:rPr>
              <w:tab/>
            </w:r>
            <w:r>
              <w:rPr>
                <w:noProof/>
                <w:webHidden/>
              </w:rPr>
              <w:fldChar w:fldCharType="begin"/>
            </w:r>
            <w:r>
              <w:rPr>
                <w:noProof/>
                <w:webHidden/>
              </w:rPr>
              <w:instrText xml:space="preserve"> PAGEREF _Toc493688842 \h </w:instrText>
            </w:r>
            <w:r>
              <w:rPr>
                <w:noProof/>
                <w:webHidden/>
              </w:rPr>
            </w:r>
            <w:r>
              <w:rPr>
                <w:noProof/>
                <w:webHidden/>
              </w:rPr>
              <w:fldChar w:fldCharType="separate"/>
            </w:r>
            <w:r w:rsidR="006100D4">
              <w:rPr>
                <w:noProof/>
                <w:webHidden/>
              </w:rPr>
              <w:t>13</w:t>
            </w:r>
            <w:r>
              <w:rPr>
                <w:noProof/>
                <w:webHidden/>
              </w:rPr>
              <w:fldChar w:fldCharType="end"/>
            </w:r>
          </w:hyperlink>
        </w:p>
        <w:p w:rsidR="001B309F" w:rsidRDefault="001B309F">
          <w:pPr>
            <w:pStyle w:val="TDC3"/>
            <w:tabs>
              <w:tab w:val="right" w:leader="dot" w:pos="9089"/>
            </w:tabs>
            <w:rPr>
              <w:rFonts w:asciiTheme="minorHAnsi" w:hAnsiTheme="minorHAnsi" w:cstheme="minorBidi"/>
              <w:noProof/>
              <w:sz w:val="22"/>
              <w:szCs w:val="22"/>
              <w:lang w:val="es-CR" w:eastAsia="es-CR"/>
            </w:rPr>
          </w:pPr>
          <w:hyperlink w:anchor="_Toc493688843" w:history="1">
            <w:r w:rsidRPr="004B6DC7">
              <w:rPr>
                <w:rStyle w:val="Hipervnculo"/>
                <w:noProof/>
              </w:rPr>
              <w:t>3.2.2.3 Responsables de la ejecución</w:t>
            </w:r>
            <w:r>
              <w:rPr>
                <w:noProof/>
                <w:webHidden/>
              </w:rPr>
              <w:tab/>
            </w:r>
            <w:r>
              <w:rPr>
                <w:noProof/>
                <w:webHidden/>
              </w:rPr>
              <w:fldChar w:fldCharType="begin"/>
            </w:r>
            <w:r>
              <w:rPr>
                <w:noProof/>
                <w:webHidden/>
              </w:rPr>
              <w:instrText xml:space="preserve"> PAGEREF _Toc493688843 \h </w:instrText>
            </w:r>
            <w:r>
              <w:rPr>
                <w:noProof/>
                <w:webHidden/>
              </w:rPr>
            </w:r>
            <w:r>
              <w:rPr>
                <w:noProof/>
                <w:webHidden/>
              </w:rPr>
              <w:fldChar w:fldCharType="separate"/>
            </w:r>
            <w:r w:rsidR="006100D4">
              <w:rPr>
                <w:noProof/>
                <w:webHidden/>
              </w:rPr>
              <w:t>13</w:t>
            </w:r>
            <w:r>
              <w:rPr>
                <w:noProof/>
                <w:webHidden/>
              </w:rPr>
              <w:fldChar w:fldCharType="end"/>
            </w:r>
          </w:hyperlink>
        </w:p>
        <w:p w:rsidR="001B309F" w:rsidRDefault="001B309F">
          <w:pPr>
            <w:pStyle w:val="TDC2"/>
            <w:tabs>
              <w:tab w:val="right" w:leader="dot" w:pos="9089"/>
            </w:tabs>
            <w:rPr>
              <w:rFonts w:asciiTheme="minorHAnsi" w:hAnsiTheme="minorHAnsi" w:cstheme="minorBidi"/>
              <w:noProof/>
              <w:sz w:val="22"/>
              <w:szCs w:val="22"/>
              <w:lang w:val="es-CR" w:eastAsia="es-CR"/>
            </w:rPr>
          </w:pPr>
          <w:hyperlink w:anchor="_Toc493688844" w:history="1">
            <w:r w:rsidRPr="004B6DC7">
              <w:rPr>
                <w:rStyle w:val="Hipervnculo"/>
                <w:noProof/>
                <w:lang w:val="es-ES_tradnl"/>
              </w:rPr>
              <w:t>3.2.3 NORMATIVA Y FUNCIONAMIENTO</w:t>
            </w:r>
            <w:r>
              <w:rPr>
                <w:noProof/>
                <w:webHidden/>
              </w:rPr>
              <w:tab/>
            </w:r>
            <w:r>
              <w:rPr>
                <w:noProof/>
                <w:webHidden/>
              </w:rPr>
              <w:fldChar w:fldCharType="begin"/>
            </w:r>
            <w:r>
              <w:rPr>
                <w:noProof/>
                <w:webHidden/>
              </w:rPr>
              <w:instrText xml:space="preserve"> PAGEREF _Toc493688844 \h </w:instrText>
            </w:r>
            <w:r>
              <w:rPr>
                <w:noProof/>
                <w:webHidden/>
              </w:rPr>
            </w:r>
            <w:r>
              <w:rPr>
                <w:noProof/>
                <w:webHidden/>
              </w:rPr>
              <w:fldChar w:fldCharType="separate"/>
            </w:r>
            <w:r w:rsidR="006100D4">
              <w:rPr>
                <w:noProof/>
                <w:webHidden/>
              </w:rPr>
              <w:t>14</w:t>
            </w:r>
            <w:r>
              <w:rPr>
                <w:noProof/>
                <w:webHidden/>
              </w:rPr>
              <w:fldChar w:fldCharType="end"/>
            </w:r>
          </w:hyperlink>
        </w:p>
        <w:p w:rsidR="001B309F" w:rsidRDefault="001B309F">
          <w:pPr>
            <w:pStyle w:val="TDC3"/>
            <w:tabs>
              <w:tab w:val="right" w:leader="dot" w:pos="9089"/>
            </w:tabs>
            <w:rPr>
              <w:rFonts w:asciiTheme="minorHAnsi" w:hAnsiTheme="minorHAnsi" w:cstheme="minorBidi"/>
              <w:noProof/>
              <w:sz w:val="22"/>
              <w:szCs w:val="22"/>
              <w:lang w:val="es-CR" w:eastAsia="es-CR"/>
            </w:rPr>
          </w:pPr>
          <w:hyperlink w:anchor="_Toc493688845" w:history="1">
            <w:r w:rsidRPr="004B6DC7">
              <w:rPr>
                <w:rStyle w:val="Hipervnculo"/>
                <w:noProof/>
              </w:rPr>
              <w:t>3.2.3.1 Criterios para el funcionamiento del SEVRI</w:t>
            </w:r>
            <w:r>
              <w:rPr>
                <w:noProof/>
                <w:webHidden/>
              </w:rPr>
              <w:tab/>
            </w:r>
            <w:r>
              <w:rPr>
                <w:noProof/>
                <w:webHidden/>
              </w:rPr>
              <w:fldChar w:fldCharType="begin"/>
            </w:r>
            <w:r>
              <w:rPr>
                <w:noProof/>
                <w:webHidden/>
              </w:rPr>
              <w:instrText xml:space="preserve"> PAGEREF _Toc493688845 \h </w:instrText>
            </w:r>
            <w:r>
              <w:rPr>
                <w:noProof/>
                <w:webHidden/>
              </w:rPr>
            </w:r>
            <w:r>
              <w:rPr>
                <w:noProof/>
                <w:webHidden/>
              </w:rPr>
              <w:fldChar w:fldCharType="separate"/>
            </w:r>
            <w:r w:rsidR="006100D4">
              <w:rPr>
                <w:noProof/>
                <w:webHidden/>
              </w:rPr>
              <w:t>14</w:t>
            </w:r>
            <w:r>
              <w:rPr>
                <w:noProof/>
                <w:webHidden/>
              </w:rPr>
              <w:fldChar w:fldCharType="end"/>
            </w:r>
          </w:hyperlink>
        </w:p>
        <w:p w:rsidR="001B309F" w:rsidRDefault="001B309F">
          <w:pPr>
            <w:pStyle w:val="TDC3"/>
            <w:tabs>
              <w:tab w:val="right" w:leader="dot" w:pos="9089"/>
            </w:tabs>
            <w:rPr>
              <w:rFonts w:asciiTheme="minorHAnsi" w:hAnsiTheme="minorHAnsi" w:cstheme="minorBidi"/>
              <w:noProof/>
              <w:sz w:val="22"/>
              <w:szCs w:val="22"/>
              <w:lang w:val="es-CR" w:eastAsia="es-CR"/>
            </w:rPr>
          </w:pPr>
          <w:hyperlink w:anchor="_Toc493688846" w:history="1">
            <w:r w:rsidRPr="004B6DC7">
              <w:rPr>
                <w:rStyle w:val="Hipervnculo"/>
                <w:noProof/>
              </w:rPr>
              <w:t>3.2.3.2Estructura de Riesgos Modelo PROTIVITI</w:t>
            </w:r>
            <w:r>
              <w:rPr>
                <w:noProof/>
                <w:webHidden/>
              </w:rPr>
              <w:tab/>
            </w:r>
            <w:r>
              <w:rPr>
                <w:noProof/>
                <w:webHidden/>
              </w:rPr>
              <w:fldChar w:fldCharType="begin"/>
            </w:r>
            <w:r>
              <w:rPr>
                <w:noProof/>
                <w:webHidden/>
              </w:rPr>
              <w:instrText xml:space="preserve"> PAGEREF _Toc493688846 \h </w:instrText>
            </w:r>
            <w:r>
              <w:rPr>
                <w:noProof/>
                <w:webHidden/>
              </w:rPr>
            </w:r>
            <w:r>
              <w:rPr>
                <w:noProof/>
                <w:webHidden/>
              </w:rPr>
              <w:fldChar w:fldCharType="separate"/>
            </w:r>
            <w:r w:rsidR="006100D4">
              <w:rPr>
                <w:noProof/>
                <w:webHidden/>
              </w:rPr>
              <w:t>15</w:t>
            </w:r>
            <w:r>
              <w:rPr>
                <w:noProof/>
                <w:webHidden/>
              </w:rPr>
              <w:fldChar w:fldCharType="end"/>
            </w:r>
          </w:hyperlink>
        </w:p>
        <w:p w:rsidR="001B309F" w:rsidRDefault="001B309F">
          <w:pPr>
            <w:pStyle w:val="TDC3"/>
            <w:tabs>
              <w:tab w:val="right" w:leader="dot" w:pos="9089"/>
            </w:tabs>
            <w:rPr>
              <w:rFonts w:asciiTheme="minorHAnsi" w:hAnsiTheme="minorHAnsi" w:cstheme="minorBidi"/>
              <w:noProof/>
              <w:sz w:val="22"/>
              <w:szCs w:val="22"/>
              <w:lang w:val="es-CR" w:eastAsia="es-CR"/>
            </w:rPr>
          </w:pPr>
          <w:hyperlink w:anchor="_Toc493688847" w:history="1">
            <w:r w:rsidRPr="004B6DC7">
              <w:rPr>
                <w:rStyle w:val="Hipervnculo"/>
                <w:noProof/>
              </w:rPr>
              <w:t>3.2.3.3ESTRUCTURA DE RIESGOS PARA LA PGR:</w:t>
            </w:r>
            <w:r>
              <w:rPr>
                <w:noProof/>
                <w:webHidden/>
              </w:rPr>
              <w:tab/>
            </w:r>
            <w:r>
              <w:rPr>
                <w:noProof/>
                <w:webHidden/>
              </w:rPr>
              <w:fldChar w:fldCharType="begin"/>
            </w:r>
            <w:r>
              <w:rPr>
                <w:noProof/>
                <w:webHidden/>
              </w:rPr>
              <w:instrText xml:space="preserve"> PAGEREF _Toc493688847 \h </w:instrText>
            </w:r>
            <w:r>
              <w:rPr>
                <w:noProof/>
                <w:webHidden/>
              </w:rPr>
            </w:r>
            <w:r>
              <w:rPr>
                <w:noProof/>
                <w:webHidden/>
              </w:rPr>
              <w:fldChar w:fldCharType="separate"/>
            </w:r>
            <w:r w:rsidR="006100D4">
              <w:rPr>
                <w:noProof/>
                <w:webHidden/>
              </w:rPr>
              <w:t>15</w:t>
            </w:r>
            <w:r>
              <w:rPr>
                <w:noProof/>
                <w:webHidden/>
              </w:rPr>
              <w:fldChar w:fldCharType="end"/>
            </w:r>
          </w:hyperlink>
        </w:p>
        <w:p w:rsidR="001B309F" w:rsidRDefault="001B309F">
          <w:pPr>
            <w:pStyle w:val="TDC3"/>
            <w:tabs>
              <w:tab w:val="right" w:leader="dot" w:pos="9089"/>
            </w:tabs>
            <w:rPr>
              <w:rFonts w:asciiTheme="minorHAnsi" w:hAnsiTheme="minorHAnsi" w:cstheme="minorBidi"/>
              <w:noProof/>
              <w:sz w:val="22"/>
              <w:szCs w:val="22"/>
              <w:lang w:val="es-CR" w:eastAsia="es-CR"/>
            </w:rPr>
          </w:pPr>
          <w:hyperlink w:anchor="_Toc493688848" w:history="1">
            <w:r w:rsidRPr="004B6DC7">
              <w:rPr>
                <w:rStyle w:val="Hipervnculo"/>
                <w:noProof/>
              </w:rPr>
              <w:t>3.2.3.4 Nivel de Riesgo Institucional y Parámetros de Aceptabilidad</w:t>
            </w:r>
            <w:r>
              <w:rPr>
                <w:noProof/>
                <w:webHidden/>
              </w:rPr>
              <w:tab/>
            </w:r>
            <w:r>
              <w:rPr>
                <w:noProof/>
                <w:webHidden/>
              </w:rPr>
              <w:fldChar w:fldCharType="begin"/>
            </w:r>
            <w:r>
              <w:rPr>
                <w:noProof/>
                <w:webHidden/>
              </w:rPr>
              <w:instrText xml:space="preserve"> PAGEREF _Toc493688848 \h </w:instrText>
            </w:r>
            <w:r>
              <w:rPr>
                <w:noProof/>
                <w:webHidden/>
              </w:rPr>
            </w:r>
            <w:r>
              <w:rPr>
                <w:noProof/>
                <w:webHidden/>
              </w:rPr>
              <w:fldChar w:fldCharType="separate"/>
            </w:r>
            <w:r w:rsidR="006100D4">
              <w:rPr>
                <w:noProof/>
                <w:webHidden/>
              </w:rPr>
              <w:t>17</w:t>
            </w:r>
            <w:r>
              <w:rPr>
                <w:noProof/>
                <w:webHidden/>
              </w:rPr>
              <w:fldChar w:fldCharType="end"/>
            </w:r>
          </w:hyperlink>
        </w:p>
        <w:p w:rsidR="001B309F" w:rsidRDefault="001B309F">
          <w:pPr>
            <w:pStyle w:val="TDC2"/>
            <w:tabs>
              <w:tab w:val="right" w:leader="dot" w:pos="9089"/>
            </w:tabs>
            <w:rPr>
              <w:rFonts w:asciiTheme="minorHAnsi" w:hAnsiTheme="minorHAnsi" w:cstheme="minorBidi"/>
              <w:noProof/>
              <w:sz w:val="22"/>
              <w:szCs w:val="22"/>
              <w:lang w:val="es-CR" w:eastAsia="es-CR"/>
            </w:rPr>
          </w:pPr>
          <w:r>
            <w:rPr>
              <w:rStyle w:val="Hipervnculo"/>
              <w:noProof/>
            </w:rPr>
            <w:t xml:space="preserve">    </w:t>
          </w:r>
          <w:hyperlink w:anchor="_Toc493688849" w:history="1">
            <w:r w:rsidRPr="004B6DC7">
              <w:rPr>
                <w:rStyle w:val="Hipervnculo"/>
                <w:noProof/>
              </w:rPr>
              <w:t>3.2.3.5 METODOLOGIA PARA EL SEVRI EN LA PGR.</w:t>
            </w:r>
            <w:r>
              <w:rPr>
                <w:noProof/>
                <w:webHidden/>
              </w:rPr>
              <w:tab/>
            </w:r>
            <w:r>
              <w:rPr>
                <w:noProof/>
                <w:webHidden/>
              </w:rPr>
              <w:fldChar w:fldCharType="begin"/>
            </w:r>
            <w:r>
              <w:rPr>
                <w:noProof/>
                <w:webHidden/>
              </w:rPr>
              <w:instrText xml:space="preserve"> PAGEREF _Toc493688849 \h </w:instrText>
            </w:r>
            <w:r>
              <w:rPr>
                <w:noProof/>
                <w:webHidden/>
              </w:rPr>
            </w:r>
            <w:r>
              <w:rPr>
                <w:noProof/>
                <w:webHidden/>
              </w:rPr>
              <w:fldChar w:fldCharType="separate"/>
            </w:r>
            <w:r w:rsidR="006100D4">
              <w:rPr>
                <w:noProof/>
                <w:webHidden/>
              </w:rPr>
              <w:t>18</w:t>
            </w:r>
            <w:r>
              <w:rPr>
                <w:noProof/>
                <w:webHidden/>
              </w:rPr>
              <w:fldChar w:fldCharType="end"/>
            </w:r>
          </w:hyperlink>
        </w:p>
        <w:p w:rsidR="001B309F" w:rsidRDefault="001B309F">
          <w:pPr>
            <w:pStyle w:val="TDC2"/>
            <w:tabs>
              <w:tab w:val="right" w:leader="dot" w:pos="9089"/>
            </w:tabs>
            <w:rPr>
              <w:rFonts w:asciiTheme="minorHAnsi" w:hAnsiTheme="minorHAnsi" w:cstheme="minorBidi"/>
              <w:noProof/>
              <w:sz w:val="22"/>
              <w:szCs w:val="22"/>
              <w:lang w:val="es-CR" w:eastAsia="es-CR"/>
            </w:rPr>
          </w:pPr>
          <w:hyperlink w:anchor="_Toc493688850" w:history="1">
            <w:r w:rsidRPr="004B6DC7">
              <w:rPr>
                <w:rStyle w:val="Hipervnculo"/>
                <w:noProof/>
              </w:rPr>
              <w:t>3.3 AMBIENTE DE APOYO AL SEVRI</w:t>
            </w:r>
            <w:r>
              <w:rPr>
                <w:noProof/>
                <w:webHidden/>
              </w:rPr>
              <w:tab/>
            </w:r>
            <w:r>
              <w:rPr>
                <w:noProof/>
                <w:webHidden/>
              </w:rPr>
              <w:fldChar w:fldCharType="begin"/>
            </w:r>
            <w:r>
              <w:rPr>
                <w:noProof/>
                <w:webHidden/>
              </w:rPr>
              <w:instrText xml:space="preserve"> PAGEREF _Toc493688850 \h </w:instrText>
            </w:r>
            <w:r>
              <w:rPr>
                <w:noProof/>
                <w:webHidden/>
              </w:rPr>
            </w:r>
            <w:r>
              <w:rPr>
                <w:noProof/>
                <w:webHidden/>
              </w:rPr>
              <w:fldChar w:fldCharType="separate"/>
            </w:r>
            <w:r w:rsidR="006100D4">
              <w:rPr>
                <w:noProof/>
                <w:webHidden/>
              </w:rPr>
              <w:t>28</w:t>
            </w:r>
            <w:r>
              <w:rPr>
                <w:noProof/>
                <w:webHidden/>
              </w:rPr>
              <w:fldChar w:fldCharType="end"/>
            </w:r>
          </w:hyperlink>
        </w:p>
        <w:p w:rsidR="001B309F" w:rsidRDefault="001B309F">
          <w:pPr>
            <w:pStyle w:val="TDC2"/>
            <w:tabs>
              <w:tab w:val="left" w:pos="880"/>
              <w:tab w:val="right" w:leader="dot" w:pos="9089"/>
            </w:tabs>
            <w:rPr>
              <w:rFonts w:asciiTheme="minorHAnsi" w:hAnsiTheme="minorHAnsi" w:cstheme="minorBidi"/>
              <w:noProof/>
              <w:sz w:val="22"/>
              <w:szCs w:val="22"/>
              <w:lang w:val="es-CR" w:eastAsia="es-CR"/>
            </w:rPr>
          </w:pPr>
          <w:hyperlink w:anchor="_Toc493688851" w:history="1">
            <w:r w:rsidRPr="004B6DC7">
              <w:rPr>
                <w:rStyle w:val="Hipervnculo"/>
                <w:noProof/>
              </w:rPr>
              <w:t>3.4</w:t>
            </w:r>
            <w:r>
              <w:rPr>
                <w:rFonts w:asciiTheme="minorHAnsi" w:hAnsiTheme="minorHAnsi" w:cstheme="minorBidi"/>
                <w:noProof/>
                <w:sz w:val="22"/>
                <w:szCs w:val="22"/>
                <w:lang w:val="es-CR" w:eastAsia="es-CR"/>
              </w:rPr>
              <w:tab/>
            </w:r>
            <w:r w:rsidRPr="004B6DC7">
              <w:rPr>
                <w:rStyle w:val="Hipervnculo"/>
                <w:noProof/>
              </w:rPr>
              <w:t>RECURSOS</w:t>
            </w:r>
            <w:r>
              <w:rPr>
                <w:noProof/>
                <w:webHidden/>
              </w:rPr>
              <w:tab/>
            </w:r>
            <w:r>
              <w:rPr>
                <w:noProof/>
                <w:webHidden/>
              </w:rPr>
              <w:fldChar w:fldCharType="begin"/>
            </w:r>
            <w:r>
              <w:rPr>
                <w:noProof/>
                <w:webHidden/>
              </w:rPr>
              <w:instrText xml:space="preserve"> PAGEREF _Toc493688851 \h </w:instrText>
            </w:r>
            <w:r>
              <w:rPr>
                <w:noProof/>
                <w:webHidden/>
              </w:rPr>
            </w:r>
            <w:r>
              <w:rPr>
                <w:noProof/>
                <w:webHidden/>
              </w:rPr>
              <w:fldChar w:fldCharType="separate"/>
            </w:r>
            <w:r w:rsidR="006100D4">
              <w:rPr>
                <w:noProof/>
                <w:webHidden/>
              </w:rPr>
              <w:t>29</w:t>
            </w:r>
            <w:r>
              <w:rPr>
                <w:noProof/>
                <w:webHidden/>
              </w:rPr>
              <w:fldChar w:fldCharType="end"/>
            </w:r>
          </w:hyperlink>
        </w:p>
        <w:p w:rsidR="001B309F" w:rsidRDefault="001B309F">
          <w:pPr>
            <w:pStyle w:val="TDC2"/>
            <w:tabs>
              <w:tab w:val="left" w:pos="880"/>
              <w:tab w:val="right" w:leader="dot" w:pos="9089"/>
            </w:tabs>
            <w:rPr>
              <w:rFonts w:asciiTheme="minorHAnsi" w:hAnsiTheme="minorHAnsi" w:cstheme="minorBidi"/>
              <w:noProof/>
              <w:sz w:val="22"/>
              <w:szCs w:val="22"/>
              <w:lang w:val="es-CR" w:eastAsia="es-CR"/>
            </w:rPr>
          </w:pPr>
          <w:hyperlink w:anchor="_Toc493688852" w:history="1">
            <w:r w:rsidRPr="004B6DC7">
              <w:rPr>
                <w:rStyle w:val="Hipervnculo"/>
                <w:noProof/>
              </w:rPr>
              <w:t>3.5</w:t>
            </w:r>
            <w:r>
              <w:rPr>
                <w:rFonts w:asciiTheme="minorHAnsi" w:hAnsiTheme="minorHAnsi" w:cstheme="minorBidi"/>
                <w:noProof/>
                <w:sz w:val="22"/>
                <w:szCs w:val="22"/>
                <w:lang w:val="es-CR" w:eastAsia="es-CR"/>
              </w:rPr>
              <w:tab/>
            </w:r>
            <w:r w:rsidRPr="004B6DC7">
              <w:rPr>
                <w:rStyle w:val="Hipervnculo"/>
                <w:noProof/>
              </w:rPr>
              <w:t>SUJETOS INTERESADOS</w:t>
            </w:r>
            <w:r>
              <w:rPr>
                <w:noProof/>
                <w:webHidden/>
              </w:rPr>
              <w:tab/>
            </w:r>
            <w:r>
              <w:rPr>
                <w:noProof/>
                <w:webHidden/>
              </w:rPr>
              <w:fldChar w:fldCharType="begin"/>
            </w:r>
            <w:r>
              <w:rPr>
                <w:noProof/>
                <w:webHidden/>
              </w:rPr>
              <w:instrText xml:space="preserve"> PAGEREF _Toc493688852 \h </w:instrText>
            </w:r>
            <w:r>
              <w:rPr>
                <w:noProof/>
                <w:webHidden/>
              </w:rPr>
            </w:r>
            <w:r>
              <w:rPr>
                <w:noProof/>
                <w:webHidden/>
              </w:rPr>
              <w:fldChar w:fldCharType="separate"/>
            </w:r>
            <w:r w:rsidR="006100D4">
              <w:rPr>
                <w:noProof/>
                <w:webHidden/>
              </w:rPr>
              <w:t>29</w:t>
            </w:r>
            <w:r>
              <w:rPr>
                <w:noProof/>
                <w:webHidden/>
              </w:rPr>
              <w:fldChar w:fldCharType="end"/>
            </w:r>
          </w:hyperlink>
        </w:p>
        <w:p w:rsidR="001B309F" w:rsidRDefault="001B309F">
          <w:pPr>
            <w:pStyle w:val="TDC2"/>
            <w:tabs>
              <w:tab w:val="left" w:pos="880"/>
              <w:tab w:val="right" w:leader="dot" w:pos="9089"/>
            </w:tabs>
            <w:rPr>
              <w:rFonts w:asciiTheme="minorHAnsi" w:hAnsiTheme="minorHAnsi" w:cstheme="minorBidi"/>
              <w:noProof/>
              <w:sz w:val="22"/>
              <w:szCs w:val="22"/>
              <w:lang w:val="es-CR" w:eastAsia="es-CR"/>
            </w:rPr>
          </w:pPr>
          <w:hyperlink w:anchor="_Toc493688853" w:history="1">
            <w:r w:rsidRPr="004B6DC7">
              <w:rPr>
                <w:rStyle w:val="Hipervnculo"/>
                <w:noProof/>
              </w:rPr>
              <w:t>3.6</w:t>
            </w:r>
            <w:r>
              <w:rPr>
                <w:rFonts w:asciiTheme="minorHAnsi" w:hAnsiTheme="minorHAnsi" w:cstheme="minorBidi"/>
                <w:noProof/>
                <w:sz w:val="22"/>
                <w:szCs w:val="22"/>
                <w:lang w:val="es-CR" w:eastAsia="es-CR"/>
              </w:rPr>
              <w:tab/>
            </w:r>
            <w:r w:rsidRPr="004B6DC7">
              <w:rPr>
                <w:rStyle w:val="Hipervnculo"/>
                <w:noProof/>
              </w:rPr>
              <w:t>HERRAMIENTAS PARA RECOPILACIÓN Y ADMINISTRACION DE LOS DATOS</w:t>
            </w:r>
            <w:r>
              <w:rPr>
                <w:noProof/>
                <w:webHidden/>
              </w:rPr>
              <w:tab/>
            </w:r>
            <w:r>
              <w:rPr>
                <w:noProof/>
                <w:webHidden/>
              </w:rPr>
              <w:fldChar w:fldCharType="begin"/>
            </w:r>
            <w:r>
              <w:rPr>
                <w:noProof/>
                <w:webHidden/>
              </w:rPr>
              <w:instrText xml:space="preserve"> PAGEREF _Toc493688853 \h </w:instrText>
            </w:r>
            <w:r>
              <w:rPr>
                <w:noProof/>
                <w:webHidden/>
              </w:rPr>
            </w:r>
            <w:r>
              <w:rPr>
                <w:noProof/>
                <w:webHidden/>
              </w:rPr>
              <w:fldChar w:fldCharType="separate"/>
            </w:r>
            <w:r w:rsidR="006100D4">
              <w:rPr>
                <w:noProof/>
                <w:webHidden/>
              </w:rPr>
              <w:t>30</w:t>
            </w:r>
            <w:r>
              <w:rPr>
                <w:noProof/>
                <w:webHidden/>
              </w:rPr>
              <w:fldChar w:fldCharType="end"/>
            </w:r>
          </w:hyperlink>
        </w:p>
        <w:p w:rsidR="001B309F" w:rsidRDefault="001B309F">
          <w:pPr>
            <w:pStyle w:val="TDC2"/>
            <w:tabs>
              <w:tab w:val="left" w:pos="880"/>
              <w:tab w:val="right" w:leader="dot" w:pos="9089"/>
            </w:tabs>
            <w:rPr>
              <w:rFonts w:asciiTheme="minorHAnsi" w:hAnsiTheme="minorHAnsi" w:cstheme="minorBidi"/>
              <w:noProof/>
              <w:sz w:val="22"/>
              <w:szCs w:val="22"/>
              <w:lang w:val="es-CR" w:eastAsia="es-CR"/>
            </w:rPr>
          </w:pPr>
          <w:hyperlink w:anchor="_Toc493688854" w:history="1">
            <w:r w:rsidRPr="004B6DC7">
              <w:rPr>
                <w:rStyle w:val="Hipervnculo"/>
                <w:noProof/>
              </w:rPr>
              <w:t>3.7</w:t>
            </w:r>
            <w:r>
              <w:rPr>
                <w:rFonts w:asciiTheme="minorHAnsi" w:hAnsiTheme="minorHAnsi" w:cstheme="minorBidi"/>
                <w:noProof/>
                <w:sz w:val="22"/>
                <w:szCs w:val="22"/>
                <w:lang w:val="es-CR" w:eastAsia="es-CR"/>
              </w:rPr>
              <w:tab/>
            </w:r>
            <w:r w:rsidRPr="004B6DC7">
              <w:rPr>
                <w:rStyle w:val="Hipervnculo"/>
                <w:noProof/>
              </w:rPr>
              <w:t>VIGENCIA</w:t>
            </w:r>
            <w:r>
              <w:rPr>
                <w:noProof/>
                <w:webHidden/>
              </w:rPr>
              <w:tab/>
            </w:r>
            <w:r>
              <w:rPr>
                <w:noProof/>
                <w:webHidden/>
              </w:rPr>
              <w:fldChar w:fldCharType="begin"/>
            </w:r>
            <w:r>
              <w:rPr>
                <w:noProof/>
                <w:webHidden/>
              </w:rPr>
              <w:instrText xml:space="preserve"> PAGEREF _Toc493688854 \h </w:instrText>
            </w:r>
            <w:r>
              <w:rPr>
                <w:noProof/>
                <w:webHidden/>
              </w:rPr>
            </w:r>
            <w:r>
              <w:rPr>
                <w:noProof/>
                <w:webHidden/>
              </w:rPr>
              <w:fldChar w:fldCharType="separate"/>
            </w:r>
            <w:r w:rsidR="006100D4">
              <w:rPr>
                <w:noProof/>
                <w:webHidden/>
              </w:rPr>
              <w:t>31</w:t>
            </w:r>
            <w:r>
              <w:rPr>
                <w:noProof/>
                <w:webHidden/>
              </w:rPr>
              <w:fldChar w:fldCharType="end"/>
            </w:r>
          </w:hyperlink>
        </w:p>
        <w:p w:rsidR="001B309F" w:rsidRDefault="001B309F">
          <w:pPr>
            <w:pStyle w:val="TDC2"/>
            <w:tabs>
              <w:tab w:val="left" w:pos="880"/>
              <w:tab w:val="right" w:leader="dot" w:pos="9089"/>
            </w:tabs>
            <w:rPr>
              <w:rFonts w:asciiTheme="minorHAnsi" w:hAnsiTheme="minorHAnsi" w:cstheme="minorBidi"/>
              <w:noProof/>
              <w:sz w:val="22"/>
              <w:szCs w:val="22"/>
              <w:lang w:val="es-CR" w:eastAsia="es-CR"/>
            </w:rPr>
          </w:pPr>
          <w:hyperlink w:anchor="_Toc493688855" w:history="1">
            <w:r w:rsidRPr="004B6DC7">
              <w:rPr>
                <w:rStyle w:val="Hipervnculo"/>
                <w:noProof/>
              </w:rPr>
              <w:t>3.8</w:t>
            </w:r>
            <w:r>
              <w:rPr>
                <w:rFonts w:asciiTheme="minorHAnsi" w:hAnsiTheme="minorHAnsi" w:cstheme="minorBidi"/>
                <w:noProof/>
                <w:sz w:val="22"/>
                <w:szCs w:val="22"/>
                <w:lang w:val="es-CR" w:eastAsia="es-CR"/>
              </w:rPr>
              <w:tab/>
            </w:r>
            <w:r w:rsidRPr="004B6DC7">
              <w:rPr>
                <w:rStyle w:val="Hipervnculo"/>
                <w:noProof/>
              </w:rPr>
              <w:t>ANEXOS.</w:t>
            </w:r>
            <w:r>
              <w:rPr>
                <w:noProof/>
                <w:webHidden/>
              </w:rPr>
              <w:tab/>
            </w:r>
            <w:r>
              <w:rPr>
                <w:noProof/>
                <w:webHidden/>
              </w:rPr>
              <w:fldChar w:fldCharType="begin"/>
            </w:r>
            <w:r>
              <w:rPr>
                <w:noProof/>
                <w:webHidden/>
              </w:rPr>
              <w:instrText xml:space="preserve"> PAGEREF _Toc493688855 \h </w:instrText>
            </w:r>
            <w:r>
              <w:rPr>
                <w:noProof/>
                <w:webHidden/>
              </w:rPr>
            </w:r>
            <w:r>
              <w:rPr>
                <w:noProof/>
                <w:webHidden/>
              </w:rPr>
              <w:fldChar w:fldCharType="separate"/>
            </w:r>
            <w:r w:rsidR="006100D4">
              <w:rPr>
                <w:noProof/>
                <w:webHidden/>
              </w:rPr>
              <w:t>32</w:t>
            </w:r>
            <w:r>
              <w:rPr>
                <w:noProof/>
                <w:webHidden/>
              </w:rPr>
              <w:fldChar w:fldCharType="end"/>
            </w:r>
          </w:hyperlink>
        </w:p>
        <w:p w:rsidR="001B309F" w:rsidRDefault="001B309F">
          <w:pPr>
            <w:pStyle w:val="TDC3"/>
            <w:tabs>
              <w:tab w:val="left" w:pos="1100"/>
              <w:tab w:val="right" w:leader="dot" w:pos="9089"/>
            </w:tabs>
            <w:rPr>
              <w:rFonts w:asciiTheme="minorHAnsi" w:hAnsiTheme="minorHAnsi" w:cstheme="minorBidi"/>
              <w:noProof/>
              <w:sz w:val="22"/>
              <w:szCs w:val="22"/>
              <w:lang w:val="es-CR" w:eastAsia="es-CR"/>
            </w:rPr>
          </w:pPr>
          <w:hyperlink w:anchor="_Toc493688856" w:history="1">
            <w:r w:rsidRPr="004B6DC7">
              <w:rPr>
                <w:rStyle w:val="Hipervnculo"/>
                <w:noProof/>
              </w:rPr>
              <w:t>3.8.1</w:t>
            </w:r>
            <w:r>
              <w:rPr>
                <w:rFonts w:asciiTheme="minorHAnsi" w:hAnsiTheme="minorHAnsi" w:cstheme="minorBidi"/>
                <w:noProof/>
                <w:sz w:val="22"/>
                <w:szCs w:val="22"/>
                <w:lang w:val="es-CR" w:eastAsia="es-CR"/>
              </w:rPr>
              <w:tab/>
            </w:r>
            <w:r w:rsidRPr="004B6DC7">
              <w:rPr>
                <w:rStyle w:val="Hipervnculo"/>
                <w:noProof/>
              </w:rPr>
              <w:t>SIGLAS</w:t>
            </w:r>
            <w:r>
              <w:rPr>
                <w:noProof/>
                <w:webHidden/>
              </w:rPr>
              <w:tab/>
            </w:r>
            <w:r>
              <w:rPr>
                <w:noProof/>
                <w:webHidden/>
              </w:rPr>
              <w:fldChar w:fldCharType="begin"/>
            </w:r>
            <w:r>
              <w:rPr>
                <w:noProof/>
                <w:webHidden/>
              </w:rPr>
              <w:instrText xml:space="preserve"> PAGEREF _Toc493688856 \h </w:instrText>
            </w:r>
            <w:r>
              <w:rPr>
                <w:noProof/>
                <w:webHidden/>
              </w:rPr>
            </w:r>
            <w:r>
              <w:rPr>
                <w:noProof/>
                <w:webHidden/>
              </w:rPr>
              <w:fldChar w:fldCharType="separate"/>
            </w:r>
            <w:r w:rsidR="006100D4">
              <w:rPr>
                <w:noProof/>
                <w:webHidden/>
              </w:rPr>
              <w:t>33</w:t>
            </w:r>
            <w:r>
              <w:rPr>
                <w:noProof/>
                <w:webHidden/>
              </w:rPr>
              <w:fldChar w:fldCharType="end"/>
            </w:r>
          </w:hyperlink>
        </w:p>
        <w:p w:rsidR="001B309F" w:rsidRDefault="001B309F">
          <w:pPr>
            <w:pStyle w:val="TDC3"/>
            <w:tabs>
              <w:tab w:val="left" w:pos="1100"/>
              <w:tab w:val="right" w:leader="dot" w:pos="9089"/>
            </w:tabs>
            <w:rPr>
              <w:rFonts w:asciiTheme="minorHAnsi" w:hAnsiTheme="minorHAnsi" w:cstheme="minorBidi"/>
              <w:noProof/>
              <w:sz w:val="22"/>
              <w:szCs w:val="22"/>
              <w:lang w:val="es-CR" w:eastAsia="es-CR"/>
            </w:rPr>
          </w:pPr>
          <w:hyperlink w:anchor="_Toc493688857" w:history="1">
            <w:r w:rsidRPr="004B6DC7">
              <w:rPr>
                <w:rStyle w:val="Hipervnculo"/>
                <w:noProof/>
              </w:rPr>
              <w:t>3.8.2</w:t>
            </w:r>
            <w:r>
              <w:rPr>
                <w:rFonts w:asciiTheme="minorHAnsi" w:hAnsiTheme="minorHAnsi" w:cstheme="minorBidi"/>
                <w:noProof/>
                <w:sz w:val="22"/>
                <w:szCs w:val="22"/>
                <w:lang w:val="es-CR" w:eastAsia="es-CR"/>
              </w:rPr>
              <w:tab/>
            </w:r>
            <w:r w:rsidRPr="004B6DC7">
              <w:rPr>
                <w:rStyle w:val="Hipervnculo"/>
                <w:noProof/>
              </w:rPr>
              <w:t>Glosario</w:t>
            </w:r>
            <w:r>
              <w:rPr>
                <w:noProof/>
                <w:webHidden/>
              </w:rPr>
              <w:tab/>
            </w:r>
            <w:r>
              <w:rPr>
                <w:noProof/>
                <w:webHidden/>
              </w:rPr>
              <w:fldChar w:fldCharType="begin"/>
            </w:r>
            <w:r>
              <w:rPr>
                <w:noProof/>
                <w:webHidden/>
              </w:rPr>
              <w:instrText xml:space="preserve"> PAGEREF _Toc493688857 \h </w:instrText>
            </w:r>
            <w:r>
              <w:rPr>
                <w:noProof/>
                <w:webHidden/>
              </w:rPr>
            </w:r>
            <w:r>
              <w:rPr>
                <w:noProof/>
                <w:webHidden/>
              </w:rPr>
              <w:fldChar w:fldCharType="separate"/>
            </w:r>
            <w:r w:rsidR="006100D4">
              <w:rPr>
                <w:noProof/>
                <w:webHidden/>
              </w:rPr>
              <w:t>34</w:t>
            </w:r>
            <w:r>
              <w:rPr>
                <w:noProof/>
                <w:webHidden/>
              </w:rPr>
              <w:fldChar w:fldCharType="end"/>
            </w:r>
          </w:hyperlink>
        </w:p>
        <w:p w:rsidR="004A26A7" w:rsidRDefault="004A26A7">
          <w:r>
            <w:rPr>
              <w:b/>
              <w:bCs/>
            </w:rPr>
            <w:fldChar w:fldCharType="end"/>
          </w:r>
        </w:p>
      </w:sdtContent>
    </w:sdt>
    <w:p w:rsidR="004A26A7" w:rsidRDefault="004A26A7" w:rsidP="004B623A">
      <w:pPr>
        <w:pStyle w:val="Default"/>
        <w:jc w:val="center"/>
        <w:rPr>
          <w:rFonts w:ascii="Tahoma" w:hAnsi="Tahoma" w:cs="Tahoma"/>
          <w:b/>
          <w:bCs/>
          <w:lang w:val="es-CR" w:eastAsia="es-CR"/>
        </w:rPr>
      </w:pPr>
    </w:p>
    <w:p w:rsidR="007962BB" w:rsidRDefault="007962BB">
      <w:pPr>
        <w:rPr>
          <w:rFonts w:ascii="Arial" w:hAnsi="Arial" w:cs="Arial"/>
          <w:b/>
          <w:sz w:val="24"/>
          <w:szCs w:val="22"/>
        </w:rPr>
      </w:pPr>
      <w:r>
        <w:rPr>
          <w:rFonts w:ascii="Arial" w:hAnsi="Arial" w:cs="Arial"/>
          <w:b/>
          <w:sz w:val="24"/>
        </w:rPr>
        <w:br w:type="page"/>
      </w:r>
    </w:p>
    <w:p w:rsidR="003301FC" w:rsidRDefault="00EC1DF9" w:rsidP="008054C7">
      <w:pPr>
        <w:pStyle w:val="Ttulo1"/>
      </w:pPr>
      <w:bookmarkStart w:id="2" w:name="_Toc493688830"/>
      <w:r w:rsidRPr="008054C7">
        <w:t>PRESENTACI</w:t>
      </w:r>
      <w:r w:rsidR="009C47B1" w:rsidRPr="008054C7">
        <w:t>Ó</w:t>
      </w:r>
      <w:r w:rsidRPr="008054C7">
        <w:t>N</w:t>
      </w:r>
      <w:bookmarkEnd w:id="2"/>
    </w:p>
    <w:p w:rsidR="000815A0" w:rsidRDefault="000815A0" w:rsidP="000815A0">
      <w:pPr>
        <w:rPr>
          <w:lang w:val="es-CR"/>
        </w:rPr>
      </w:pPr>
    </w:p>
    <w:p w:rsidR="000815A0" w:rsidRDefault="000815A0" w:rsidP="000815A0">
      <w:pPr>
        <w:rPr>
          <w:lang w:val="es-CR"/>
        </w:rPr>
      </w:pPr>
    </w:p>
    <w:p w:rsidR="000815A0" w:rsidRPr="000815A0" w:rsidRDefault="000815A0" w:rsidP="000815A0">
      <w:pPr>
        <w:rPr>
          <w:lang w:val="es-CR"/>
        </w:rPr>
      </w:pPr>
    </w:p>
    <w:p w:rsidR="00D91CFF" w:rsidRPr="00031924" w:rsidRDefault="00D91CFF" w:rsidP="008054C7">
      <w:pPr>
        <w:rPr>
          <w:lang w:val="es-ES_tradnl"/>
        </w:rPr>
      </w:pPr>
    </w:p>
    <w:p w:rsidR="00051856" w:rsidRPr="008054C7" w:rsidRDefault="0073571D" w:rsidP="008054C7">
      <w:pPr>
        <w:jc w:val="both"/>
        <w:rPr>
          <w:rFonts w:ascii="Tahoma" w:hAnsi="Tahoma" w:cs="Tahoma"/>
          <w:color w:val="000000"/>
          <w:sz w:val="24"/>
          <w:szCs w:val="24"/>
        </w:rPr>
      </w:pPr>
      <w:r w:rsidRPr="008054C7">
        <w:rPr>
          <w:rFonts w:ascii="Tahoma" w:hAnsi="Tahoma" w:cs="Tahoma"/>
          <w:color w:val="000000"/>
          <w:sz w:val="24"/>
          <w:szCs w:val="24"/>
        </w:rPr>
        <w:t>Como parte del fortalecimiento del Sistema Espec</w:t>
      </w:r>
      <w:r w:rsidR="00051856" w:rsidRPr="008054C7">
        <w:rPr>
          <w:rFonts w:ascii="Tahoma" w:hAnsi="Tahoma" w:cs="Tahoma"/>
          <w:color w:val="000000"/>
          <w:sz w:val="24"/>
          <w:szCs w:val="24"/>
        </w:rPr>
        <w:t>í</w:t>
      </w:r>
      <w:r w:rsidRPr="008054C7">
        <w:rPr>
          <w:rFonts w:ascii="Tahoma" w:hAnsi="Tahoma" w:cs="Tahoma"/>
          <w:color w:val="000000"/>
          <w:sz w:val="24"/>
          <w:szCs w:val="24"/>
        </w:rPr>
        <w:t>fico de Valoraci</w:t>
      </w:r>
      <w:r w:rsidR="00BF1C5E" w:rsidRPr="008054C7">
        <w:rPr>
          <w:rFonts w:ascii="Tahoma" w:hAnsi="Tahoma" w:cs="Tahoma"/>
          <w:color w:val="000000"/>
          <w:sz w:val="24"/>
          <w:szCs w:val="24"/>
        </w:rPr>
        <w:t>ó</w:t>
      </w:r>
      <w:r w:rsidRPr="008054C7">
        <w:rPr>
          <w:rFonts w:ascii="Tahoma" w:hAnsi="Tahoma" w:cs="Tahoma"/>
          <w:color w:val="000000"/>
          <w:sz w:val="24"/>
          <w:szCs w:val="24"/>
        </w:rPr>
        <w:t>n del Riesgo Institucional (</w:t>
      </w:r>
      <w:r w:rsidR="00632858" w:rsidRPr="008054C7">
        <w:rPr>
          <w:rFonts w:ascii="Tahoma" w:hAnsi="Tahoma" w:cs="Tahoma"/>
          <w:color w:val="000000"/>
          <w:sz w:val="24"/>
          <w:szCs w:val="24"/>
        </w:rPr>
        <w:t xml:space="preserve">en adelante </w:t>
      </w:r>
      <w:r w:rsidRPr="008054C7">
        <w:rPr>
          <w:rFonts w:ascii="Tahoma" w:hAnsi="Tahoma" w:cs="Tahoma"/>
          <w:color w:val="000000"/>
          <w:sz w:val="24"/>
          <w:szCs w:val="24"/>
        </w:rPr>
        <w:t>SEVRI),  la Unidad Coordinadora de Control Interno</w:t>
      </w:r>
      <w:r w:rsidR="004F6D23" w:rsidRPr="008054C7">
        <w:rPr>
          <w:rFonts w:ascii="Tahoma" w:hAnsi="Tahoma" w:cs="Tahoma"/>
          <w:color w:val="000000"/>
          <w:sz w:val="24"/>
          <w:szCs w:val="24"/>
        </w:rPr>
        <w:t xml:space="preserve"> (en adelante UCCI)</w:t>
      </w:r>
      <w:r w:rsidR="00D83375" w:rsidRPr="008054C7">
        <w:rPr>
          <w:rFonts w:ascii="Tahoma" w:hAnsi="Tahoma" w:cs="Tahoma"/>
          <w:color w:val="000000"/>
          <w:sz w:val="24"/>
          <w:szCs w:val="24"/>
        </w:rPr>
        <w:t>,</w:t>
      </w:r>
      <w:r w:rsidR="00B8300C" w:rsidRPr="008054C7">
        <w:rPr>
          <w:rFonts w:ascii="Tahoma" w:hAnsi="Tahoma" w:cs="Tahoma"/>
          <w:color w:val="000000"/>
          <w:sz w:val="24"/>
          <w:szCs w:val="24"/>
        </w:rPr>
        <w:t xml:space="preserve"> como una primera etapa,</w:t>
      </w:r>
      <w:r w:rsidRPr="008054C7">
        <w:rPr>
          <w:rFonts w:ascii="Tahoma" w:hAnsi="Tahoma" w:cs="Tahoma"/>
          <w:color w:val="000000"/>
          <w:sz w:val="24"/>
          <w:szCs w:val="24"/>
        </w:rPr>
        <w:t xml:space="preserve"> procedi</w:t>
      </w:r>
      <w:r w:rsidR="00BF1C5E" w:rsidRPr="008054C7">
        <w:rPr>
          <w:rFonts w:ascii="Tahoma" w:hAnsi="Tahoma" w:cs="Tahoma"/>
          <w:color w:val="000000"/>
          <w:sz w:val="24"/>
          <w:szCs w:val="24"/>
        </w:rPr>
        <w:t>ó</w:t>
      </w:r>
      <w:r w:rsidRPr="008054C7">
        <w:rPr>
          <w:rFonts w:ascii="Tahoma" w:hAnsi="Tahoma" w:cs="Tahoma"/>
          <w:color w:val="000000"/>
          <w:sz w:val="24"/>
          <w:szCs w:val="24"/>
        </w:rPr>
        <w:t xml:space="preserve"> a la </w:t>
      </w:r>
      <w:r w:rsidR="00BF1C5E" w:rsidRPr="008054C7">
        <w:rPr>
          <w:rFonts w:ascii="Tahoma" w:hAnsi="Tahoma" w:cs="Tahoma"/>
          <w:color w:val="000000"/>
          <w:sz w:val="24"/>
          <w:szCs w:val="24"/>
        </w:rPr>
        <w:t xml:space="preserve">actualización del Marco </w:t>
      </w:r>
      <w:r w:rsidR="007962BB" w:rsidRPr="008054C7">
        <w:rPr>
          <w:rFonts w:ascii="Tahoma" w:hAnsi="Tahoma" w:cs="Tahoma"/>
          <w:color w:val="000000"/>
          <w:sz w:val="24"/>
          <w:szCs w:val="24"/>
        </w:rPr>
        <w:t>Orientador</w:t>
      </w:r>
      <w:r w:rsidR="00BF1C5E" w:rsidRPr="008054C7">
        <w:rPr>
          <w:rFonts w:ascii="Tahoma" w:hAnsi="Tahoma" w:cs="Tahoma"/>
          <w:color w:val="000000"/>
          <w:sz w:val="24"/>
          <w:szCs w:val="24"/>
        </w:rPr>
        <w:t xml:space="preserve"> de la Gestión de Riesgo que incluye</w:t>
      </w:r>
      <w:r w:rsidR="00B8300C" w:rsidRPr="008054C7">
        <w:rPr>
          <w:rFonts w:ascii="Tahoma" w:hAnsi="Tahoma" w:cs="Tahoma"/>
          <w:color w:val="000000"/>
          <w:sz w:val="24"/>
          <w:szCs w:val="24"/>
        </w:rPr>
        <w:t>: La política, estrategia,</w:t>
      </w:r>
      <w:r w:rsidR="00BF1C5E" w:rsidRPr="008054C7">
        <w:rPr>
          <w:rFonts w:ascii="Tahoma" w:hAnsi="Tahoma" w:cs="Tahoma"/>
          <w:color w:val="000000"/>
          <w:sz w:val="24"/>
          <w:szCs w:val="24"/>
        </w:rPr>
        <w:t xml:space="preserve"> ambiente de apoyo, recursos, sujetos interesados</w:t>
      </w:r>
      <w:r w:rsidR="00B8300C" w:rsidRPr="008054C7">
        <w:rPr>
          <w:rFonts w:ascii="Tahoma" w:hAnsi="Tahoma" w:cs="Tahoma"/>
          <w:color w:val="000000"/>
          <w:sz w:val="24"/>
          <w:szCs w:val="24"/>
        </w:rPr>
        <w:t xml:space="preserve"> </w:t>
      </w:r>
      <w:r w:rsidR="00BF1C5E" w:rsidRPr="008054C7">
        <w:rPr>
          <w:rFonts w:ascii="Tahoma" w:hAnsi="Tahoma" w:cs="Tahoma"/>
          <w:color w:val="000000"/>
          <w:sz w:val="24"/>
          <w:szCs w:val="24"/>
        </w:rPr>
        <w:t xml:space="preserve">y la estructura para identificar los riesgos, en </w:t>
      </w:r>
      <w:r w:rsidR="005D6C5A" w:rsidRPr="008054C7">
        <w:rPr>
          <w:rFonts w:ascii="Tahoma" w:hAnsi="Tahoma" w:cs="Tahoma"/>
          <w:color w:val="000000"/>
          <w:sz w:val="24"/>
          <w:szCs w:val="24"/>
        </w:rPr>
        <w:t>cumplimiento a lo establecido en la Ley Gen</w:t>
      </w:r>
      <w:r w:rsidR="00F52D56" w:rsidRPr="008054C7">
        <w:rPr>
          <w:rFonts w:ascii="Tahoma" w:hAnsi="Tahoma" w:cs="Tahoma"/>
          <w:color w:val="000000"/>
          <w:sz w:val="24"/>
          <w:szCs w:val="24"/>
        </w:rPr>
        <w:t>e</w:t>
      </w:r>
      <w:r w:rsidR="00D83375" w:rsidRPr="008054C7">
        <w:rPr>
          <w:rFonts w:ascii="Tahoma" w:hAnsi="Tahoma" w:cs="Tahoma"/>
          <w:color w:val="000000"/>
          <w:sz w:val="24"/>
          <w:szCs w:val="24"/>
        </w:rPr>
        <w:t>ral de Control Interno N. 8292 ,</w:t>
      </w:r>
      <w:r w:rsidR="00F52D56" w:rsidRPr="008054C7">
        <w:rPr>
          <w:rFonts w:ascii="Tahoma" w:hAnsi="Tahoma" w:cs="Tahoma"/>
          <w:color w:val="000000"/>
          <w:sz w:val="24"/>
          <w:szCs w:val="24"/>
        </w:rPr>
        <w:t xml:space="preserve"> </w:t>
      </w:r>
      <w:r w:rsidR="008A47EC" w:rsidRPr="008054C7">
        <w:rPr>
          <w:rFonts w:ascii="Tahoma" w:hAnsi="Tahoma" w:cs="Tahoma"/>
          <w:bCs/>
          <w:color w:val="000000"/>
          <w:sz w:val="24"/>
          <w:szCs w:val="24"/>
        </w:rPr>
        <w:t xml:space="preserve">Directrices </w:t>
      </w:r>
      <w:r w:rsidR="00051856" w:rsidRPr="008054C7">
        <w:rPr>
          <w:rFonts w:ascii="Tahoma" w:hAnsi="Tahoma" w:cs="Tahoma"/>
          <w:bCs/>
          <w:color w:val="000000"/>
          <w:sz w:val="24"/>
          <w:szCs w:val="24"/>
        </w:rPr>
        <w:t>emit</w:t>
      </w:r>
      <w:r w:rsidR="00BF1C5E" w:rsidRPr="008054C7">
        <w:rPr>
          <w:rFonts w:ascii="Tahoma" w:hAnsi="Tahoma" w:cs="Tahoma"/>
          <w:bCs/>
          <w:color w:val="000000"/>
          <w:sz w:val="24"/>
          <w:szCs w:val="24"/>
        </w:rPr>
        <w:t xml:space="preserve">idas, entre ellas </w:t>
      </w:r>
      <w:r w:rsidR="00051856" w:rsidRPr="008054C7">
        <w:rPr>
          <w:rFonts w:ascii="Tahoma" w:hAnsi="Tahoma" w:cs="Tahoma"/>
          <w:color w:val="000000"/>
          <w:sz w:val="24"/>
          <w:szCs w:val="24"/>
        </w:rPr>
        <w:t>(D-3-2005-CO-DFOE) y la resolución R-CO-64-2005.</w:t>
      </w:r>
    </w:p>
    <w:p w:rsidR="00051856" w:rsidRPr="008054C7" w:rsidRDefault="00051856" w:rsidP="008054C7">
      <w:pPr>
        <w:jc w:val="both"/>
        <w:rPr>
          <w:rFonts w:ascii="Tahoma" w:hAnsi="Tahoma" w:cs="Tahoma"/>
          <w:color w:val="000000"/>
          <w:sz w:val="24"/>
          <w:szCs w:val="24"/>
        </w:rPr>
      </w:pPr>
    </w:p>
    <w:p w:rsidR="00BC5F9A" w:rsidRPr="008054C7" w:rsidRDefault="00752BC5" w:rsidP="008054C7">
      <w:pPr>
        <w:jc w:val="both"/>
        <w:rPr>
          <w:rFonts w:ascii="Tahoma" w:hAnsi="Tahoma" w:cs="Tahoma"/>
          <w:color w:val="000000"/>
          <w:sz w:val="24"/>
          <w:szCs w:val="24"/>
        </w:rPr>
      </w:pPr>
      <w:r w:rsidRPr="008054C7">
        <w:rPr>
          <w:rFonts w:ascii="Tahoma" w:hAnsi="Tahoma" w:cs="Tahoma"/>
          <w:color w:val="000000"/>
          <w:sz w:val="24"/>
          <w:szCs w:val="24"/>
        </w:rPr>
        <w:t>Lo anterior es</w:t>
      </w:r>
      <w:r w:rsidR="00BC5F9A" w:rsidRPr="008054C7">
        <w:rPr>
          <w:rFonts w:ascii="Tahoma" w:hAnsi="Tahoma" w:cs="Tahoma"/>
          <w:color w:val="000000"/>
          <w:sz w:val="24"/>
          <w:szCs w:val="24"/>
        </w:rPr>
        <w:t xml:space="preserve"> necesario, ya que e</w:t>
      </w:r>
      <w:r w:rsidRPr="008054C7">
        <w:rPr>
          <w:rFonts w:ascii="Tahoma" w:hAnsi="Tahoma" w:cs="Tahoma"/>
          <w:color w:val="000000"/>
          <w:sz w:val="24"/>
          <w:szCs w:val="24"/>
        </w:rPr>
        <w:t>l</w:t>
      </w:r>
      <w:r w:rsidR="00B8300C" w:rsidRPr="008054C7">
        <w:rPr>
          <w:rFonts w:ascii="Tahoma" w:hAnsi="Tahoma" w:cs="Tahoma"/>
          <w:color w:val="000000"/>
          <w:sz w:val="24"/>
          <w:szCs w:val="24"/>
        </w:rPr>
        <w:t xml:space="preserve"> </w:t>
      </w:r>
      <w:r w:rsidR="00BC5F9A" w:rsidRPr="008054C7">
        <w:rPr>
          <w:rFonts w:ascii="Tahoma" w:hAnsi="Tahoma" w:cs="Tahoma"/>
          <w:color w:val="000000"/>
          <w:sz w:val="24"/>
          <w:szCs w:val="24"/>
        </w:rPr>
        <w:t xml:space="preserve">Marco </w:t>
      </w:r>
      <w:r w:rsidR="00827449" w:rsidRPr="008054C7">
        <w:rPr>
          <w:rFonts w:ascii="Tahoma" w:hAnsi="Tahoma" w:cs="Tahoma"/>
          <w:color w:val="000000"/>
          <w:sz w:val="24"/>
          <w:szCs w:val="24"/>
        </w:rPr>
        <w:t>Orientador</w:t>
      </w:r>
      <w:r w:rsidR="00BC5F9A" w:rsidRPr="008054C7">
        <w:rPr>
          <w:rFonts w:ascii="Tahoma" w:hAnsi="Tahoma" w:cs="Tahoma"/>
          <w:color w:val="000000"/>
          <w:sz w:val="24"/>
          <w:szCs w:val="24"/>
        </w:rPr>
        <w:t xml:space="preserve"> </w:t>
      </w:r>
      <w:r w:rsidRPr="008054C7">
        <w:rPr>
          <w:rFonts w:ascii="Tahoma" w:hAnsi="Tahoma" w:cs="Tahoma"/>
          <w:color w:val="000000"/>
          <w:sz w:val="24"/>
          <w:szCs w:val="24"/>
        </w:rPr>
        <w:t xml:space="preserve">existente </w:t>
      </w:r>
      <w:r w:rsidR="00BC5F9A" w:rsidRPr="008054C7">
        <w:rPr>
          <w:rFonts w:ascii="Tahoma" w:hAnsi="Tahoma" w:cs="Tahoma"/>
          <w:color w:val="000000"/>
          <w:sz w:val="24"/>
          <w:szCs w:val="24"/>
        </w:rPr>
        <w:t xml:space="preserve">fue elaborado </w:t>
      </w:r>
      <w:r w:rsidRPr="008054C7">
        <w:rPr>
          <w:rFonts w:ascii="Tahoma" w:hAnsi="Tahoma" w:cs="Tahoma"/>
          <w:color w:val="000000"/>
          <w:sz w:val="24"/>
          <w:szCs w:val="24"/>
        </w:rPr>
        <w:t xml:space="preserve">en </w:t>
      </w:r>
      <w:r w:rsidR="00BC5F9A" w:rsidRPr="008054C7">
        <w:rPr>
          <w:rFonts w:ascii="Tahoma" w:hAnsi="Tahoma" w:cs="Tahoma"/>
          <w:color w:val="000000"/>
          <w:sz w:val="24"/>
          <w:szCs w:val="24"/>
        </w:rPr>
        <w:t xml:space="preserve">el año </w:t>
      </w:r>
      <w:r w:rsidR="00E8377C" w:rsidRPr="008054C7">
        <w:rPr>
          <w:rFonts w:ascii="Tahoma" w:hAnsi="Tahoma" w:cs="Tahoma"/>
          <w:color w:val="000000"/>
          <w:sz w:val="24"/>
          <w:szCs w:val="24"/>
        </w:rPr>
        <w:t>2007;</w:t>
      </w:r>
      <w:r w:rsidR="00BC5F9A" w:rsidRPr="008054C7">
        <w:rPr>
          <w:rFonts w:ascii="Tahoma" w:hAnsi="Tahoma" w:cs="Tahoma"/>
          <w:color w:val="000000"/>
          <w:sz w:val="24"/>
          <w:szCs w:val="24"/>
        </w:rPr>
        <w:t xml:space="preserve"> y se consider</w:t>
      </w:r>
      <w:r w:rsidR="00546056" w:rsidRPr="008054C7">
        <w:rPr>
          <w:rFonts w:ascii="Tahoma" w:hAnsi="Tahoma" w:cs="Tahoma"/>
          <w:color w:val="000000"/>
          <w:sz w:val="24"/>
          <w:szCs w:val="24"/>
        </w:rPr>
        <w:t>ó</w:t>
      </w:r>
      <w:r w:rsidR="00BC5F9A" w:rsidRPr="008054C7">
        <w:rPr>
          <w:rFonts w:ascii="Tahoma" w:hAnsi="Tahoma" w:cs="Tahoma"/>
          <w:color w:val="000000"/>
          <w:sz w:val="24"/>
          <w:szCs w:val="24"/>
        </w:rPr>
        <w:t xml:space="preserve"> necesario complementarlo y oficializarlo </w:t>
      </w:r>
      <w:r w:rsidR="00E8377C" w:rsidRPr="008054C7">
        <w:rPr>
          <w:rFonts w:ascii="Tahoma" w:hAnsi="Tahoma" w:cs="Tahoma"/>
          <w:color w:val="000000"/>
          <w:sz w:val="24"/>
          <w:szCs w:val="24"/>
        </w:rPr>
        <w:t>de conformidad con l</w:t>
      </w:r>
      <w:r w:rsidR="00C37C4F" w:rsidRPr="008054C7">
        <w:rPr>
          <w:rFonts w:ascii="Tahoma" w:hAnsi="Tahoma" w:cs="Tahoma"/>
          <w:color w:val="000000"/>
          <w:sz w:val="24"/>
          <w:szCs w:val="24"/>
        </w:rPr>
        <w:t xml:space="preserve">o </w:t>
      </w:r>
      <w:r w:rsidR="00E8377C" w:rsidRPr="008054C7">
        <w:rPr>
          <w:rFonts w:ascii="Tahoma" w:hAnsi="Tahoma" w:cs="Tahoma"/>
          <w:color w:val="000000"/>
          <w:sz w:val="24"/>
          <w:szCs w:val="24"/>
        </w:rPr>
        <w:t>que estipula la norm</w:t>
      </w:r>
      <w:r w:rsidR="00C37C4F" w:rsidRPr="008054C7">
        <w:rPr>
          <w:rFonts w:ascii="Tahoma" w:hAnsi="Tahoma" w:cs="Tahoma"/>
          <w:color w:val="000000"/>
          <w:sz w:val="24"/>
          <w:szCs w:val="24"/>
        </w:rPr>
        <w:t>a</w:t>
      </w:r>
      <w:r w:rsidR="00E8377C" w:rsidRPr="008054C7">
        <w:rPr>
          <w:rFonts w:ascii="Tahoma" w:hAnsi="Tahoma" w:cs="Tahoma"/>
          <w:color w:val="000000"/>
          <w:sz w:val="24"/>
          <w:szCs w:val="24"/>
        </w:rPr>
        <w:t>tiva aplicab</w:t>
      </w:r>
      <w:r w:rsidR="00C37C4F" w:rsidRPr="008054C7">
        <w:rPr>
          <w:rFonts w:ascii="Tahoma" w:hAnsi="Tahoma" w:cs="Tahoma"/>
          <w:color w:val="000000"/>
          <w:sz w:val="24"/>
          <w:szCs w:val="24"/>
        </w:rPr>
        <w:t>le al</w:t>
      </w:r>
      <w:r w:rsidR="00632858" w:rsidRPr="008054C7">
        <w:rPr>
          <w:rFonts w:ascii="Tahoma" w:hAnsi="Tahoma" w:cs="Tahoma"/>
          <w:color w:val="000000"/>
          <w:sz w:val="24"/>
          <w:szCs w:val="24"/>
        </w:rPr>
        <w:t xml:space="preserve"> SEVRI</w:t>
      </w:r>
      <w:r w:rsidR="00D91CFF" w:rsidRPr="008054C7">
        <w:rPr>
          <w:rFonts w:ascii="Tahoma" w:hAnsi="Tahoma" w:cs="Tahoma"/>
          <w:color w:val="000000"/>
          <w:sz w:val="24"/>
          <w:szCs w:val="24"/>
        </w:rPr>
        <w:t>.</w:t>
      </w:r>
      <w:r w:rsidR="00C37C4F" w:rsidRPr="008054C7">
        <w:rPr>
          <w:rFonts w:ascii="Tahoma" w:hAnsi="Tahoma" w:cs="Tahoma"/>
          <w:color w:val="000000"/>
          <w:sz w:val="24"/>
          <w:szCs w:val="24"/>
        </w:rPr>
        <w:t xml:space="preserve"> </w:t>
      </w:r>
      <w:r w:rsidR="00E66D7B" w:rsidRPr="008054C7">
        <w:rPr>
          <w:rFonts w:ascii="Tahoma" w:hAnsi="Tahoma" w:cs="Tahoma"/>
          <w:color w:val="000000"/>
          <w:sz w:val="24"/>
          <w:szCs w:val="24"/>
        </w:rPr>
        <w:t>Por lo anterior se somete nuevamente a revisión y aprobación por parte de los Jerarcas.</w:t>
      </w:r>
    </w:p>
    <w:p w:rsidR="00E8377C" w:rsidRPr="008054C7" w:rsidRDefault="00E8377C" w:rsidP="008054C7">
      <w:pPr>
        <w:jc w:val="both"/>
        <w:rPr>
          <w:rFonts w:ascii="Tahoma" w:hAnsi="Tahoma" w:cs="Tahoma"/>
          <w:color w:val="000000"/>
          <w:sz w:val="24"/>
          <w:szCs w:val="24"/>
        </w:rPr>
      </w:pPr>
    </w:p>
    <w:p w:rsidR="00051856" w:rsidRPr="008054C7" w:rsidRDefault="00051856" w:rsidP="008054C7">
      <w:pPr>
        <w:jc w:val="both"/>
        <w:rPr>
          <w:rFonts w:ascii="Tahoma" w:hAnsi="Tahoma" w:cs="Tahoma"/>
          <w:color w:val="000000"/>
          <w:sz w:val="24"/>
          <w:szCs w:val="24"/>
        </w:rPr>
      </w:pPr>
      <w:r w:rsidRPr="008054C7">
        <w:rPr>
          <w:rFonts w:ascii="Tahoma" w:hAnsi="Tahoma" w:cs="Tahoma"/>
          <w:color w:val="000000"/>
          <w:sz w:val="24"/>
          <w:szCs w:val="24"/>
        </w:rPr>
        <w:t xml:space="preserve">Este documento es un mecanismo fundamental que orientará al Jerarca y al Titular Subordinado en la identificación, análisis, evaluación, administración y seguimiento de los riesgos; así como, </w:t>
      </w:r>
      <w:r w:rsidR="00C37C4F" w:rsidRPr="008054C7">
        <w:rPr>
          <w:rFonts w:ascii="Tahoma" w:hAnsi="Tahoma" w:cs="Tahoma"/>
          <w:color w:val="000000"/>
          <w:sz w:val="24"/>
          <w:szCs w:val="24"/>
        </w:rPr>
        <w:t>su documentación y comunicación.</w:t>
      </w:r>
      <w:r w:rsidR="00E66D7B" w:rsidRPr="008054C7">
        <w:rPr>
          <w:rFonts w:ascii="Tahoma" w:hAnsi="Tahoma" w:cs="Tahoma"/>
          <w:color w:val="000000"/>
          <w:sz w:val="24"/>
          <w:szCs w:val="24"/>
        </w:rPr>
        <w:t xml:space="preserve"> </w:t>
      </w:r>
    </w:p>
    <w:p w:rsidR="00BC5F9A" w:rsidRPr="008054C7" w:rsidRDefault="00BC5F9A" w:rsidP="008054C7">
      <w:pPr>
        <w:jc w:val="both"/>
        <w:rPr>
          <w:rFonts w:ascii="Tahoma" w:hAnsi="Tahoma" w:cs="Tahoma"/>
          <w:color w:val="000000"/>
          <w:sz w:val="24"/>
          <w:szCs w:val="24"/>
        </w:rPr>
      </w:pPr>
    </w:p>
    <w:p w:rsidR="00051856" w:rsidRPr="008054C7" w:rsidRDefault="00051856" w:rsidP="008054C7">
      <w:pPr>
        <w:tabs>
          <w:tab w:val="left" w:pos="9214"/>
        </w:tabs>
        <w:jc w:val="both"/>
        <w:rPr>
          <w:rFonts w:ascii="Tahoma" w:hAnsi="Tahoma" w:cs="Tahoma"/>
          <w:color w:val="000000"/>
          <w:sz w:val="24"/>
          <w:szCs w:val="24"/>
        </w:rPr>
      </w:pPr>
    </w:p>
    <w:p w:rsidR="00FB446A" w:rsidRDefault="00FB446A" w:rsidP="008A47EC">
      <w:pPr>
        <w:tabs>
          <w:tab w:val="left" w:pos="9214"/>
          <w:tab w:val="left" w:pos="9356"/>
        </w:tabs>
        <w:autoSpaceDE w:val="0"/>
        <w:autoSpaceDN w:val="0"/>
        <w:adjustRightInd w:val="0"/>
        <w:jc w:val="center"/>
        <w:rPr>
          <w:rFonts w:ascii="Arial" w:hAnsi="Arial" w:cs="Arial"/>
          <w:color w:val="000000"/>
          <w:sz w:val="24"/>
          <w:szCs w:val="24"/>
        </w:rPr>
      </w:pPr>
    </w:p>
    <w:p w:rsidR="004975E1" w:rsidRDefault="004975E1" w:rsidP="00051856">
      <w:pPr>
        <w:tabs>
          <w:tab w:val="left" w:pos="426"/>
          <w:tab w:val="left" w:pos="9356"/>
        </w:tabs>
        <w:autoSpaceDE w:val="0"/>
        <w:autoSpaceDN w:val="0"/>
        <w:adjustRightInd w:val="0"/>
        <w:rPr>
          <w:rFonts w:ascii="Arial" w:hAnsi="Arial" w:cs="Arial"/>
          <w:b/>
          <w:color w:val="000000"/>
          <w:sz w:val="24"/>
          <w:szCs w:val="24"/>
        </w:rPr>
      </w:pPr>
    </w:p>
    <w:p w:rsidR="00B8300C" w:rsidRDefault="00B8300C" w:rsidP="00051856">
      <w:pPr>
        <w:tabs>
          <w:tab w:val="left" w:pos="426"/>
          <w:tab w:val="left" w:pos="9356"/>
        </w:tabs>
        <w:autoSpaceDE w:val="0"/>
        <w:autoSpaceDN w:val="0"/>
        <w:adjustRightInd w:val="0"/>
        <w:rPr>
          <w:rFonts w:ascii="Arial" w:hAnsi="Arial" w:cs="Arial"/>
          <w:b/>
          <w:color w:val="000000"/>
          <w:sz w:val="24"/>
          <w:szCs w:val="24"/>
        </w:rPr>
      </w:pPr>
    </w:p>
    <w:p w:rsidR="00B8300C" w:rsidRDefault="00B8300C" w:rsidP="00051856">
      <w:pPr>
        <w:tabs>
          <w:tab w:val="left" w:pos="426"/>
          <w:tab w:val="left" w:pos="9356"/>
        </w:tabs>
        <w:autoSpaceDE w:val="0"/>
        <w:autoSpaceDN w:val="0"/>
        <w:adjustRightInd w:val="0"/>
        <w:rPr>
          <w:rFonts w:ascii="Arial" w:hAnsi="Arial" w:cs="Arial"/>
          <w:b/>
          <w:color w:val="000000"/>
          <w:sz w:val="24"/>
          <w:szCs w:val="24"/>
        </w:rPr>
      </w:pPr>
    </w:p>
    <w:p w:rsidR="00B8300C" w:rsidRDefault="00B8300C" w:rsidP="00051856">
      <w:pPr>
        <w:tabs>
          <w:tab w:val="left" w:pos="426"/>
          <w:tab w:val="left" w:pos="9356"/>
        </w:tabs>
        <w:autoSpaceDE w:val="0"/>
        <w:autoSpaceDN w:val="0"/>
        <w:adjustRightInd w:val="0"/>
        <w:rPr>
          <w:rFonts w:ascii="Arial" w:hAnsi="Arial" w:cs="Arial"/>
          <w:b/>
          <w:color w:val="000000"/>
          <w:sz w:val="24"/>
          <w:szCs w:val="24"/>
        </w:rPr>
      </w:pPr>
    </w:p>
    <w:p w:rsidR="00B8300C" w:rsidRDefault="00B8300C" w:rsidP="00051856">
      <w:pPr>
        <w:tabs>
          <w:tab w:val="left" w:pos="426"/>
          <w:tab w:val="left" w:pos="9356"/>
        </w:tabs>
        <w:autoSpaceDE w:val="0"/>
        <w:autoSpaceDN w:val="0"/>
        <w:adjustRightInd w:val="0"/>
        <w:rPr>
          <w:rFonts w:ascii="Arial" w:hAnsi="Arial" w:cs="Arial"/>
          <w:b/>
          <w:color w:val="000000"/>
          <w:sz w:val="24"/>
          <w:szCs w:val="24"/>
        </w:rPr>
      </w:pPr>
    </w:p>
    <w:p w:rsidR="00B8300C" w:rsidRDefault="00B8300C" w:rsidP="00051856">
      <w:pPr>
        <w:tabs>
          <w:tab w:val="left" w:pos="426"/>
          <w:tab w:val="left" w:pos="9356"/>
        </w:tabs>
        <w:autoSpaceDE w:val="0"/>
        <w:autoSpaceDN w:val="0"/>
        <w:adjustRightInd w:val="0"/>
        <w:rPr>
          <w:rFonts w:ascii="Arial" w:hAnsi="Arial" w:cs="Arial"/>
          <w:b/>
          <w:color w:val="000000"/>
          <w:sz w:val="24"/>
          <w:szCs w:val="24"/>
        </w:rPr>
      </w:pPr>
    </w:p>
    <w:p w:rsidR="00B8300C" w:rsidRDefault="00B8300C" w:rsidP="00051856">
      <w:pPr>
        <w:tabs>
          <w:tab w:val="left" w:pos="426"/>
          <w:tab w:val="left" w:pos="9356"/>
        </w:tabs>
        <w:autoSpaceDE w:val="0"/>
        <w:autoSpaceDN w:val="0"/>
        <w:adjustRightInd w:val="0"/>
        <w:rPr>
          <w:rFonts w:ascii="Arial" w:hAnsi="Arial" w:cs="Arial"/>
          <w:b/>
          <w:color w:val="000000"/>
          <w:sz w:val="24"/>
          <w:szCs w:val="24"/>
        </w:rPr>
      </w:pPr>
    </w:p>
    <w:p w:rsidR="00B8300C" w:rsidRDefault="00B8300C" w:rsidP="00051856">
      <w:pPr>
        <w:tabs>
          <w:tab w:val="left" w:pos="426"/>
          <w:tab w:val="left" w:pos="9356"/>
        </w:tabs>
        <w:autoSpaceDE w:val="0"/>
        <w:autoSpaceDN w:val="0"/>
        <w:adjustRightInd w:val="0"/>
        <w:rPr>
          <w:rFonts w:ascii="Arial" w:hAnsi="Arial" w:cs="Arial"/>
          <w:b/>
          <w:color w:val="000000"/>
          <w:sz w:val="24"/>
          <w:szCs w:val="24"/>
        </w:rPr>
      </w:pPr>
    </w:p>
    <w:p w:rsidR="00B8300C" w:rsidRDefault="00B8300C" w:rsidP="00051856">
      <w:pPr>
        <w:tabs>
          <w:tab w:val="left" w:pos="426"/>
          <w:tab w:val="left" w:pos="9356"/>
        </w:tabs>
        <w:autoSpaceDE w:val="0"/>
        <w:autoSpaceDN w:val="0"/>
        <w:adjustRightInd w:val="0"/>
        <w:rPr>
          <w:rFonts w:ascii="Arial" w:hAnsi="Arial" w:cs="Arial"/>
          <w:b/>
          <w:color w:val="000000"/>
          <w:sz w:val="24"/>
          <w:szCs w:val="24"/>
        </w:rPr>
      </w:pPr>
    </w:p>
    <w:p w:rsidR="00B8300C" w:rsidRDefault="00B8300C" w:rsidP="00051856">
      <w:pPr>
        <w:tabs>
          <w:tab w:val="left" w:pos="426"/>
          <w:tab w:val="left" w:pos="9356"/>
        </w:tabs>
        <w:autoSpaceDE w:val="0"/>
        <w:autoSpaceDN w:val="0"/>
        <w:adjustRightInd w:val="0"/>
        <w:rPr>
          <w:rFonts w:ascii="Arial" w:hAnsi="Arial" w:cs="Arial"/>
          <w:b/>
          <w:color w:val="000000"/>
          <w:sz w:val="24"/>
          <w:szCs w:val="24"/>
        </w:rPr>
      </w:pPr>
    </w:p>
    <w:p w:rsidR="005D40EB" w:rsidRDefault="005D40EB" w:rsidP="005D40EB">
      <w:pPr>
        <w:autoSpaceDE w:val="0"/>
        <w:autoSpaceDN w:val="0"/>
        <w:adjustRightInd w:val="0"/>
        <w:rPr>
          <w:rFonts w:ascii="Arial" w:hAnsi="Arial" w:cs="Arial"/>
          <w:color w:val="000000"/>
          <w:sz w:val="24"/>
          <w:szCs w:val="24"/>
          <w:lang w:val="es-CR" w:eastAsia="es-CR"/>
        </w:rPr>
      </w:pPr>
    </w:p>
    <w:p w:rsidR="00B8300C" w:rsidRPr="005D40EB" w:rsidRDefault="00B8300C" w:rsidP="005D40EB">
      <w:pPr>
        <w:autoSpaceDE w:val="0"/>
        <w:autoSpaceDN w:val="0"/>
        <w:adjustRightInd w:val="0"/>
        <w:rPr>
          <w:rFonts w:ascii="Arial" w:hAnsi="Arial" w:cs="Arial"/>
          <w:color w:val="000000"/>
          <w:sz w:val="24"/>
          <w:szCs w:val="24"/>
          <w:lang w:val="es-CR" w:eastAsia="es-CR"/>
        </w:rPr>
      </w:pPr>
    </w:p>
    <w:p w:rsidR="00FB446A" w:rsidRPr="008054C7" w:rsidRDefault="005D40EB" w:rsidP="008054C7">
      <w:pPr>
        <w:pStyle w:val="Ttulo1"/>
      </w:pPr>
      <w:r w:rsidRPr="008054C7">
        <w:t xml:space="preserve"> </w:t>
      </w:r>
      <w:bookmarkStart w:id="3" w:name="_Toc493688831"/>
      <w:r w:rsidRPr="008054C7">
        <w:t>LEGISLACIÓN Y NORMATIVA</w:t>
      </w:r>
      <w:r w:rsidR="00754DA5" w:rsidRPr="008054C7">
        <w:t xml:space="preserve"> APLICABLE</w:t>
      </w:r>
      <w:bookmarkEnd w:id="3"/>
    </w:p>
    <w:p w:rsidR="005D40EB" w:rsidRPr="00186F3E" w:rsidRDefault="005D40EB" w:rsidP="005D40EB">
      <w:pPr>
        <w:tabs>
          <w:tab w:val="left" w:pos="426"/>
          <w:tab w:val="left" w:pos="9356"/>
        </w:tabs>
        <w:autoSpaceDE w:val="0"/>
        <w:autoSpaceDN w:val="0"/>
        <w:adjustRightInd w:val="0"/>
        <w:ind w:left="360"/>
        <w:rPr>
          <w:rFonts w:ascii="Tahoma" w:hAnsi="Tahoma" w:cs="Tahoma"/>
          <w:b/>
          <w:color w:val="000000"/>
          <w:sz w:val="24"/>
          <w:szCs w:val="24"/>
        </w:rPr>
      </w:pPr>
    </w:p>
    <w:p w:rsidR="00FB446A" w:rsidRPr="00186F3E" w:rsidRDefault="00FB446A" w:rsidP="00FB446A">
      <w:pPr>
        <w:tabs>
          <w:tab w:val="left" w:pos="426"/>
          <w:tab w:val="left" w:pos="9356"/>
        </w:tabs>
        <w:autoSpaceDE w:val="0"/>
        <w:autoSpaceDN w:val="0"/>
        <w:adjustRightInd w:val="0"/>
        <w:ind w:left="360"/>
        <w:jc w:val="both"/>
        <w:rPr>
          <w:rFonts w:ascii="Tahoma" w:hAnsi="Tahoma" w:cs="Tahoma"/>
          <w:color w:val="000000"/>
          <w:sz w:val="24"/>
          <w:szCs w:val="24"/>
        </w:rPr>
      </w:pPr>
      <w:r w:rsidRPr="00186F3E">
        <w:rPr>
          <w:rFonts w:ascii="Tahoma" w:hAnsi="Tahoma" w:cs="Tahoma"/>
          <w:color w:val="000000"/>
          <w:sz w:val="24"/>
          <w:szCs w:val="24"/>
        </w:rPr>
        <w:t xml:space="preserve">La normativa </w:t>
      </w:r>
      <w:r w:rsidR="00FB0D49" w:rsidRPr="00D91CFF">
        <w:rPr>
          <w:rFonts w:ascii="Tahoma" w:hAnsi="Tahoma" w:cs="Tahoma"/>
          <w:color w:val="000000"/>
          <w:sz w:val="24"/>
          <w:szCs w:val="24"/>
        </w:rPr>
        <w:t>aplicable</w:t>
      </w:r>
      <w:r w:rsidRPr="00186F3E">
        <w:rPr>
          <w:rFonts w:ascii="Tahoma" w:hAnsi="Tahoma" w:cs="Tahoma"/>
          <w:color w:val="000000"/>
          <w:sz w:val="24"/>
          <w:szCs w:val="24"/>
        </w:rPr>
        <w:t xml:space="preserve">, que regule el </w:t>
      </w:r>
      <w:r w:rsidR="00752BC5">
        <w:rPr>
          <w:rFonts w:ascii="Tahoma" w:hAnsi="Tahoma" w:cs="Tahoma"/>
          <w:color w:val="000000"/>
          <w:sz w:val="24"/>
          <w:szCs w:val="24"/>
        </w:rPr>
        <w:t>SEVRI</w:t>
      </w:r>
      <w:r w:rsidRPr="00186F3E">
        <w:rPr>
          <w:rFonts w:ascii="Tahoma" w:hAnsi="Tahoma" w:cs="Tahoma"/>
          <w:color w:val="000000"/>
          <w:sz w:val="24"/>
          <w:szCs w:val="24"/>
        </w:rPr>
        <w:t xml:space="preserve">, deberá contener </w:t>
      </w:r>
      <w:r w:rsidR="00693D66" w:rsidRPr="00D91CFF">
        <w:rPr>
          <w:rFonts w:ascii="Tahoma" w:hAnsi="Tahoma" w:cs="Tahoma"/>
          <w:color w:val="000000"/>
          <w:sz w:val="24"/>
          <w:szCs w:val="24"/>
        </w:rPr>
        <w:t>definidas</w:t>
      </w:r>
      <w:r w:rsidR="00693D66">
        <w:rPr>
          <w:rFonts w:ascii="Tahoma" w:hAnsi="Tahoma" w:cs="Tahoma"/>
          <w:color w:val="000000"/>
          <w:sz w:val="24"/>
          <w:szCs w:val="24"/>
        </w:rPr>
        <w:t xml:space="preserve"> </w:t>
      </w:r>
      <w:r w:rsidRPr="00186F3E">
        <w:rPr>
          <w:rFonts w:ascii="Tahoma" w:hAnsi="Tahoma" w:cs="Tahoma"/>
          <w:color w:val="000000"/>
          <w:sz w:val="24"/>
          <w:szCs w:val="24"/>
        </w:rPr>
        <w:t>en el ámbito institucional la estructura de riesgos</w:t>
      </w:r>
      <w:r w:rsidR="00D91CFF">
        <w:rPr>
          <w:rFonts w:ascii="Tahoma" w:hAnsi="Tahoma" w:cs="Tahoma"/>
          <w:color w:val="000000"/>
          <w:sz w:val="24"/>
          <w:szCs w:val="24"/>
        </w:rPr>
        <w:t>,</w:t>
      </w:r>
      <w:r w:rsidRPr="00186F3E">
        <w:rPr>
          <w:rFonts w:ascii="Tahoma" w:hAnsi="Tahoma" w:cs="Tahoma"/>
          <w:color w:val="000000"/>
          <w:sz w:val="24"/>
          <w:szCs w:val="24"/>
        </w:rPr>
        <w:t xml:space="preserve"> parámetros de aceptabilidad, </w:t>
      </w:r>
      <w:r w:rsidR="00D91CFF">
        <w:rPr>
          <w:rFonts w:ascii="Tahoma" w:hAnsi="Tahoma" w:cs="Tahoma"/>
          <w:color w:val="000000"/>
          <w:sz w:val="24"/>
          <w:szCs w:val="24"/>
        </w:rPr>
        <w:t xml:space="preserve">los que serán </w:t>
      </w:r>
      <w:r w:rsidR="00FB0D49" w:rsidRPr="00D91CFF">
        <w:rPr>
          <w:rFonts w:ascii="Tahoma" w:hAnsi="Tahoma" w:cs="Tahoma"/>
          <w:color w:val="000000"/>
          <w:sz w:val="24"/>
          <w:szCs w:val="24"/>
        </w:rPr>
        <w:t>necesarios para</w:t>
      </w:r>
      <w:r w:rsidR="00FB0D49">
        <w:rPr>
          <w:rFonts w:ascii="Tahoma" w:hAnsi="Tahoma" w:cs="Tahoma"/>
          <w:color w:val="000000"/>
          <w:sz w:val="24"/>
          <w:szCs w:val="24"/>
        </w:rPr>
        <w:t xml:space="preserve"> </w:t>
      </w:r>
      <w:r w:rsidR="00FB0D49" w:rsidRPr="00D91CFF">
        <w:rPr>
          <w:rFonts w:ascii="Tahoma" w:hAnsi="Tahoma" w:cs="Tahoma"/>
          <w:color w:val="000000"/>
          <w:sz w:val="24"/>
          <w:szCs w:val="24"/>
        </w:rPr>
        <w:t>su debida realización, medición</w:t>
      </w:r>
      <w:r w:rsidR="00693D66" w:rsidRPr="00D91CFF">
        <w:rPr>
          <w:rFonts w:ascii="Tahoma" w:hAnsi="Tahoma" w:cs="Tahoma"/>
          <w:color w:val="000000"/>
          <w:sz w:val="24"/>
          <w:szCs w:val="24"/>
        </w:rPr>
        <w:t>,</w:t>
      </w:r>
      <w:r w:rsidR="00FB0D49" w:rsidRPr="00D91CFF">
        <w:rPr>
          <w:rFonts w:ascii="Tahoma" w:hAnsi="Tahoma" w:cs="Tahoma"/>
          <w:color w:val="000000"/>
          <w:sz w:val="24"/>
          <w:szCs w:val="24"/>
        </w:rPr>
        <w:t xml:space="preserve"> aplicación e implementación</w:t>
      </w:r>
      <w:r w:rsidR="00FB0D49">
        <w:rPr>
          <w:rFonts w:ascii="Tahoma" w:hAnsi="Tahoma" w:cs="Tahoma"/>
          <w:color w:val="000000"/>
          <w:sz w:val="24"/>
          <w:szCs w:val="24"/>
        </w:rPr>
        <w:t xml:space="preserve">. </w:t>
      </w:r>
    </w:p>
    <w:p w:rsidR="00FB446A" w:rsidRPr="00186F3E" w:rsidRDefault="00FB446A" w:rsidP="00FB446A">
      <w:pPr>
        <w:tabs>
          <w:tab w:val="left" w:pos="426"/>
          <w:tab w:val="left" w:pos="9356"/>
        </w:tabs>
        <w:autoSpaceDE w:val="0"/>
        <w:autoSpaceDN w:val="0"/>
        <w:adjustRightInd w:val="0"/>
        <w:ind w:left="360"/>
        <w:rPr>
          <w:rFonts w:ascii="Tahoma" w:hAnsi="Tahoma" w:cs="Tahoma"/>
          <w:b/>
          <w:color w:val="000000"/>
          <w:sz w:val="24"/>
          <w:szCs w:val="24"/>
        </w:rPr>
      </w:pPr>
    </w:p>
    <w:p w:rsidR="00FB446A" w:rsidRPr="00186F3E" w:rsidRDefault="00FB446A" w:rsidP="00FB446A">
      <w:pPr>
        <w:tabs>
          <w:tab w:val="left" w:pos="426"/>
          <w:tab w:val="left" w:pos="851"/>
        </w:tabs>
        <w:autoSpaceDE w:val="0"/>
        <w:autoSpaceDN w:val="0"/>
        <w:adjustRightInd w:val="0"/>
        <w:ind w:left="426"/>
        <w:rPr>
          <w:rFonts w:ascii="Tahoma" w:hAnsi="Tahoma" w:cs="Tahoma"/>
          <w:b/>
          <w:color w:val="000000"/>
          <w:sz w:val="24"/>
          <w:szCs w:val="24"/>
        </w:rPr>
      </w:pPr>
      <w:r w:rsidRPr="00186F3E">
        <w:rPr>
          <w:rFonts w:ascii="Tahoma" w:hAnsi="Tahoma" w:cs="Tahoma"/>
          <w:b/>
          <w:color w:val="000000"/>
          <w:sz w:val="24"/>
          <w:szCs w:val="24"/>
        </w:rPr>
        <w:t>Ley General de Control Interno Nº 8292</w:t>
      </w:r>
    </w:p>
    <w:p w:rsidR="00FB446A" w:rsidRPr="00186F3E" w:rsidRDefault="00FB446A" w:rsidP="00FB446A">
      <w:pPr>
        <w:tabs>
          <w:tab w:val="left" w:pos="426"/>
          <w:tab w:val="left" w:pos="851"/>
        </w:tabs>
        <w:autoSpaceDE w:val="0"/>
        <w:autoSpaceDN w:val="0"/>
        <w:adjustRightInd w:val="0"/>
        <w:ind w:left="360"/>
        <w:rPr>
          <w:rFonts w:ascii="Tahoma" w:hAnsi="Tahoma" w:cs="Tahoma"/>
          <w:b/>
          <w:color w:val="000000"/>
          <w:sz w:val="24"/>
          <w:szCs w:val="24"/>
        </w:rPr>
      </w:pPr>
    </w:p>
    <w:p w:rsidR="00FB446A" w:rsidRPr="00186F3E" w:rsidRDefault="00FB446A" w:rsidP="008054C7">
      <w:pPr>
        <w:ind w:left="426"/>
        <w:jc w:val="both"/>
        <w:rPr>
          <w:rFonts w:ascii="Tahoma" w:hAnsi="Tahoma" w:cs="Tahoma"/>
          <w:color w:val="000000"/>
          <w:sz w:val="24"/>
          <w:szCs w:val="24"/>
        </w:rPr>
      </w:pPr>
      <w:r w:rsidRPr="00186F3E">
        <w:rPr>
          <w:rFonts w:ascii="Tahoma" w:hAnsi="Tahoma" w:cs="Tahoma"/>
          <w:color w:val="000000"/>
          <w:sz w:val="24"/>
          <w:szCs w:val="24"/>
        </w:rPr>
        <w:t>“Articulo 14 Valoración de Riesgo: En relación con la valoración del riesgo, serán deberes del Jerarca y los Titulares Subordinados, entre otros, los siguientes:</w:t>
      </w:r>
    </w:p>
    <w:p w:rsidR="009755C6" w:rsidRPr="00186F3E" w:rsidRDefault="009755C6" w:rsidP="008054C7">
      <w:pPr>
        <w:ind w:left="426"/>
        <w:jc w:val="both"/>
        <w:rPr>
          <w:rFonts w:ascii="Tahoma" w:hAnsi="Tahoma" w:cs="Tahoma"/>
          <w:color w:val="000000"/>
          <w:sz w:val="24"/>
          <w:szCs w:val="24"/>
        </w:rPr>
      </w:pPr>
    </w:p>
    <w:p w:rsidR="00FB446A" w:rsidRPr="008054C7" w:rsidRDefault="00FB446A" w:rsidP="008054C7">
      <w:pPr>
        <w:ind w:left="426"/>
        <w:jc w:val="both"/>
        <w:rPr>
          <w:rFonts w:ascii="Tahoma" w:hAnsi="Tahoma" w:cs="Tahoma"/>
          <w:color w:val="000000"/>
          <w:sz w:val="24"/>
          <w:szCs w:val="24"/>
        </w:rPr>
      </w:pPr>
      <w:r w:rsidRPr="008054C7">
        <w:rPr>
          <w:rFonts w:ascii="Tahoma" w:hAnsi="Tahoma" w:cs="Tahoma"/>
          <w:color w:val="000000"/>
          <w:sz w:val="24"/>
          <w:szCs w:val="24"/>
        </w:rPr>
        <w:t>Identificar y analizar los riesgos relevantes asociados al logro de los objeti</w:t>
      </w:r>
      <w:r w:rsidR="00A55DCD" w:rsidRPr="008054C7">
        <w:rPr>
          <w:rFonts w:ascii="Tahoma" w:hAnsi="Tahoma" w:cs="Tahoma"/>
          <w:color w:val="000000"/>
          <w:sz w:val="24"/>
          <w:szCs w:val="24"/>
        </w:rPr>
        <w:t>vos y las metas institucionale.</w:t>
      </w:r>
    </w:p>
    <w:p w:rsidR="00BF1C5E" w:rsidRPr="008054C7" w:rsidRDefault="00BF1C5E" w:rsidP="008054C7">
      <w:pPr>
        <w:ind w:left="426"/>
        <w:jc w:val="both"/>
        <w:rPr>
          <w:rFonts w:ascii="Tahoma" w:hAnsi="Tahoma" w:cs="Tahoma"/>
          <w:color w:val="000000"/>
          <w:sz w:val="24"/>
          <w:szCs w:val="24"/>
        </w:rPr>
      </w:pPr>
    </w:p>
    <w:p w:rsidR="00FB446A" w:rsidRPr="008054C7" w:rsidRDefault="00FB446A" w:rsidP="008054C7">
      <w:pPr>
        <w:ind w:left="426"/>
        <w:jc w:val="both"/>
        <w:rPr>
          <w:rFonts w:ascii="Tahoma" w:hAnsi="Tahoma" w:cs="Tahoma"/>
          <w:color w:val="000000"/>
          <w:sz w:val="24"/>
          <w:szCs w:val="24"/>
        </w:rPr>
      </w:pPr>
      <w:r w:rsidRPr="008054C7">
        <w:rPr>
          <w:rFonts w:ascii="Tahoma" w:hAnsi="Tahoma" w:cs="Tahoma"/>
          <w:color w:val="000000"/>
          <w:sz w:val="24"/>
          <w:szCs w:val="24"/>
        </w:rPr>
        <w:t>Analizar el efecto posible de los riesgos identificados, su importancia y probabilidad de que ocurran y decidir las acciones que se tomarán para administrarlos.</w:t>
      </w:r>
    </w:p>
    <w:p w:rsidR="00BF1C5E" w:rsidRPr="008054C7" w:rsidRDefault="00BF1C5E" w:rsidP="008054C7">
      <w:pPr>
        <w:ind w:left="426"/>
        <w:jc w:val="both"/>
        <w:rPr>
          <w:rFonts w:ascii="Tahoma" w:hAnsi="Tahoma" w:cs="Tahoma"/>
          <w:color w:val="000000"/>
          <w:sz w:val="24"/>
          <w:szCs w:val="24"/>
        </w:rPr>
      </w:pPr>
    </w:p>
    <w:p w:rsidR="00FB446A" w:rsidRPr="008054C7" w:rsidRDefault="00FB446A" w:rsidP="008054C7">
      <w:pPr>
        <w:ind w:left="426"/>
        <w:jc w:val="both"/>
        <w:rPr>
          <w:rFonts w:ascii="Tahoma" w:hAnsi="Tahoma" w:cs="Tahoma"/>
          <w:color w:val="000000"/>
          <w:sz w:val="24"/>
          <w:szCs w:val="24"/>
        </w:rPr>
      </w:pPr>
      <w:r w:rsidRPr="008054C7">
        <w:rPr>
          <w:rFonts w:ascii="Tahoma" w:hAnsi="Tahoma" w:cs="Tahoma"/>
          <w:color w:val="000000"/>
          <w:sz w:val="24"/>
          <w:szCs w:val="24"/>
        </w:rPr>
        <w:t xml:space="preserve">Adoptar </w:t>
      </w:r>
      <w:r w:rsidR="00F163DA" w:rsidRPr="008054C7">
        <w:rPr>
          <w:rFonts w:ascii="Tahoma" w:hAnsi="Tahoma" w:cs="Tahoma"/>
          <w:color w:val="000000"/>
          <w:sz w:val="24"/>
          <w:szCs w:val="24"/>
        </w:rPr>
        <w:t>las medidas necesarias</w:t>
      </w:r>
      <w:r w:rsidRPr="008054C7">
        <w:rPr>
          <w:rFonts w:ascii="Tahoma" w:hAnsi="Tahoma" w:cs="Tahoma"/>
          <w:color w:val="000000"/>
          <w:sz w:val="24"/>
          <w:szCs w:val="24"/>
        </w:rPr>
        <w:t xml:space="preserve"> para el funcionamiento adecuado del </w:t>
      </w:r>
      <w:r w:rsidR="009755C6" w:rsidRPr="008054C7">
        <w:rPr>
          <w:rFonts w:ascii="Tahoma" w:hAnsi="Tahoma" w:cs="Tahoma"/>
          <w:color w:val="000000"/>
          <w:sz w:val="24"/>
          <w:szCs w:val="24"/>
        </w:rPr>
        <w:t xml:space="preserve">sistema de valoración del riesgo y para </w:t>
      </w:r>
      <w:r w:rsidR="00F163DA" w:rsidRPr="008054C7">
        <w:rPr>
          <w:rFonts w:ascii="Tahoma" w:hAnsi="Tahoma" w:cs="Tahoma"/>
          <w:color w:val="000000"/>
          <w:sz w:val="24"/>
          <w:szCs w:val="24"/>
        </w:rPr>
        <w:t>ubicarse</w:t>
      </w:r>
      <w:r w:rsidR="009755C6" w:rsidRPr="008054C7">
        <w:rPr>
          <w:rFonts w:ascii="Tahoma" w:hAnsi="Tahoma" w:cs="Tahoma"/>
          <w:color w:val="000000"/>
          <w:sz w:val="24"/>
          <w:szCs w:val="24"/>
        </w:rPr>
        <w:t xml:space="preserve"> en un nivel de riesgo organizacional aceptable.</w:t>
      </w:r>
    </w:p>
    <w:p w:rsidR="00BF1C5E" w:rsidRPr="008054C7" w:rsidRDefault="00BF1C5E" w:rsidP="008054C7">
      <w:pPr>
        <w:ind w:left="426"/>
        <w:jc w:val="both"/>
        <w:rPr>
          <w:rFonts w:ascii="Tahoma" w:hAnsi="Tahoma" w:cs="Tahoma"/>
          <w:color w:val="000000"/>
          <w:sz w:val="24"/>
          <w:szCs w:val="24"/>
        </w:rPr>
      </w:pPr>
    </w:p>
    <w:p w:rsidR="009755C6" w:rsidRPr="008054C7" w:rsidRDefault="009755C6" w:rsidP="008054C7">
      <w:pPr>
        <w:ind w:left="426"/>
        <w:jc w:val="both"/>
        <w:rPr>
          <w:rFonts w:ascii="Tahoma" w:hAnsi="Tahoma" w:cs="Tahoma"/>
          <w:color w:val="000000"/>
          <w:sz w:val="24"/>
          <w:szCs w:val="24"/>
        </w:rPr>
      </w:pPr>
      <w:r w:rsidRPr="008054C7">
        <w:rPr>
          <w:rFonts w:ascii="Tahoma" w:hAnsi="Tahoma" w:cs="Tahoma"/>
          <w:color w:val="000000"/>
          <w:sz w:val="24"/>
          <w:szCs w:val="24"/>
        </w:rPr>
        <w:t>Establecer los mecanismos operativos que minimicen el riesgo en las acciones por ejecutar.”</w:t>
      </w:r>
    </w:p>
    <w:p w:rsidR="00FB446A" w:rsidRPr="00186F3E" w:rsidRDefault="00FB446A" w:rsidP="008054C7">
      <w:pPr>
        <w:ind w:left="426"/>
        <w:jc w:val="both"/>
        <w:rPr>
          <w:rFonts w:ascii="Tahoma" w:hAnsi="Tahoma" w:cs="Tahoma"/>
          <w:color w:val="000000"/>
          <w:sz w:val="24"/>
          <w:szCs w:val="24"/>
        </w:rPr>
      </w:pPr>
    </w:p>
    <w:p w:rsidR="00FB446A" w:rsidRPr="00186F3E" w:rsidRDefault="009755C6" w:rsidP="008054C7">
      <w:pPr>
        <w:ind w:left="426"/>
        <w:jc w:val="both"/>
        <w:rPr>
          <w:rFonts w:ascii="Tahoma" w:hAnsi="Tahoma" w:cs="Tahoma"/>
          <w:color w:val="000000"/>
          <w:sz w:val="24"/>
          <w:szCs w:val="24"/>
        </w:rPr>
      </w:pPr>
      <w:bookmarkStart w:id="4" w:name="_Toc326670132"/>
      <w:bookmarkStart w:id="5" w:name="_Toc359832340"/>
      <w:bookmarkStart w:id="6" w:name="_Toc359835603"/>
      <w:bookmarkStart w:id="7" w:name="_Toc359836445"/>
      <w:bookmarkStart w:id="8" w:name="_Toc359850854"/>
      <w:r w:rsidRPr="00186F3E">
        <w:rPr>
          <w:rFonts w:ascii="Tahoma" w:hAnsi="Tahoma" w:cs="Tahoma"/>
          <w:color w:val="000000"/>
          <w:sz w:val="24"/>
          <w:szCs w:val="24"/>
        </w:rPr>
        <w:t>“A</w:t>
      </w:r>
      <w:r w:rsidR="00FB446A" w:rsidRPr="00186F3E">
        <w:rPr>
          <w:rFonts w:ascii="Tahoma" w:hAnsi="Tahoma" w:cs="Tahoma"/>
          <w:color w:val="000000"/>
          <w:sz w:val="24"/>
          <w:szCs w:val="24"/>
        </w:rPr>
        <w:t>rtículo 18</w:t>
      </w:r>
      <w:r w:rsidR="00DF7124" w:rsidRPr="008054C7">
        <w:rPr>
          <w:rFonts w:ascii="Tahoma" w:hAnsi="Tahoma" w:cs="Tahoma"/>
          <w:color w:val="000000"/>
          <w:sz w:val="24"/>
          <w:szCs w:val="24"/>
        </w:rPr>
        <w:t>. —</w:t>
      </w:r>
      <w:r w:rsidRPr="00186F3E">
        <w:rPr>
          <w:rFonts w:ascii="Tahoma" w:hAnsi="Tahoma" w:cs="Tahoma"/>
          <w:color w:val="000000"/>
          <w:sz w:val="24"/>
          <w:szCs w:val="24"/>
        </w:rPr>
        <w:t xml:space="preserve">Sistema Específico de Valoración de Riesgo </w:t>
      </w:r>
      <w:r w:rsidR="00F163DA" w:rsidRPr="00186F3E">
        <w:rPr>
          <w:rFonts w:ascii="Tahoma" w:hAnsi="Tahoma" w:cs="Tahoma"/>
          <w:color w:val="000000"/>
          <w:sz w:val="24"/>
          <w:szCs w:val="24"/>
        </w:rPr>
        <w:t>Institucional</w:t>
      </w:r>
      <w:r w:rsidRPr="00186F3E">
        <w:rPr>
          <w:rFonts w:ascii="Tahoma" w:hAnsi="Tahoma" w:cs="Tahoma"/>
          <w:color w:val="000000"/>
          <w:sz w:val="24"/>
          <w:szCs w:val="24"/>
        </w:rPr>
        <w:t>. T</w:t>
      </w:r>
      <w:r w:rsidR="00FB446A" w:rsidRPr="00186F3E">
        <w:rPr>
          <w:rFonts w:ascii="Tahoma" w:hAnsi="Tahoma" w:cs="Tahoma"/>
          <w:color w:val="000000"/>
          <w:sz w:val="24"/>
          <w:szCs w:val="24"/>
        </w:rPr>
        <w:t>odo ente u órgano deberá contar con un sistema específico de valoración del riesgo institucional por áreas, sectores, actividades o tarea que, de conformidad con sus particularidades, permita identificar el nivel de riesgo institucional y adoptar los métodos de uso continuo y sistemático, a fin de analizar y administrar el nivel de dicho riesgo...”</w:t>
      </w:r>
      <w:bookmarkEnd w:id="4"/>
      <w:bookmarkEnd w:id="5"/>
      <w:bookmarkEnd w:id="6"/>
      <w:bookmarkEnd w:id="7"/>
      <w:bookmarkEnd w:id="8"/>
    </w:p>
    <w:p w:rsidR="00BF1C5E" w:rsidRPr="00186F3E" w:rsidRDefault="00BF1C5E" w:rsidP="008054C7">
      <w:pPr>
        <w:ind w:left="426"/>
        <w:jc w:val="both"/>
        <w:rPr>
          <w:rFonts w:ascii="Tahoma" w:hAnsi="Tahoma" w:cs="Tahoma"/>
          <w:color w:val="000000"/>
          <w:sz w:val="24"/>
          <w:szCs w:val="24"/>
        </w:rPr>
      </w:pPr>
    </w:p>
    <w:p w:rsidR="00BF1C5E" w:rsidRPr="008054C7" w:rsidRDefault="00BF1C5E" w:rsidP="008054C7">
      <w:pPr>
        <w:ind w:left="426"/>
        <w:jc w:val="both"/>
        <w:rPr>
          <w:rFonts w:ascii="Tahoma" w:hAnsi="Tahoma" w:cs="Tahoma"/>
          <w:color w:val="000000"/>
          <w:sz w:val="24"/>
          <w:szCs w:val="24"/>
        </w:rPr>
      </w:pPr>
      <w:r w:rsidRPr="00186F3E">
        <w:rPr>
          <w:rFonts w:ascii="Tahoma" w:hAnsi="Tahoma" w:cs="Tahoma"/>
          <w:color w:val="000000"/>
          <w:sz w:val="24"/>
          <w:szCs w:val="24"/>
        </w:rPr>
        <w:t>“</w:t>
      </w:r>
      <w:r w:rsidRPr="008054C7">
        <w:rPr>
          <w:rFonts w:ascii="Tahoma" w:hAnsi="Tahoma" w:cs="Tahoma"/>
          <w:color w:val="000000"/>
          <w:sz w:val="24"/>
          <w:szCs w:val="24"/>
        </w:rPr>
        <w:t>Artículo 19</w:t>
      </w:r>
      <w:r w:rsidR="00F163DA" w:rsidRPr="008054C7">
        <w:rPr>
          <w:rFonts w:ascii="Tahoma" w:hAnsi="Tahoma" w:cs="Tahoma"/>
          <w:color w:val="000000"/>
          <w:sz w:val="24"/>
          <w:szCs w:val="24"/>
        </w:rPr>
        <w:t>. —</w:t>
      </w:r>
      <w:r w:rsidRPr="008054C7">
        <w:rPr>
          <w:rFonts w:ascii="Tahoma" w:hAnsi="Tahoma" w:cs="Tahoma"/>
          <w:color w:val="000000"/>
          <w:sz w:val="24"/>
          <w:szCs w:val="24"/>
        </w:rPr>
        <w:t>Responsabilidad por el funcionamiento del sistema. El jerarca y los respectivos titulares subordinados de los entes y órganos sujetos a esta Ley, en los que la Contraloría General de la República disponga que debe implantarse el Sistema Específico de Valoración de Riesgo Institucional, adoptarán las medidas necesarias para el adecuado funcionamiento del Sistema y para ubicarse al menos en un nivel de riesgo institucional aceptable.</w:t>
      </w:r>
    </w:p>
    <w:p w:rsidR="00BF1C5E" w:rsidRPr="008054C7" w:rsidRDefault="00BF1C5E" w:rsidP="008054C7">
      <w:pPr>
        <w:ind w:left="426"/>
        <w:jc w:val="both"/>
        <w:rPr>
          <w:rFonts w:ascii="Tahoma" w:hAnsi="Tahoma" w:cs="Tahoma"/>
          <w:color w:val="000000"/>
          <w:sz w:val="24"/>
          <w:szCs w:val="24"/>
        </w:rPr>
      </w:pPr>
    </w:p>
    <w:p w:rsidR="00BF1C5E" w:rsidRPr="00186F3E" w:rsidRDefault="00BF1C5E" w:rsidP="008054C7">
      <w:pPr>
        <w:ind w:left="426"/>
        <w:jc w:val="both"/>
        <w:rPr>
          <w:rFonts w:ascii="Tahoma" w:hAnsi="Tahoma" w:cs="Tahoma"/>
          <w:color w:val="000000"/>
          <w:sz w:val="24"/>
          <w:szCs w:val="24"/>
        </w:rPr>
      </w:pPr>
      <w:r w:rsidRPr="00186F3E">
        <w:rPr>
          <w:rFonts w:ascii="Tahoma" w:hAnsi="Tahoma" w:cs="Tahoma"/>
          <w:color w:val="000000"/>
          <w:sz w:val="24"/>
          <w:szCs w:val="24"/>
        </w:rPr>
        <w:t>“Artículo 39</w:t>
      </w:r>
      <w:r w:rsidR="00F163DA" w:rsidRPr="00186F3E">
        <w:rPr>
          <w:rFonts w:ascii="Tahoma" w:hAnsi="Tahoma" w:cs="Tahoma"/>
          <w:color w:val="000000"/>
          <w:sz w:val="24"/>
          <w:szCs w:val="24"/>
        </w:rPr>
        <w:t>. —</w:t>
      </w:r>
      <w:r w:rsidRPr="00186F3E">
        <w:rPr>
          <w:rFonts w:ascii="Tahoma" w:hAnsi="Tahoma" w:cs="Tahoma"/>
          <w:color w:val="000000"/>
          <w:sz w:val="24"/>
          <w:szCs w:val="24"/>
        </w:rPr>
        <w:t>Causales de responsabilidad administrativa. El jerarca y los titulares subordinados incurrirán en responsabilidad administrativa y civil, cuando corresponda, si incumplen injustificadamente los deberes asignados en esta Ley, sin perjuicio de otras causales previstas en el régimen aplicable a la respectiva relación de servicios.</w:t>
      </w:r>
    </w:p>
    <w:p w:rsidR="00BF1C5E" w:rsidRDefault="00BF1C5E" w:rsidP="008054C7">
      <w:pPr>
        <w:ind w:left="426"/>
        <w:jc w:val="both"/>
        <w:rPr>
          <w:rFonts w:ascii="Tahoma" w:hAnsi="Tahoma" w:cs="Tahoma"/>
          <w:color w:val="000000"/>
          <w:sz w:val="24"/>
          <w:szCs w:val="24"/>
        </w:rPr>
      </w:pPr>
      <w:r w:rsidRPr="00186F3E">
        <w:rPr>
          <w:rFonts w:ascii="Tahoma" w:hAnsi="Tahoma" w:cs="Tahoma"/>
          <w:color w:val="000000"/>
          <w:sz w:val="24"/>
          <w:szCs w:val="24"/>
        </w:rPr>
        <w:t>El jerarca, los titulares subordinados y los demás funcionarios públicos incurrirán en responsabilidad administrativa, cuando debiliten con sus acciones el sistema de control interno u omitan las actuaciones necesarias para establecerlo, mantenerlo, perfeccionarlo y evaluarlo, según la normativa técnica aplicable.</w:t>
      </w:r>
    </w:p>
    <w:p w:rsidR="00A55DCD" w:rsidRPr="00186F3E" w:rsidRDefault="00A55DCD" w:rsidP="008054C7">
      <w:pPr>
        <w:ind w:left="426"/>
        <w:jc w:val="both"/>
        <w:rPr>
          <w:rFonts w:ascii="Tahoma" w:hAnsi="Tahoma" w:cs="Tahoma"/>
          <w:color w:val="000000"/>
          <w:sz w:val="24"/>
          <w:szCs w:val="24"/>
        </w:rPr>
      </w:pPr>
    </w:p>
    <w:p w:rsidR="00BF1C5E" w:rsidRPr="00186F3E" w:rsidRDefault="00BF1C5E" w:rsidP="008054C7">
      <w:pPr>
        <w:ind w:left="426"/>
        <w:jc w:val="both"/>
        <w:rPr>
          <w:rFonts w:ascii="Tahoma" w:hAnsi="Tahoma" w:cs="Tahoma"/>
          <w:color w:val="000000"/>
          <w:sz w:val="24"/>
          <w:szCs w:val="24"/>
        </w:rPr>
      </w:pPr>
      <w:r w:rsidRPr="00186F3E">
        <w:rPr>
          <w:rFonts w:ascii="Tahoma" w:hAnsi="Tahoma" w:cs="Tahoma"/>
          <w:color w:val="000000"/>
          <w:sz w:val="24"/>
          <w:szCs w:val="24"/>
        </w:rPr>
        <w:t>Igualmente, cabrá responsabilidad administrativa contra los funcionarios públicos que injustificadamente incumplan los deberes y las funciones que en materia de control interno les asigne el jerarca o el titular subordinado, incluso las acciones para instaurar las recomendaciones emitidas por la auditoría interna, sin perjuicio de las responsabilidades que les puedan ser imputadas civil y penalmente…”</w:t>
      </w:r>
    </w:p>
    <w:p w:rsidR="00BF1C5E" w:rsidRPr="00186F3E" w:rsidRDefault="00BF1C5E" w:rsidP="00BF1C5E">
      <w:pPr>
        <w:keepNext/>
        <w:tabs>
          <w:tab w:val="left" w:pos="9214"/>
        </w:tabs>
        <w:ind w:left="426"/>
        <w:jc w:val="both"/>
        <w:outlineLvl w:val="1"/>
        <w:rPr>
          <w:rFonts w:ascii="Tahoma" w:hAnsi="Tahoma" w:cs="Tahoma"/>
          <w:color w:val="000000"/>
          <w:sz w:val="24"/>
          <w:szCs w:val="24"/>
        </w:rPr>
      </w:pPr>
    </w:p>
    <w:p w:rsidR="00FB446A" w:rsidRPr="00186F3E" w:rsidRDefault="00FB446A" w:rsidP="00FB446A">
      <w:pPr>
        <w:tabs>
          <w:tab w:val="left" w:pos="851"/>
        </w:tabs>
        <w:ind w:left="426"/>
        <w:jc w:val="both"/>
        <w:rPr>
          <w:rFonts w:ascii="Tahoma" w:hAnsi="Tahoma" w:cs="Tahoma"/>
          <w:b/>
          <w:bCs/>
          <w:color w:val="000000"/>
          <w:sz w:val="24"/>
          <w:szCs w:val="24"/>
        </w:rPr>
      </w:pPr>
      <w:r w:rsidRPr="00186F3E">
        <w:rPr>
          <w:rFonts w:ascii="Tahoma" w:hAnsi="Tahoma" w:cs="Tahoma"/>
          <w:b/>
          <w:bCs/>
          <w:color w:val="000000"/>
          <w:sz w:val="24"/>
          <w:szCs w:val="24"/>
        </w:rPr>
        <w:t>Normas de Control Interno para el Sector Público emitidas por la Contraloría General de la República (N-2-2009-CO-2009)</w:t>
      </w:r>
    </w:p>
    <w:p w:rsidR="00FB446A" w:rsidRPr="00186F3E" w:rsidRDefault="00FB446A" w:rsidP="00FB446A">
      <w:pPr>
        <w:tabs>
          <w:tab w:val="left" w:pos="851"/>
        </w:tabs>
        <w:jc w:val="both"/>
        <w:rPr>
          <w:rFonts w:ascii="Tahoma" w:hAnsi="Tahoma" w:cs="Tahoma"/>
          <w:b/>
          <w:bCs/>
          <w:color w:val="000000"/>
          <w:sz w:val="24"/>
          <w:szCs w:val="24"/>
        </w:rPr>
      </w:pPr>
    </w:p>
    <w:p w:rsidR="00FB446A" w:rsidRPr="00186F3E" w:rsidRDefault="00FB446A" w:rsidP="00FB446A">
      <w:pPr>
        <w:widowControl w:val="0"/>
        <w:tabs>
          <w:tab w:val="left" w:pos="700"/>
          <w:tab w:val="left" w:pos="1134"/>
        </w:tabs>
        <w:autoSpaceDE w:val="0"/>
        <w:autoSpaceDN w:val="0"/>
        <w:adjustRightInd w:val="0"/>
        <w:ind w:left="426" w:right="-177"/>
        <w:jc w:val="both"/>
        <w:rPr>
          <w:rFonts w:ascii="Tahoma" w:hAnsi="Tahoma" w:cs="Tahoma"/>
          <w:color w:val="000000"/>
          <w:sz w:val="24"/>
          <w:szCs w:val="24"/>
        </w:rPr>
      </w:pPr>
      <w:r w:rsidRPr="00186F3E">
        <w:rPr>
          <w:rFonts w:ascii="Tahoma" w:hAnsi="Tahoma" w:cs="Tahoma"/>
          <w:bCs/>
          <w:color w:val="000000"/>
          <w:sz w:val="24"/>
          <w:szCs w:val="24"/>
        </w:rPr>
        <w:t xml:space="preserve">Norma </w:t>
      </w:r>
      <w:r w:rsidRPr="00186F3E">
        <w:rPr>
          <w:rFonts w:ascii="Tahoma" w:hAnsi="Tahoma" w:cs="Tahoma"/>
          <w:color w:val="000000"/>
          <w:spacing w:val="-2"/>
          <w:w w:val="92"/>
          <w:sz w:val="24"/>
          <w:szCs w:val="24"/>
        </w:rPr>
        <w:t>V</w:t>
      </w:r>
      <w:r w:rsidRPr="00186F3E">
        <w:rPr>
          <w:rFonts w:ascii="Tahoma" w:hAnsi="Tahoma" w:cs="Tahoma"/>
          <w:color w:val="000000"/>
          <w:w w:val="108"/>
          <w:sz w:val="24"/>
          <w:szCs w:val="24"/>
        </w:rPr>
        <w:t>a</w:t>
      </w:r>
      <w:r w:rsidRPr="00186F3E">
        <w:rPr>
          <w:rFonts w:ascii="Tahoma" w:hAnsi="Tahoma" w:cs="Tahoma"/>
          <w:color w:val="000000"/>
          <w:spacing w:val="1"/>
          <w:w w:val="108"/>
          <w:sz w:val="24"/>
          <w:szCs w:val="24"/>
        </w:rPr>
        <w:t>l</w:t>
      </w:r>
      <w:r w:rsidRPr="00186F3E">
        <w:rPr>
          <w:rFonts w:ascii="Tahoma" w:hAnsi="Tahoma" w:cs="Tahoma"/>
          <w:color w:val="000000"/>
          <w:w w:val="106"/>
          <w:sz w:val="24"/>
          <w:szCs w:val="24"/>
        </w:rPr>
        <w:t>ora</w:t>
      </w:r>
      <w:r w:rsidRPr="00186F3E">
        <w:rPr>
          <w:rFonts w:ascii="Tahoma" w:hAnsi="Tahoma" w:cs="Tahoma"/>
          <w:color w:val="000000"/>
          <w:spacing w:val="-1"/>
          <w:w w:val="106"/>
          <w:sz w:val="24"/>
          <w:szCs w:val="24"/>
        </w:rPr>
        <w:t>c</w:t>
      </w:r>
      <w:r w:rsidRPr="00186F3E">
        <w:rPr>
          <w:rFonts w:ascii="Tahoma" w:hAnsi="Tahoma" w:cs="Tahoma"/>
          <w:color w:val="000000"/>
          <w:spacing w:val="1"/>
          <w:sz w:val="24"/>
          <w:szCs w:val="24"/>
        </w:rPr>
        <w:t>i</w:t>
      </w:r>
      <w:r w:rsidRPr="00186F3E">
        <w:rPr>
          <w:rFonts w:ascii="Tahoma" w:hAnsi="Tahoma" w:cs="Tahoma"/>
          <w:color w:val="000000"/>
          <w:w w:val="105"/>
          <w:sz w:val="24"/>
          <w:szCs w:val="24"/>
        </w:rPr>
        <w:t>ón</w:t>
      </w:r>
      <w:r w:rsidRPr="00186F3E">
        <w:rPr>
          <w:rFonts w:ascii="Tahoma" w:hAnsi="Tahoma" w:cs="Tahoma"/>
          <w:color w:val="000000"/>
          <w:spacing w:val="1"/>
          <w:sz w:val="24"/>
          <w:szCs w:val="24"/>
        </w:rPr>
        <w:t xml:space="preserve"> </w:t>
      </w:r>
      <w:r w:rsidRPr="00186F3E">
        <w:rPr>
          <w:rFonts w:ascii="Tahoma" w:hAnsi="Tahoma" w:cs="Tahoma"/>
          <w:color w:val="000000"/>
          <w:sz w:val="24"/>
          <w:szCs w:val="24"/>
        </w:rPr>
        <w:t>d</w:t>
      </w:r>
      <w:r w:rsidRPr="00186F3E">
        <w:rPr>
          <w:rFonts w:ascii="Tahoma" w:hAnsi="Tahoma" w:cs="Tahoma"/>
          <w:color w:val="000000"/>
          <w:spacing w:val="-1"/>
          <w:sz w:val="24"/>
          <w:szCs w:val="24"/>
        </w:rPr>
        <w:t>e</w:t>
      </w:r>
      <w:r w:rsidRPr="00186F3E">
        <w:rPr>
          <w:rFonts w:ascii="Tahoma" w:hAnsi="Tahoma" w:cs="Tahoma"/>
          <w:color w:val="000000"/>
          <w:sz w:val="24"/>
          <w:szCs w:val="24"/>
        </w:rPr>
        <w:t xml:space="preserve">l </w:t>
      </w:r>
      <w:r w:rsidRPr="00186F3E">
        <w:rPr>
          <w:rFonts w:ascii="Tahoma" w:hAnsi="Tahoma" w:cs="Tahoma"/>
          <w:color w:val="000000"/>
          <w:w w:val="116"/>
          <w:sz w:val="24"/>
          <w:szCs w:val="24"/>
        </w:rPr>
        <w:t>r</w:t>
      </w:r>
      <w:r w:rsidRPr="00186F3E">
        <w:rPr>
          <w:rFonts w:ascii="Tahoma" w:hAnsi="Tahoma" w:cs="Tahoma"/>
          <w:color w:val="000000"/>
          <w:spacing w:val="1"/>
          <w:sz w:val="24"/>
          <w:szCs w:val="24"/>
        </w:rPr>
        <w:t>i</w:t>
      </w:r>
      <w:r w:rsidRPr="00186F3E">
        <w:rPr>
          <w:rFonts w:ascii="Tahoma" w:hAnsi="Tahoma" w:cs="Tahoma"/>
          <w:color w:val="000000"/>
          <w:spacing w:val="-1"/>
          <w:sz w:val="24"/>
          <w:szCs w:val="24"/>
        </w:rPr>
        <w:t>e</w:t>
      </w:r>
      <w:r w:rsidRPr="00186F3E">
        <w:rPr>
          <w:rFonts w:ascii="Tahoma" w:hAnsi="Tahoma" w:cs="Tahoma"/>
          <w:color w:val="000000"/>
          <w:sz w:val="24"/>
          <w:szCs w:val="24"/>
        </w:rPr>
        <w:t>sgo 3.1.</w:t>
      </w:r>
    </w:p>
    <w:p w:rsidR="00FB446A" w:rsidRPr="00186F3E" w:rsidRDefault="00FB446A" w:rsidP="00FB446A">
      <w:pPr>
        <w:widowControl w:val="0"/>
        <w:tabs>
          <w:tab w:val="left" w:pos="700"/>
          <w:tab w:val="left" w:pos="1134"/>
        </w:tabs>
        <w:autoSpaceDE w:val="0"/>
        <w:autoSpaceDN w:val="0"/>
        <w:adjustRightInd w:val="0"/>
        <w:ind w:left="426" w:right="-177"/>
        <w:jc w:val="both"/>
        <w:rPr>
          <w:rFonts w:ascii="Tahoma" w:hAnsi="Tahoma" w:cs="Tahoma"/>
          <w:color w:val="000000"/>
          <w:sz w:val="24"/>
          <w:szCs w:val="24"/>
        </w:rPr>
      </w:pPr>
    </w:p>
    <w:p w:rsidR="00FB446A" w:rsidRPr="00186F3E" w:rsidRDefault="00FB446A" w:rsidP="00FB446A">
      <w:pPr>
        <w:widowControl w:val="0"/>
        <w:tabs>
          <w:tab w:val="left" w:pos="700"/>
          <w:tab w:val="left" w:pos="1134"/>
        </w:tabs>
        <w:autoSpaceDE w:val="0"/>
        <w:autoSpaceDN w:val="0"/>
        <w:adjustRightInd w:val="0"/>
        <w:ind w:left="426" w:right="-177"/>
        <w:jc w:val="both"/>
        <w:rPr>
          <w:rFonts w:ascii="Tahoma" w:hAnsi="Tahoma" w:cs="Tahoma"/>
          <w:color w:val="000000"/>
          <w:sz w:val="24"/>
          <w:szCs w:val="24"/>
        </w:rPr>
      </w:pPr>
      <w:r w:rsidRPr="00186F3E">
        <w:rPr>
          <w:rFonts w:ascii="Tahoma" w:hAnsi="Tahoma" w:cs="Tahoma"/>
          <w:color w:val="000000"/>
          <w:position w:val="1"/>
          <w:sz w:val="24"/>
          <w:szCs w:val="24"/>
        </w:rPr>
        <w:t>“El</w:t>
      </w:r>
      <w:r w:rsidRPr="00186F3E">
        <w:rPr>
          <w:rFonts w:ascii="Tahoma" w:hAnsi="Tahoma" w:cs="Tahoma"/>
          <w:color w:val="000000"/>
          <w:spacing w:val="27"/>
          <w:position w:val="1"/>
          <w:sz w:val="24"/>
          <w:szCs w:val="24"/>
        </w:rPr>
        <w:t xml:space="preserve"> </w:t>
      </w:r>
      <w:r w:rsidRPr="00186F3E">
        <w:rPr>
          <w:rFonts w:ascii="Tahoma" w:hAnsi="Tahoma" w:cs="Tahoma"/>
          <w:color w:val="000000"/>
          <w:spacing w:val="1"/>
          <w:position w:val="1"/>
          <w:sz w:val="24"/>
          <w:szCs w:val="24"/>
        </w:rPr>
        <w:t>j</w:t>
      </w:r>
      <w:r w:rsidRPr="00186F3E">
        <w:rPr>
          <w:rFonts w:ascii="Tahoma" w:hAnsi="Tahoma" w:cs="Tahoma"/>
          <w:color w:val="000000"/>
          <w:spacing w:val="-1"/>
          <w:position w:val="1"/>
          <w:sz w:val="24"/>
          <w:szCs w:val="24"/>
        </w:rPr>
        <w:t>erar</w:t>
      </w:r>
      <w:r w:rsidRPr="00186F3E">
        <w:rPr>
          <w:rFonts w:ascii="Tahoma" w:hAnsi="Tahoma" w:cs="Tahoma"/>
          <w:color w:val="000000"/>
          <w:spacing w:val="1"/>
          <w:position w:val="1"/>
          <w:sz w:val="24"/>
          <w:szCs w:val="24"/>
        </w:rPr>
        <w:t>c</w:t>
      </w:r>
      <w:r w:rsidRPr="00186F3E">
        <w:rPr>
          <w:rFonts w:ascii="Tahoma" w:hAnsi="Tahoma" w:cs="Tahoma"/>
          <w:color w:val="000000"/>
          <w:position w:val="1"/>
          <w:sz w:val="24"/>
          <w:szCs w:val="24"/>
        </w:rPr>
        <w:t>a</w:t>
      </w:r>
      <w:r w:rsidRPr="00186F3E">
        <w:rPr>
          <w:rFonts w:ascii="Tahoma" w:hAnsi="Tahoma" w:cs="Tahoma"/>
          <w:color w:val="000000"/>
          <w:spacing w:val="28"/>
          <w:position w:val="1"/>
          <w:sz w:val="24"/>
          <w:szCs w:val="24"/>
        </w:rPr>
        <w:t xml:space="preserve"> </w:t>
      </w:r>
      <w:r w:rsidRPr="00186F3E">
        <w:rPr>
          <w:rFonts w:ascii="Tahoma" w:hAnsi="Tahoma" w:cs="Tahoma"/>
          <w:color w:val="000000"/>
          <w:position w:val="1"/>
          <w:sz w:val="24"/>
          <w:szCs w:val="24"/>
        </w:rPr>
        <w:t>y</w:t>
      </w:r>
      <w:r w:rsidRPr="00186F3E">
        <w:rPr>
          <w:rFonts w:ascii="Tahoma" w:hAnsi="Tahoma" w:cs="Tahoma"/>
          <w:color w:val="000000"/>
          <w:spacing w:val="22"/>
          <w:position w:val="1"/>
          <w:sz w:val="24"/>
          <w:szCs w:val="24"/>
        </w:rPr>
        <w:t xml:space="preserve"> </w:t>
      </w:r>
      <w:r w:rsidRPr="00186F3E">
        <w:rPr>
          <w:rFonts w:ascii="Tahoma" w:hAnsi="Tahoma" w:cs="Tahoma"/>
          <w:color w:val="000000"/>
          <w:spacing w:val="1"/>
          <w:position w:val="1"/>
          <w:sz w:val="24"/>
          <w:szCs w:val="24"/>
        </w:rPr>
        <w:t>l</w:t>
      </w:r>
      <w:r w:rsidRPr="00186F3E">
        <w:rPr>
          <w:rFonts w:ascii="Tahoma" w:hAnsi="Tahoma" w:cs="Tahoma"/>
          <w:color w:val="000000"/>
          <w:position w:val="1"/>
          <w:sz w:val="24"/>
          <w:szCs w:val="24"/>
        </w:rPr>
        <w:t>os</w:t>
      </w:r>
      <w:r w:rsidRPr="00186F3E">
        <w:rPr>
          <w:rFonts w:ascii="Tahoma" w:hAnsi="Tahoma" w:cs="Tahoma"/>
          <w:color w:val="000000"/>
          <w:spacing w:val="27"/>
          <w:position w:val="1"/>
          <w:sz w:val="24"/>
          <w:szCs w:val="24"/>
        </w:rPr>
        <w:t xml:space="preserve"> </w:t>
      </w:r>
      <w:r w:rsidRPr="00186F3E">
        <w:rPr>
          <w:rFonts w:ascii="Tahoma" w:hAnsi="Tahoma" w:cs="Tahoma"/>
          <w:color w:val="000000"/>
          <w:spacing w:val="1"/>
          <w:position w:val="1"/>
          <w:sz w:val="24"/>
          <w:szCs w:val="24"/>
        </w:rPr>
        <w:t>tit</w:t>
      </w:r>
      <w:r w:rsidRPr="00186F3E">
        <w:rPr>
          <w:rFonts w:ascii="Tahoma" w:hAnsi="Tahoma" w:cs="Tahoma"/>
          <w:color w:val="000000"/>
          <w:position w:val="1"/>
          <w:sz w:val="24"/>
          <w:szCs w:val="24"/>
        </w:rPr>
        <w:t>u</w:t>
      </w:r>
      <w:r w:rsidRPr="00186F3E">
        <w:rPr>
          <w:rFonts w:ascii="Tahoma" w:hAnsi="Tahoma" w:cs="Tahoma"/>
          <w:color w:val="000000"/>
          <w:spacing w:val="1"/>
          <w:position w:val="1"/>
          <w:sz w:val="24"/>
          <w:szCs w:val="24"/>
        </w:rPr>
        <w:t>l</w:t>
      </w:r>
      <w:r w:rsidRPr="00186F3E">
        <w:rPr>
          <w:rFonts w:ascii="Tahoma" w:hAnsi="Tahoma" w:cs="Tahoma"/>
          <w:color w:val="000000"/>
          <w:spacing w:val="-1"/>
          <w:position w:val="1"/>
          <w:sz w:val="24"/>
          <w:szCs w:val="24"/>
        </w:rPr>
        <w:t>are</w:t>
      </w:r>
      <w:r w:rsidRPr="00186F3E">
        <w:rPr>
          <w:rFonts w:ascii="Tahoma" w:hAnsi="Tahoma" w:cs="Tahoma"/>
          <w:color w:val="000000"/>
          <w:position w:val="1"/>
          <w:sz w:val="24"/>
          <w:szCs w:val="24"/>
        </w:rPr>
        <w:t>s</w:t>
      </w:r>
      <w:r w:rsidRPr="00186F3E">
        <w:rPr>
          <w:rFonts w:ascii="Tahoma" w:hAnsi="Tahoma" w:cs="Tahoma"/>
          <w:color w:val="000000"/>
          <w:spacing w:val="27"/>
          <w:position w:val="1"/>
          <w:sz w:val="24"/>
          <w:szCs w:val="24"/>
        </w:rPr>
        <w:t xml:space="preserve"> </w:t>
      </w:r>
      <w:r w:rsidRPr="00186F3E">
        <w:rPr>
          <w:rFonts w:ascii="Tahoma" w:hAnsi="Tahoma" w:cs="Tahoma"/>
          <w:color w:val="000000"/>
          <w:position w:val="1"/>
          <w:sz w:val="24"/>
          <w:szCs w:val="24"/>
        </w:rPr>
        <w:t>subo</w:t>
      </w:r>
      <w:r w:rsidRPr="00186F3E">
        <w:rPr>
          <w:rFonts w:ascii="Tahoma" w:hAnsi="Tahoma" w:cs="Tahoma"/>
          <w:color w:val="000000"/>
          <w:spacing w:val="-1"/>
          <w:position w:val="1"/>
          <w:sz w:val="24"/>
          <w:szCs w:val="24"/>
        </w:rPr>
        <w:t>r</w:t>
      </w:r>
      <w:r w:rsidRPr="00186F3E">
        <w:rPr>
          <w:rFonts w:ascii="Tahoma" w:hAnsi="Tahoma" w:cs="Tahoma"/>
          <w:color w:val="000000"/>
          <w:position w:val="1"/>
          <w:sz w:val="24"/>
          <w:szCs w:val="24"/>
        </w:rPr>
        <w:t>d</w:t>
      </w:r>
      <w:r w:rsidRPr="00186F3E">
        <w:rPr>
          <w:rFonts w:ascii="Tahoma" w:hAnsi="Tahoma" w:cs="Tahoma"/>
          <w:color w:val="000000"/>
          <w:spacing w:val="1"/>
          <w:position w:val="1"/>
          <w:sz w:val="24"/>
          <w:szCs w:val="24"/>
        </w:rPr>
        <w:t>i</w:t>
      </w:r>
      <w:r w:rsidRPr="00186F3E">
        <w:rPr>
          <w:rFonts w:ascii="Tahoma" w:hAnsi="Tahoma" w:cs="Tahoma"/>
          <w:color w:val="000000"/>
          <w:position w:val="1"/>
          <w:sz w:val="24"/>
          <w:szCs w:val="24"/>
        </w:rPr>
        <w:t>n</w:t>
      </w:r>
      <w:r w:rsidRPr="00186F3E">
        <w:rPr>
          <w:rFonts w:ascii="Tahoma" w:hAnsi="Tahoma" w:cs="Tahoma"/>
          <w:color w:val="000000"/>
          <w:spacing w:val="-1"/>
          <w:position w:val="1"/>
          <w:sz w:val="24"/>
          <w:szCs w:val="24"/>
        </w:rPr>
        <w:t>a</w:t>
      </w:r>
      <w:r w:rsidRPr="00186F3E">
        <w:rPr>
          <w:rFonts w:ascii="Tahoma" w:hAnsi="Tahoma" w:cs="Tahoma"/>
          <w:color w:val="000000"/>
          <w:position w:val="1"/>
          <w:sz w:val="24"/>
          <w:szCs w:val="24"/>
        </w:rPr>
        <w:t>dos,</w:t>
      </w:r>
      <w:r w:rsidRPr="00186F3E">
        <w:rPr>
          <w:rFonts w:ascii="Tahoma" w:hAnsi="Tahoma" w:cs="Tahoma"/>
          <w:color w:val="000000"/>
          <w:spacing w:val="26"/>
          <w:position w:val="1"/>
          <w:sz w:val="24"/>
          <w:szCs w:val="24"/>
        </w:rPr>
        <w:t xml:space="preserve"> </w:t>
      </w:r>
      <w:r w:rsidRPr="00186F3E">
        <w:rPr>
          <w:rFonts w:ascii="Tahoma" w:hAnsi="Tahoma" w:cs="Tahoma"/>
          <w:color w:val="000000"/>
          <w:position w:val="1"/>
          <w:sz w:val="24"/>
          <w:szCs w:val="24"/>
        </w:rPr>
        <w:t>s</w:t>
      </w:r>
      <w:r w:rsidRPr="00186F3E">
        <w:rPr>
          <w:rFonts w:ascii="Tahoma" w:hAnsi="Tahoma" w:cs="Tahoma"/>
          <w:color w:val="000000"/>
          <w:spacing w:val="-1"/>
          <w:position w:val="1"/>
          <w:sz w:val="24"/>
          <w:szCs w:val="24"/>
        </w:rPr>
        <w:t>e</w:t>
      </w:r>
      <w:r w:rsidRPr="00186F3E">
        <w:rPr>
          <w:rFonts w:ascii="Tahoma" w:hAnsi="Tahoma" w:cs="Tahoma"/>
          <w:color w:val="000000"/>
          <w:spacing w:val="-2"/>
          <w:position w:val="1"/>
          <w:sz w:val="24"/>
          <w:szCs w:val="24"/>
        </w:rPr>
        <w:t>g</w:t>
      </w:r>
      <w:r w:rsidRPr="00186F3E">
        <w:rPr>
          <w:rFonts w:ascii="Tahoma" w:hAnsi="Tahoma" w:cs="Tahoma"/>
          <w:color w:val="000000"/>
          <w:position w:val="1"/>
          <w:sz w:val="24"/>
          <w:szCs w:val="24"/>
        </w:rPr>
        <w:t>ún</w:t>
      </w:r>
      <w:r w:rsidRPr="00186F3E">
        <w:rPr>
          <w:rFonts w:ascii="Tahoma" w:hAnsi="Tahoma" w:cs="Tahoma"/>
          <w:color w:val="000000"/>
          <w:spacing w:val="26"/>
          <w:position w:val="1"/>
          <w:sz w:val="24"/>
          <w:szCs w:val="24"/>
        </w:rPr>
        <w:t xml:space="preserve"> </w:t>
      </w:r>
      <w:r w:rsidRPr="00186F3E">
        <w:rPr>
          <w:rFonts w:ascii="Tahoma" w:hAnsi="Tahoma" w:cs="Tahoma"/>
          <w:color w:val="000000"/>
          <w:position w:val="1"/>
          <w:sz w:val="24"/>
          <w:szCs w:val="24"/>
        </w:rPr>
        <w:t>s</w:t>
      </w:r>
      <w:r w:rsidRPr="00186F3E">
        <w:rPr>
          <w:rFonts w:ascii="Tahoma" w:hAnsi="Tahoma" w:cs="Tahoma"/>
          <w:color w:val="000000"/>
          <w:spacing w:val="2"/>
          <w:position w:val="1"/>
          <w:sz w:val="24"/>
          <w:szCs w:val="24"/>
        </w:rPr>
        <w:t>u</w:t>
      </w:r>
      <w:r w:rsidRPr="00186F3E">
        <w:rPr>
          <w:rFonts w:ascii="Tahoma" w:hAnsi="Tahoma" w:cs="Tahoma"/>
          <w:color w:val="000000"/>
          <w:position w:val="1"/>
          <w:sz w:val="24"/>
          <w:szCs w:val="24"/>
        </w:rPr>
        <w:t>s</w:t>
      </w:r>
      <w:r w:rsidRPr="00186F3E">
        <w:rPr>
          <w:rFonts w:ascii="Tahoma" w:hAnsi="Tahoma" w:cs="Tahoma"/>
          <w:color w:val="000000"/>
          <w:spacing w:val="27"/>
          <w:position w:val="1"/>
          <w:sz w:val="24"/>
          <w:szCs w:val="24"/>
        </w:rPr>
        <w:t xml:space="preserve"> </w:t>
      </w:r>
      <w:r w:rsidRPr="00186F3E">
        <w:rPr>
          <w:rFonts w:ascii="Tahoma" w:hAnsi="Tahoma" w:cs="Tahoma"/>
          <w:color w:val="000000"/>
          <w:spacing w:val="-1"/>
          <w:position w:val="1"/>
          <w:sz w:val="24"/>
          <w:szCs w:val="24"/>
        </w:rPr>
        <w:t>c</w:t>
      </w:r>
      <w:r w:rsidRPr="00186F3E">
        <w:rPr>
          <w:rFonts w:ascii="Tahoma" w:hAnsi="Tahoma" w:cs="Tahoma"/>
          <w:color w:val="000000"/>
          <w:position w:val="1"/>
          <w:sz w:val="24"/>
          <w:szCs w:val="24"/>
        </w:rPr>
        <w:t>omp</w:t>
      </w:r>
      <w:r w:rsidRPr="00186F3E">
        <w:rPr>
          <w:rFonts w:ascii="Tahoma" w:hAnsi="Tahoma" w:cs="Tahoma"/>
          <w:color w:val="000000"/>
          <w:spacing w:val="-1"/>
          <w:position w:val="1"/>
          <w:sz w:val="24"/>
          <w:szCs w:val="24"/>
        </w:rPr>
        <w:t>e</w:t>
      </w:r>
      <w:r w:rsidRPr="00186F3E">
        <w:rPr>
          <w:rFonts w:ascii="Tahoma" w:hAnsi="Tahoma" w:cs="Tahoma"/>
          <w:color w:val="000000"/>
          <w:spacing w:val="1"/>
          <w:position w:val="1"/>
          <w:sz w:val="24"/>
          <w:szCs w:val="24"/>
        </w:rPr>
        <w:t>t</w:t>
      </w:r>
      <w:r w:rsidRPr="00186F3E">
        <w:rPr>
          <w:rFonts w:ascii="Tahoma" w:hAnsi="Tahoma" w:cs="Tahoma"/>
          <w:color w:val="000000"/>
          <w:spacing w:val="-1"/>
          <w:position w:val="1"/>
          <w:sz w:val="24"/>
          <w:szCs w:val="24"/>
        </w:rPr>
        <w:t>e</w:t>
      </w:r>
      <w:r w:rsidRPr="00186F3E">
        <w:rPr>
          <w:rFonts w:ascii="Tahoma" w:hAnsi="Tahoma" w:cs="Tahoma"/>
          <w:color w:val="000000"/>
          <w:position w:val="1"/>
          <w:sz w:val="24"/>
          <w:szCs w:val="24"/>
        </w:rPr>
        <w:t>n</w:t>
      </w:r>
      <w:r w:rsidRPr="00186F3E">
        <w:rPr>
          <w:rFonts w:ascii="Tahoma" w:hAnsi="Tahoma" w:cs="Tahoma"/>
          <w:color w:val="000000"/>
          <w:spacing w:val="-1"/>
          <w:position w:val="1"/>
          <w:sz w:val="24"/>
          <w:szCs w:val="24"/>
        </w:rPr>
        <w:t>c</w:t>
      </w:r>
      <w:r w:rsidRPr="00186F3E">
        <w:rPr>
          <w:rFonts w:ascii="Tahoma" w:hAnsi="Tahoma" w:cs="Tahoma"/>
          <w:color w:val="000000"/>
          <w:spacing w:val="1"/>
          <w:position w:val="1"/>
          <w:sz w:val="24"/>
          <w:szCs w:val="24"/>
        </w:rPr>
        <w:t>i</w:t>
      </w:r>
      <w:r w:rsidRPr="00186F3E">
        <w:rPr>
          <w:rFonts w:ascii="Tahoma" w:hAnsi="Tahoma" w:cs="Tahoma"/>
          <w:color w:val="000000"/>
          <w:spacing w:val="-1"/>
          <w:position w:val="1"/>
          <w:sz w:val="24"/>
          <w:szCs w:val="24"/>
        </w:rPr>
        <w:t>a</w:t>
      </w:r>
      <w:r w:rsidRPr="00186F3E">
        <w:rPr>
          <w:rFonts w:ascii="Tahoma" w:hAnsi="Tahoma" w:cs="Tahoma"/>
          <w:color w:val="000000"/>
          <w:position w:val="1"/>
          <w:sz w:val="24"/>
          <w:szCs w:val="24"/>
        </w:rPr>
        <w:t xml:space="preserve">s, </w:t>
      </w:r>
      <w:r w:rsidR="00F163DA" w:rsidRPr="00186F3E">
        <w:rPr>
          <w:rFonts w:ascii="Tahoma" w:hAnsi="Tahoma" w:cs="Tahoma"/>
          <w:color w:val="000000"/>
          <w:sz w:val="24"/>
          <w:szCs w:val="24"/>
        </w:rPr>
        <w:t>d</w:t>
      </w:r>
      <w:r w:rsidR="00F163DA" w:rsidRPr="00186F3E">
        <w:rPr>
          <w:rFonts w:ascii="Tahoma" w:hAnsi="Tahoma" w:cs="Tahoma"/>
          <w:color w:val="000000"/>
          <w:spacing w:val="-1"/>
          <w:sz w:val="24"/>
          <w:szCs w:val="24"/>
        </w:rPr>
        <w:t>e</w:t>
      </w:r>
      <w:r w:rsidR="00F163DA" w:rsidRPr="00186F3E">
        <w:rPr>
          <w:rFonts w:ascii="Tahoma" w:hAnsi="Tahoma" w:cs="Tahoma"/>
          <w:color w:val="000000"/>
          <w:sz w:val="24"/>
          <w:szCs w:val="24"/>
        </w:rPr>
        <w:t>b</w:t>
      </w:r>
      <w:r w:rsidR="00F163DA" w:rsidRPr="00186F3E">
        <w:rPr>
          <w:rFonts w:ascii="Tahoma" w:hAnsi="Tahoma" w:cs="Tahoma"/>
          <w:color w:val="000000"/>
          <w:spacing w:val="-1"/>
          <w:sz w:val="24"/>
          <w:szCs w:val="24"/>
        </w:rPr>
        <w:t>e</w:t>
      </w:r>
      <w:r w:rsidR="00F163DA" w:rsidRPr="00186F3E">
        <w:rPr>
          <w:rFonts w:ascii="Tahoma" w:hAnsi="Tahoma" w:cs="Tahoma"/>
          <w:color w:val="000000"/>
          <w:sz w:val="24"/>
          <w:szCs w:val="24"/>
        </w:rPr>
        <w:t xml:space="preserve">n </w:t>
      </w:r>
      <w:r w:rsidR="00F163DA" w:rsidRPr="00186F3E">
        <w:rPr>
          <w:rFonts w:ascii="Tahoma" w:hAnsi="Tahoma" w:cs="Tahoma"/>
          <w:color w:val="000000"/>
          <w:spacing w:val="12"/>
          <w:sz w:val="24"/>
          <w:szCs w:val="24"/>
        </w:rPr>
        <w:t>definir</w:t>
      </w:r>
      <w:r w:rsidR="00F163DA" w:rsidRPr="00186F3E">
        <w:rPr>
          <w:rFonts w:ascii="Tahoma" w:hAnsi="Tahoma" w:cs="Tahoma"/>
          <w:color w:val="000000"/>
          <w:sz w:val="24"/>
          <w:szCs w:val="24"/>
        </w:rPr>
        <w:t xml:space="preserve">, </w:t>
      </w:r>
      <w:r w:rsidR="00F163DA" w:rsidRPr="00186F3E">
        <w:rPr>
          <w:rFonts w:ascii="Tahoma" w:hAnsi="Tahoma" w:cs="Tahoma"/>
          <w:color w:val="000000"/>
          <w:spacing w:val="12"/>
          <w:sz w:val="24"/>
          <w:szCs w:val="24"/>
        </w:rPr>
        <w:t>implantar</w:t>
      </w:r>
      <w:r w:rsidR="00F163DA" w:rsidRPr="00186F3E">
        <w:rPr>
          <w:rFonts w:ascii="Tahoma" w:hAnsi="Tahoma" w:cs="Tahoma"/>
          <w:color w:val="000000"/>
          <w:sz w:val="24"/>
          <w:szCs w:val="24"/>
        </w:rPr>
        <w:t xml:space="preserve">, </w:t>
      </w:r>
      <w:r w:rsidR="00F163DA" w:rsidRPr="00186F3E">
        <w:rPr>
          <w:rFonts w:ascii="Tahoma" w:hAnsi="Tahoma" w:cs="Tahoma"/>
          <w:color w:val="000000"/>
          <w:spacing w:val="12"/>
          <w:sz w:val="24"/>
          <w:szCs w:val="24"/>
        </w:rPr>
        <w:t>verificar</w:t>
      </w:r>
      <w:r w:rsidR="00F163DA" w:rsidRPr="00186F3E">
        <w:rPr>
          <w:rFonts w:ascii="Tahoma" w:hAnsi="Tahoma" w:cs="Tahoma"/>
          <w:color w:val="000000"/>
          <w:sz w:val="24"/>
          <w:szCs w:val="24"/>
        </w:rPr>
        <w:t xml:space="preserve"> </w:t>
      </w:r>
      <w:r w:rsidR="00F163DA" w:rsidRPr="00186F3E">
        <w:rPr>
          <w:rFonts w:ascii="Tahoma" w:hAnsi="Tahoma" w:cs="Tahoma"/>
          <w:color w:val="000000"/>
          <w:spacing w:val="16"/>
          <w:sz w:val="24"/>
          <w:szCs w:val="24"/>
        </w:rPr>
        <w:t>y</w:t>
      </w:r>
      <w:r w:rsidR="00F163DA" w:rsidRPr="00186F3E">
        <w:rPr>
          <w:rFonts w:ascii="Tahoma" w:hAnsi="Tahoma" w:cs="Tahoma"/>
          <w:color w:val="000000"/>
          <w:sz w:val="24"/>
          <w:szCs w:val="24"/>
        </w:rPr>
        <w:t xml:space="preserve"> </w:t>
      </w:r>
      <w:r w:rsidR="00F163DA" w:rsidRPr="00186F3E">
        <w:rPr>
          <w:rFonts w:ascii="Tahoma" w:hAnsi="Tahoma" w:cs="Tahoma"/>
          <w:color w:val="000000"/>
          <w:spacing w:val="7"/>
          <w:sz w:val="24"/>
          <w:szCs w:val="24"/>
        </w:rPr>
        <w:t>perfeccionar</w:t>
      </w:r>
      <w:r w:rsidR="00F163DA" w:rsidRPr="00186F3E">
        <w:rPr>
          <w:rFonts w:ascii="Tahoma" w:hAnsi="Tahoma" w:cs="Tahoma"/>
          <w:color w:val="000000"/>
          <w:sz w:val="24"/>
          <w:szCs w:val="24"/>
        </w:rPr>
        <w:t xml:space="preserve"> </w:t>
      </w:r>
      <w:r w:rsidR="00F163DA" w:rsidRPr="00186F3E">
        <w:rPr>
          <w:rFonts w:ascii="Tahoma" w:hAnsi="Tahoma" w:cs="Tahoma"/>
          <w:color w:val="000000"/>
          <w:spacing w:val="11"/>
          <w:sz w:val="24"/>
          <w:szCs w:val="24"/>
        </w:rPr>
        <w:t>un</w:t>
      </w:r>
      <w:r w:rsidR="00F163DA" w:rsidRPr="00186F3E">
        <w:rPr>
          <w:rFonts w:ascii="Tahoma" w:hAnsi="Tahoma" w:cs="Tahoma"/>
          <w:color w:val="000000"/>
          <w:sz w:val="24"/>
          <w:szCs w:val="24"/>
        </w:rPr>
        <w:t xml:space="preserve"> </w:t>
      </w:r>
      <w:r w:rsidR="00F163DA" w:rsidRPr="00186F3E">
        <w:rPr>
          <w:rFonts w:ascii="Tahoma" w:hAnsi="Tahoma" w:cs="Tahoma"/>
          <w:color w:val="000000"/>
          <w:spacing w:val="12"/>
          <w:sz w:val="24"/>
          <w:szCs w:val="24"/>
        </w:rPr>
        <w:t>proceso</w:t>
      </w:r>
      <w:r w:rsidRPr="00186F3E">
        <w:rPr>
          <w:rFonts w:ascii="Tahoma" w:hAnsi="Tahoma" w:cs="Tahoma"/>
          <w:color w:val="000000"/>
          <w:sz w:val="24"/>
          <w:szCs w:val="24"/>
        </w:rPr>
        <w:t xml:space="preserve"> p</w:t>
      </w:r>
      <w:r w:rsidRPr="00186F3E">
        <w:rPr>
          <w:rFonts w:ascii="Tahoma" w:hAnsi="Tahoma" w:cs="Tahoma"/>
          <w:color w:val="000000"/>
          <w:spacing w:val="-1"/>
          <w:sz w:val="24"/>
          <w:szCs w:val="24"/>
        </w:rPr>
        <w:t>er</w:t>
      </w:r>
      <w:r w:rsidRPr="00186F3E">
        <w:rPr>
          <w:rFonts w:ascii="Tahoma" w:hAnsi="Tahoma" w:cs="Tahoma"/>
          <w:color w:val="000000"/>
          <w:spacing w:val="1"/>
          <w:sz w:val="24"/>
          <w:szCs w:val="24"/>
        </w:rPr>
        <w:t>m</w:t>
      </w:r>
      <w:r w:rsidRPr="00186F3E">
        <w:rPr>
          <w:rFonts w:ascii="Tahoma" w:hAnsi="Tahoma" w:cs="Tahoma"/>
          <w:color w:val="000000"/>
          <w:spacing w:val="-1"/>
          <w:sz w:val="24"/>
          <w:szCs w:val="24"/>
        </w:rPr>
        <w:t>a</w:t>
      </w:r>
      <w:r w:rsidRPr="00186F3E">
        <w:rPr>
          <w:rFonts w:ascii="Tahoma" w:hAnsi="Tahoma" w:cs="Tahoma"/>
          <w:color w:val="000000"/>
          <w:sz w:val="24"/>
          <w:szCs w:val="24"/>
        </w:rPr>
        <w:t>n</w:t>
      </w:r>
      <w:r w:rsidRPr="00186F3E">
        <w:rPr>
          <w:rFonts w:ascii="Tahoma" w:hAnsi="Tahoma" w:cs="Tahoma"/>
          <w:color w:val="000000"/>
          <w:spacing w:val="-1"/>
          <w:sz w:val="24"/>
          <w:szCs w:val="24"/>
        </w:rPr>
        <w:t>e</w:t>
      </w:r>
      <w:r w:rsidRPr="00186F3E">
        <w:rPr>
          <w:rFonts w:ascii="Tahoma" w:hAnsi="Tahoma" w:cs="Tahoma"/>
          <w:color w:val="000000"/>
          <w:sz w:val="24"/>
          <w:szCs w:val="24"/>
        </w:rPr>
        <w:t>n</w:t>
      </w:r>
      <w:r w:rsidRPr="00186F3E">
        <w:rPr>
          <w:rFonts w:ascii="Tahoma" w:hAnsi="Tahoma" w:cs="Tahoma"/>
          <w:color w:val="000000"/>
          <w:spacing w:val="1"/>
          <w:sz w:val="24"/>
          <w:szCs w:val="24"/>
        </w:rPr>
        <w:t>t</w:t>
      </w:r>
      <w:r w:rsidRPr="00186F3E">
        <w:rPr>
          <w:rFonts w:ascii="Tahoma" w:hAnsi="Tahoma" w:cs="Tahoma"/>
          <w:color w:val="000000"/>
          <w:sz w:val="24"/>
          <w:szCs w:val="24"/>
        </w:rPr>
        <w:t>e</w:t>
      </w:r>
      <w:r w:rsidRPr="00186F3E">
        <w:rPr>
          <w:rFonts w:ascii="Tahoma" w:hAnsi="Tahoma" w:cs="Tahoma"/>
          <w:color w:val="000000"/>
          <w:spacing w:val="13"/>
          <w:sz w:val="24"/>
          <w:szCs w:val="24"/>
        </w:rPr>
        <w:t xml:space="preserve"> </w:t>
      </w:r>
      <w:r w:rsidRPr="00186F3E">
        <w:rPr>
          <w:rFonts w:ascii="Tahoma" w:hAnsi="Tahoma" w:cs="Tahoma"/>
          <w:color w:val="000000"/>
          <w:sz w:val="24"/>
          <w:szCs w:val="24"/>
        </w:rPr>
        <w:t>y</w:t>
      </w:r>
      <w:r w:rsidRPr="00186F3E">
        <w:rPr>
          <w:rFonts w:ascii="Tahoma" w:hAnsi="Tahoma" w:cs="Tahoma"/>
          <w:color w:val="000000"/>
          <w:spacing w:val="2"/>
          <w:sz w:val="24"/>
          <w:szCs w:val="24"/>
        </w:rPr>
        <w:t xml:space="preserve"> </w:t>
      </w:r>
      <w:r w:rsidRPr="00186F3E">
        <w:rPr>
          <w:rFonts w:ascii="Tahoma" w:hAnsi="Tahoma" w:cs="Tahoma"/>
          <w:color w:val="000000"/>
          <w:spacing w:val="3"/>
          <w:sz w:val="24"/>
          <w:szCs w:val="24"/>
        </w:rPr>
        <w:t>p</w:t>
      </w:r>
      <w:r w:rsidRPr="00186F3E">
        <w:rPr>
          <w:rFonts w:ascii="Tahoma" w:hAnsi="Tahoma" w:cs="Tahoma"/>
          <w:color w:val="000000"/>
          <w:spacing w:val="-1"/>
          <w:sz w:val="24"/>
          <w:szCs w:val="24"/>
        </w:rPr>
        <w:t>ar</w:t>
      </w:r>
      <w:r w:rsidRPr="00186F3E">
        <w:rPr>
          <w:rFonts w:ascii="Tahoma" w:hAnsi="Tahoma" w:cs="Tahoma"/>
          <w:color w:val="000000"/>
          <w:spacing w:val="1"/>
          <w:sz w:val="24"/>
          <w:szCs w:val="24"/>
        </w:rPr>
        <w:t>ti</w:t>
      </w:r>
      <w:r w:rsidRPr="00186F3E">
        <w:rPr>
          <w:rFonts w:ascii="Tahoma" w:hAnsi="Tahoma" w:cs="Tahoma"/>
          <w:color w:val="000000"/>
          <w:spacing w:val="-1"/>
          <w:sz w:val="24"/>
          <w:szCs w:val="24"/>
        </w:rPr>
        <w:t>c</w:t>
      </w:r>
      <w:r w:rsidRPr="00186F3E">
        <w:rPr>
          <w:rFonts w:ascii="Tahoma" w:hAnsi="Tahoma" w:cs="Tahoma"/>
          <w:color w:val="000000"/>
          <w:sz w:val="24"/>
          <w:szCs w:val="24"/>
        </w:rPr>
        <w:t>ip</w:t>
      </w:r>
      <w:r w:rsidRPr="00186F3E">
        <w:rPr>
          <w:rFonts w:ascii="Tahoma" w:hAnsi="Tahoma" w:cs="Tahoma"/>
          <w:color w:val="000000"/>
          <w:spacing w:val="-1"/>
          <w:sz w:val="24"/>
          <w:szCs w:val="24"/>
        </w:rPr>
        <w:t>a</w:t>
      </w:r>
      <w:r w:rsidRPr="00186F3E">
        <w:rPr>
          <w:rFonts w:ascii="Tahoma" w:hAnsi="Tahoma" w:cs="Tahoma"/>
          <w:color w:val="000000"/>
          <w:spacing w:val="1"/>
          <w:sz w:val="24"/>
          <w:szCs w:val="24"/>
        </w:rPr>
        <w:t>t</w:t>
      </w:r>
      <w:r w:rsidRPr="00186F3E">
        <w:rPr>
          <w:rFonts w:ascii="Tahoma" w:hAnsi="Tahoma" w:cs="Tahoma"/>
          <w:color w:val="000000"/>
          <w:spacing w:val="3"/>
          <w:sz w:val="24"/>
          <w:szCs w:val="24"/>
        </w:rPr>
        <w:t>i</w:t>
      </w:r>
      <w:r w:rsidRPr="00186F3E">
        <w:rPr>
          <w:rFonts w:ascii="Tahoma" w:hAnsi="Tahoma" w:cs="Tahoma"/>
          <w:color w:val="000000"/>
          <w:sz w:val="24"/>
          <w:szCs w:val="24"/>
        </w:rPr>
        <w:t>vo</w:t>
      </w:r>
      <w:r w:rsidRPr="00186F3E">
        <w:rPr>
          <w:rFonts w:ascii="Tahoma" w:hAnsi="Tahoma" w:cs="Tahoma"/>
          <w:color w:val="000000"/>
          <w:spacing w:val="10"/>
          <w:sz w:val="24"/>
          <w:szCs w:val="24"/>
        </w:rPr>
        <w:t xml:space="preserve"> </w:t>
      </w:r>
      <w:r w:rsidRPr="00186F3E">
        <w:rPr>
          <w:rFonts w:ascii="Tahoma" w:hAnsi="Tahoma" w:cs="Tahoma"/>
          <w:color w:val="000000"/>
          <w:sz w:val="24"/>
          <w:szCs w:val="24"/>
        </w:rPr>
        <w:t>de</w:t>
      </w:r>
      <w:r w:rsidRPr="00186F3E">
        <w:rPr>
          <w:rFonts w:ascii="Tahoma" w:hAnsi="Tahoma" w:cs="Tahoma"/>
          <w:color w:val="000000"/>
          <w:spacing w:val="9"/>
          <w:sz w:val="24"/>
          <w:szCs w:val="24"/>
        </w:rPr>
        <w:t xml:space="preserve"> </w:t>
      </w:r>
      <w:r w:rsidRPr="00186F3E">
        <w:rPr>
          <w:rFonts w:ascii="Tahoma" w:hAnsi="Tahoma" w:cs="Tahoma"/>
          <w:color w:val="000000"/>
          <w:sz w:val="24"/>
          <w:szCs w:val="24"/>
        </w:rPr>
        <w:t>v</w:t>
      </w:r>
      <w:r w:rsidRPr="00186F3E">
        <w:rPr>
          <w:rFonts w:ascii="Tahoma" w:hAnsi="Tahoma" w:cs="Tahoma"/>
          <w:color w:val="000000"/>
          <w:spacing w:val="-1"/>
          <w:sz w:val="24"/>
          <w:szCs w:val="24"/>
        </w:rPr>
        <w:t>a</w:t>
      </w:r>
      <w:r w:rsidRPr="00186F3E">
        <w:rPr>
          <w:rFonts w:ascii="Tahoma" w:hAnsi="Tahoma" w:cs="Tahoma"/>
          <w:color w:val="000000"/>
          <w:spacing w:val="1"/>
          <w:sz w:val="24"/>
          <w:szCs w:val="24"/>
        </w:rPr>
        <w:t>l</w:t>
      </w:r>
      <w:r w:rsidRPr="00186F3E">
        <w:rPr>
          <w:rFonts w:ascii="Tahoma" w:hAnsi="Tahoma" w:cs="Tahoma"/>
          <w:color w:val="000000"/>
          <w:sz w:val="24"/>
          <w:szCs w:val="24"/>
        </w:rPr>
        <w:t>o</w:t>
      </w:r>
      <w:r w:rsidRPr="00186F3E">
        <w:rPr>
          <w:rFonts w:ascii="Tahoma" w:hAnsi="Tahoma" w:cs="Tahoma"/>
          <w:color w:val="000000"/>
          <w:spacing w:val="-1"/>
          <w:sz w:val="24"/>
          <w:szCs w:val="24"/>
        </w:rPr>
        <w:t>rac</w:t>
      </w:r>
      <w:r w:rsidRPr="00186F3E">
        <w:rPr>
          <w:rFonts w:ascii="Tahoma" w:hAnsi="Tahoma" w:cs="Tahoma"/>
          <w:color w:val="000000"/>
          <w:spacing w:val="1"/>
          <w:sz w:val="24"/>
          <w:szCs w:val="24"/>
        </w:rPr>
        <w:t>i</w:t>
      </w:r>
      <w:r w:rsidRPr="00186F3E">
        <w:rPr>
          <w:rFonts w:ascii="Tahoma" w:hAnsi="Tahoma" w:cs="Tahoma"/>
          <w:color w:val="000000"/>
          <w:sz w:val="24"/>
          <w:szCs w:val="24"/>
        </w:rPr>
        <w:t>ón</w:t>
      </w:r>
      <w:r w:rsidRPr="00186F3E">
        <w:rPr>
          <w:rFonts w:ascii="Tahoma" w:hAnsi="Tahoma" w:cs="Tahoma"/>
          <w:color w:val="000000"/>
          <w:spacing w:val="10"/>
          <w:sz w:val="24"/>
          <w:szCs w:val="24"/>
        </w:rPr>
        <w:t xml:space="preserve"> </w:t>
      </w:r>
      <w:r w:rsidRPr="00186F3E">
        <w:rPr>
          <w:rFonts w:ascii="Tahoma" w:hAnsi="Tahoma" w:cs="Tahoma"/>
          <w:color w:val="000000"/>
          <w:sz w:val="24"/>
          <w:szCs w:val="24"/>
        </w:rPr>
        <w:t>d</w:t>
      </w:r>
      <w:r w:rsidRPr="00186F3E">
        <w:rPr>
          <w:rFonts w:ascii="Tahoma" w:hAnsi="Tahoma" w:cs="Tahoma"/>
          <w:color w:val="000000"/>
          <w:spacing w:val="-1"/>
          <w:sz w:val="24"/>
          <w:szCs w:val="24"/>
        </w:rPr>
        <w:t>e</w:t>
      </w:r>
      <w:r w:rsidRPr="00186F3E">
        <w:rPr>
          <w:rFonts w:ascii="Tahoma" w:hAnsi="Tahoma" w:cs="Tahoma"/>
          <w:color w:val="000000"/>
          <w:sz w:val="24"/>
          <w:szCs w:val="24"/>
        </w:rPr>
        <w:t>l</w:t>
      </w:r>
      <w:r w:rsidRPr="00186F3E">
        <w:rPr>
          <w:rFonts w:ascii="Tahoma" w:hAnsi="Tahoma" w:cs="Tahoma"/>
          <w:color w:val="000000"/>
          <w:spacing w:val="10"/>
          <w:sz w:val="24"/>
          <w:szCs w:val="24"/>
        </w:rPr>
        <w:t xml:space="preserve"> </w:t>
      </w:r>
      <w:r w:rsidRPr="00186F3E">
        <w:rPr>
          <w:rFonts w:ascii="Tahoma" w:hAnsi="Tahoma" w:cs="Tahoma"/>
          <w:color w:val="000000"/>
          <w:spacing w:val="-1"/>
          <w:sz w:val="24"/>
          <w:szCs w:val="24"/>
        </w:rPr>
        <w:t>r</w:t>
      </w:r>
      <w:r w:rsidRPr="00186F3E">
        <w:rPr>
          <w:rFonts w:ascii="Tahoma" w:hAnsi="Tahoma" w:cs="Tahoma"/>
          <w:color w:val="000000"/>
          <w:spacing w:val="1"/>
          <w:sz w:val="24"/>
          <w:szCs w:val="24"/>
        </w:rPr>
        <w:t>i</w:t>
      </w:r>
      <w:r w:rsidRPr="00186F3E">
        <w:rPr>
          <w:rFonts w:ascii="Tahoma" w:hAnsi="Tahoma" w:cs="Tahoma"/>
          <w:color w:val="000000"/>
          <w:spacing w:val="-1"/>
          <w:sz w:val="24"/>
          <w:szCs w:val="24"/>
        </w:rPr>
        <w:t>e</w:t>
      </w:r>
      <w:r w:rsidRPr="00186F3E">
        <w:rPr>
          <w:rFonts w:ascii="Tahoma" w:hAnsi="Tahoma" w:cs="Tahoma"/>
          <w:color w:val="000000"/>
          <w:sz w:val="24"/>
          <w:szCs w:val="24"/>
        </w:rPr>
        <w:t>s</w:t>
      </w:r>
      <w:r w:rsidRPr="00186F3E">
        <w:rPr>
          <w:rFonts w:ascii="Tahoma" w:hAnsi="Tahoma" w:cs="Tahoma"/>
          <w:color w:val="000000"/>
          <w:spacing w:val="-2"/>
          <w:sz w:val="24"/>
          <w:szCs w:val="24"/>
        </w:rPr>
        <w:t>g</w:t>
      </w:r>
      <w:r w:rsidRPr="00186F3E">
        <w:rPr>
          <w:rFonts w:ascii="Tahoma" w:hAnsi="Tahoma" w:cs="Tahoma"/>
          <w:color w:val="000000"/>
          <w:sz w:val="24"/>
          <w:szCs w:val="24"/>
        </w:rPr>
        <w:t>o</w:t>
      </w:r>
      <w:r w:rsidRPr="00186F3E">
        <w:rPr>
          <w:rFonts w:ascii="Tahoma" w:hAnsi="Tahoma" w:cs="Tahoma"/>
          <w:color w:val="000000"/>
          <w:spacing w:val="10"/>
          <w:sz w:val="24"/>
          <w:szCs w:val="24"/>
        </w:rPr>
        <w:t xml:space="preserve"> </w:t>
      </w:r>
      <w:r w:rsidRPr="00186F3E">
        <w:rPr>
          <w:rFonts w:ascii="Tahoma" w:hAnsi="Tahoma" w:cs="Tahoma"/>
          <w:color w:val="000000"/>
          <w:spacing w:val="1"/>
          <w:sz w:val="24"/>
          <w:szCs w:val="24"/>
        </w:rPr>
        <w:t>i</w:t>
      </w:r>
      <w:r w:rsidRPr="00186F3E">
        <w:rPr>
          <w:rFonts w:ascii="Tahoma" w:hAnsi="Tahoma" w:cs="Tahoma"/>
          <w:color w:val="000000"/>
          <w:sz w:val="24"/>
          <w:szCs w:val="24"/>
        </w:rPr>
        <w:t>ns</w:t>
      </w:r>
      <w:r w:rsidRPr="00186F3E">
        <w:rPr>
          <w:rFonts w:ascii="Tahoma" w:hAnsi="Tahoma" w:cs="Tahoma"/>
          <w:color w:val="000000"/>
          <w:spacing w:val="1"/>
          <w:sz w:val="24"/>
          <w:szCs w:val="24"/>
        </w:rPr>
        <w:t>tit</w:t>
      </w:r>
      <w:r w:rsidRPr="00186F3E">
        <w:rPr>
          <w:rFonts w:ascii="Tahoma" w:hAnsi="Tahoma" w:cs="Tahoma"/>
          <w:color w:val="000000"/>
          <w:sz w:val="24"/>
          <w:szCs w:val="24"/>
        </w:rPr>
        <w:t>u</w:t>
      </w:r>
      <w:r w:rsidRPr="00186F3E">
        <w:rPr>
          <w:rFonts w:ascii="Tahoma" w:hAnsi="Tahoma" w:cs="Tahoma"/>
          <w:color w:val="000000"/>
          <w:spacing w:val="-1"/>
          <w:sz w:val="24"/>
          <w:szCs w:val="24"/>
        </w:rPr>
        <w:t>c</w:t>
      </w:r>
      <w:r w:rsidRPr="00186F3E">
        <w:rPr>
          <w:rFonts w:ascii="Tahoma" w:hAnsi="Tahoma" w:cs="Tahoma"/>
          <w:color w:val="000000"/>
          <w:spacing w:val="1"/>
          <w:sz w:val="24"/>
          <w:szCs w:val="24"/>
        </w:rPr>
        <w:t>i</w:t>
      </w:r>
      <w:r w:rsidRPr="00186F3E">
        <w:rPr>
          <w:rFonts w:ascii="Tahoma" w:hAnsi="Tahoma" w:cs="Tahoma"/>
          <w:color w:val="000000"/>
          <w:sz w:val="24"/>
          <w:szCs w:val="24"/>
        </w:rPr>
        <w:t>on</w:t>
      </w:r>
      <w:r w:rsidRPr="00186F3E">
        <w:rPr>
          <w:rFonts w:ascii="Tahoma" w:hAnsi="Tahoma" w:cs="Tahoma"/>
          <w:color w:val="000000"/>
          <w:spacing w:val="-1"/>
          <w:sz w:val="24"/>
          <w:szCs w:val="24"/>
        </w:rPr>
        <w:t>a</w:t>
      </w:r>
      <w:r w:rsidRPr="00186F3E">
        <w:rPr>
          <w:rFonts w:ascii="Tahoma" w:hAnsi="Tahoma" w:cs="Tahoma"/>
          <w:color w:val="000000"/>
          <w:spacing w:val="1"/>
          <w:sz w:val="24"/>
          <w:szCs w:val="24"/>
        </w:rPr>
        <w:t>l</w:t>
      </w:r>
      <w:r w:rsidRPr="00186F3E">
        <w:rPr>
          <w:rFonts w:ascii="Tahoma" w:hAnsi="Tahoma" w:cs="Tahoma"/>
          <w:color w:val="000000"/>
          <w:sz w:val="24"/>
          <w:szCs w:val="24"/>
        </w:rPr>
        <w:t xml:space="preserve">, </w:t>
      </w:r>
      <w:r w:rsidRPr="00186F3E">
        <w:rPr>
          <w:rFonts w:ascii="Tahoma" w:hAnsi="Tahoma" w:cs="Tahoma"/>
          <w:color w:val="000000"/>
          <w:spacing w:val="-1"/>
          <w:sz w:val="24"/>
          <w:szCs w:val="24"/>
        </w:rPr>
        <w:t>c</w:t>
      </w:r>
      <w:r w:rsidRPr="00186F3E">
        <w:rPr>
          <w:rFonts w:ascii="Tahoma" w:hAnsi="Tahoma" w:cs="Tahoma"/>
          <w:color w:val="000000"/>
          <w:sz w:val="24"/>
          <w:szCs w:val="24"/>
        </w:rPr>
        <w:t>o</w:t>
      </w:r>
      <w:r w:rsidRPr="00186F3E">
        <w:rPr>
          <w:rFonts w:ascii="Tahoma" w:hAnsi="Tahoma" w:cs="Tahoma"/>
          <w:color w:val="000000"/>
          <w:spacing w:val="1"/>
          <w:sz w:val="24"/>
          <w:szCs w:val="24"/>
        </w:rPr>
        <w:t>m</w:t>
      </w:r>
      <w:r w:rsidRPr="00186F3E">
        <w:rPr>
          <w:rFonts w:ascii="Tahoma" w:hAnsi="Tahoma" w:cs="Tahoma"/>
          <w:color w:val="000000"/>
          <w:sz w:val="24"/>
          <w:szCs w:val="24"/>
        </w:rPr>
        <w:t>o</w:t>
      </w:r>
      <w:r w:rsidRPr="00186F3E">
        <w:rPr>
          <w:rFonts w:ascii="Tahoma" w:hAnsi="Tahoma" w:cs="Tahoma"/>
          <w:color w:val="000000"/>
          <w:spacing w:val="26"/>
          <w:sz w:val="24"/>
          <w:szCs w:val="24"/>
        </w:rPr>
        <w:t xml:space="preserve"> </w:t>
      </w:r>
      <w:r w:rsidRPr="00186F3E">
        <w:rPr>
          <w:rFonts w:ascii="Tahoma" w:hAnsi="Tahoma" w:cs="Tahoma"/>
          <w:color w:val="000000"/>
          <w:spacing w:val="-1"/>
          <w:sz w:val="24"/>
          <w:szCs w:val="24"/>
        </w:rPr>
        <w:t>c</w:t>
      </w:r>
      <w:r w:rsidRPr="00186F3E">
        <w:rPr>
          <w:rFonts w:ascii="Tahoma" w:hAnsi="Tahoma" w:cs="Tahoma"/>
          <w:color w:val="000000"/>
          <w:sz w:val="24"/>
          <w:szCs w:val="24"/>
        </w:rPr>
        <w:t>ompon</w:t>
      </w:r>
      <w:r w:rsidRPr="00186F3E">
        <w:rPr>
          <w:rFonts w:ascii="Tahoma" w:hAnsi="Tahoma" w:cs="Tahoma"/>
          <w:color w:val="000000"/>
          <w:spacing w:val="-1"/>
          <w:sz w:val="24"/>
          <w:szCs w:val="24"/>
        </w:rPr>
        <w:t>e</w:t>
      </w:r>
      <w:r w:rsidRPr="00186F3E">
        <w:rPr>
          <w:rFonts w:ascii="Tahoma" w:hAnsi="Tahoma" w:cs="Tahoma"/>
          <w:color w:val="000000"/>
          <w:sz w:val="24"/>
          <w:szCs w:val="24"/>
        </w:rPr>
        <w:t>n</w:t>
      </w:r>
      <w:r w:rsidRPr="00186F3E">
        <w:rPr>
          <w:rFonts w:ascii="Tahoma" w:hAnsi="Tahoma" w:cs="Tahoma"/>
          <w:color w:val="000000"/>
          <w:spacing w:val="1"/>
          <w:sz w:val="24"/>
          <w:szCs w:val="24"/>
        </w:rPr>
        <w:t>t</w:t>
      </w:r>
      <w:r w:rsidRPr="00186F3E">
        <w:rPr>
          <w:rFonts w:ascii="Tahoma" w:hAnsi="Tahoma" w:cs="Tahoma"/>
          <w:color w:val="000000"/>
          <w:sz w:val="24"/>
          <w:szCs w:val="24"/>
        </w:rPr>
        <w:t>e</w:t>
      </w:r>
      <w:r w:rsidRPr="00186F3E">
        <w:rPr>
          <w:rFonts w:ascii="Tahoma" w:hAnsi="Tahoma" w:cs="Tahoma"/>
          <w:color w:val="000000"/>
          <w:spacing w:val="25"/>
          <w:sz w:val="24"/>
          <w:szCs w:val="24"/>
        </w:rPr>
        <w:t xml:space="preserve"> </w:t>
      </w:r>
      <w:r w:rsidRPr="00186F3E">
        <w:rPr>
          <w:rFonts w:ascii="Tahoma" w:hAnsi="Tahoma" w:cs="Tahoma"/>
          <w:color w:val="000000"/>
          <w:spacing w:val="-1"/>
          <w:sz w:val="24"/>
          <w:szCs w:val="24"/>
        </w:rPr>
        <w:t>f</w:t>
      </w:r>
      <w:r w:rsidRPr="00186F3E">
        <w:rPr>
          <w:rFonts w:ascii="Tahoma" w:hAnsi="Tahoma" w:cs="Tahoma"/>
          <w:color w:val="000000"/>
          <w:sz w:val="24"/>
          <w:szCs w:val="24"/>
        </w:rPr>
        <w:t>un</w:t>
      </w:r>
      <w:r w:rsidRPr="00186F3E">
        <w:rPr>
          <w:rFonts w:ascii="Tahoma" w:hAnsi="Tahoma" w:cs="Tahoma"/>
          <w:color w:val="000000"/>
          <w:spacing w:val="-1"/>
          <w:sz w:val="24"/>
          <w:szCs w:val="24"/>
        </w:rPr>
        <w:t>c</w:t>
      </w:r>
      <w:r w:rsidRPr="00186F3E">
        <w:rPr>
          <w:rFonts w:ascii="Tahoma" w:hAnsi="Tahoma" w:cs="Tahoma"/>
          <w:color w:val="000000"/>
          <w:spacing w:val="3"/>
          <w:sz w:val="24"/>
          <w:szCs w:val="24"/>
        </w:rPr>
        <w:t>i</w:t>
      </w:r>
      <w:r w:rsidRPr="00186F3E">
        <w:rPr>
          <w:rFonts w:ascii="Tahoma" w:hAnsi="Tahoma" w:cs="Tahoma"/>
          <w:color w:val="000000"/>
          <w:sz w:val="24"/>
          <w:szCs w:val="24"/>
        </w:rPr>
        <w:t>on</w:t>
      </w:r>
      <w:r w:rsidRPr="00186F3E">
        <w:rPr>
          <w:rFonts w:ascii="Tahoma" w:hAnsi="Tahoma" w:cs="Tahoma"/>
          <w:color w:val="000000"/>
          <w:spacing w:val="-1"/>
          <w:sz w:val="24"/>
          <w:szCs w:val="24"/>
        </w:rPr>
        <w:t>a</w:t>
      </w:r>
      <w:r w:rsidRPr="00186F3E">
        <w:rPr>
          <w:rFonts w:ascii="Tahoma" w:hAnsi="Tahoma" w:cs="Tahoma"/>
          <w:color w:val="000000"/>
          <w:sz w:val="24"/>
          <w:szCs w:val="24"/>
        </w:rPr>
        <w:t>l</w:t>
      </w:r>
      <w:r w:rsidRPr="00186F3E">
        <w:rPr>
          <w:rFonts w:ascii="Tahoma" w:hAnsi="Tahoma" w:cs="Tahoma"/>
          <w:color w:val="000000"/>
          <w:spacing w:val="27"/>
          <w:sz w:val="24"/>
          <w:szCs w:val="24"/>
        </w:rPr>
        <w:t xml:space="preserve"> </w:t>
      </w:r>
      <w:r w:rsidRPr="00186F3E">
        <w:rPr>
          <w:rFonts w:ascii="Tahoma" w:hAnsi="Tahoma" w:cs="Tahoma"/>
          <w:color w:val="000000"/>
          <w:sz w:val="24"/>
          <w:szCs w:val="24"/>
        </w:rPr>
        <w:t>d</w:t>
      </w:r>
      <w:r w:rsidRPr="00186F3E">
        <w:rPr>
          <w:rFonts w:ascii="Tahoma" w:hAnsi="Tahoma" w:cs="Tahoma"/>
          <w:color w:val="000000"/>
          <w:spacing w:val="-1"/>
          <w:sz w:val="24"/>
          <w:szCs w:val="24"/>
        </w:rPr>
        <w:t>e</w:t>
      </w:r>
      <w:r w:rsidRPr="00186F3E">
        <w:rPr>
          <w:rFonts w:ascii="Tahoma" w:hAnsi="Tahoma" w:cs="Tahoma"/>
          <w:color w:val="000000"/>
          <w:sz w:val="24"/>
          <w:szCs w:val="24"/>
        </w:rPr>
        <w:t>l</w:t>
      </w:r>
      <w:r w:rsidRPr="00186F3E">
        <w:rPr>
          <w:rFonts w:ascii="Tahoma" w:hAnsi="Tahoma" w:cs="Tahoma"/>
          <w:color w:val="000000"/>
          <w:spacing w:val="27"/>
          <w:sz w:val="24"/>
          <w:szCs w:val="24"/>
        </w:rPr>
        <w:t xml:space="preserve"> </w:t>
      </w:r>
      <w:r w:rsidRPr="00186F3E">
        <w:rPr>
          <w:rFonts w:ascii="Tahoma" w:hAnsi="Tahoma" w:cs="Tahoma"/>
          <w:color w:val="000000"/>
          <w:spacing w:val="1"/>
          <w:sz w:val="24"/>
          <w:szCs w:val="24"/>
        </w:rPr>
        <w:t>SC</w:t>
      </w:r>
      <w:r w:rsidRPr="00186F3E">
        <w:rPr>
          <w:rFonts w:ascii="Tahoma" w:hAnsi="Tahoma" w:cs="Tahoma"/>
          <w:color w:val="000000"/>
          <w:spacing w:val="-6"/>
          <w:sz w:val="24"/>
          <w:szCs w:val="24"/>
        </w:rPr>
        <w:t>I</w:t>
      </w:r>
      <w:r w:rsidRPr="00186F3E">
        <w:rPr>
          <w:rFonts w:ascii="Tahoma" w:hAnsi="Tahoma" w:cs="Tahoma"/>
          <w:color w:val="000000"/>
          <w:sz w:val="24"/>
          <w:szCs w:val="24"/>
        </w:rPr>
        <w:t>.</w:t>
      </w:r>
      <w:r w:rsidRPr="00186F3E">
        <w:rPr>
          <w:rFonts w:ascii="Tahoma" w:hAnsi="Tahoma" w:cs="Tahoma"/>
          <w:color w:val="000000"/>
          <w:spacing w:val="29"/>
          <w:sz w:val="24"/>
          <w:szCs w:val="24"/>
        </w:rPr>
        <w:t xml:space="preserve"> </w:t>
      </w:r>
      <w:r w:rsidRPr="00186F3E">
        <w:rPr>
          <w:rFonts w:ascii="Tahoma" w:hAnsi="Tahoma" w:cs="Tahoma"/>
          <w:color w:val="000000"/>
          <w:spacing w:val="-3"/>
          <w:sz w:val="24"/>
          <w:szCs w:val="24"/>
        </w:rPr>
        <w:t>L</w:t>
      </w:r>
      <w:r w:rsidRPr="00186F3E">
        <w:rPr>
          <w:rFonts w:ascii="Tahoma" w:hAnsi="Tahoma" w:cs="Tahoma"/>
          <w:color w:val="000000"/>
          <w:spacing w:val="-1"/>
          <w:sz w:val="24"/>
          <w:szCs w:val="24"/>
        </w:rPr>
        <w:t>a</w:t>
      </w:r>
      <w:r w:rsidRPr="00186F3E">
        <w:rPr>
          <w:rFonts w:ascii="Tahoma" w:hAnsi="Tahoma" w:cs="Tahoma"/>
          <w:color w:val="000000"/>
          <w:sz w:val="24"/>
          <w:szCs w:val="24"/>
        </w:rPr>
        <w:t>s</w:t>
      </w:r>
      <w:r w:rsidRPr="00186F3E">
        <w:rPr>
          <w:rFonts w:ascii="Tahoma" w:hAnsi="Tahoma" w:cs="Tahoma"/>
          <w:color w:val="000000"/>
          <w:spacing w:val="27"/>
          <w:sz w:val="24"/>
          <w:szCs w:val="24"/>
        </w:rPr>
        <w:t xml:space="preserve"> </w:t>
      </w:r>
      <w:r w:rsidRPr="00186F3E">
        <w:rPr>
          <w:rFonts w:ascii="Tahoma" w:hAnsi="Tahoma" w:cs="Tahoma"/>
          <w:color w:val="000000"/>
          <w:spacing w:val="-1"/>
          <w:sz w:val="24"/>
          <w:szCs w:val="24"/>
        </w:rPr>
        <w:t>a</w:t>
      </w:r>
      <w:r w:rsidRPr="00186F3E">
        <w:rPr>
          <w:rFonts w:ascii="Tahoma" w:hAnsi="Tahoma" w:cs="Tahoma"/>
          <w:color w:val="000000"/>
          <w:sz w:val="24"/>
          <w:szCs w:val="24"/>
        </w:rPr>
        <w:t>u</w:t>
      </w:r>
      <w:r w:rsidRPr="00186F3E">
        <w:rPr>
          <w:rFonts w:ascii="Tahoma" w:hAnsi="Tahoma" w:cs="Tahoma"/>
          <w:color w:val="000000"/>
          <w:spacing w:val="1"/>
          <w:sz w:val="24"/>
          <w:szCs w:val="24"/>
        </w:rPr>
        <w:t>t</w:t>
      </w:r>
      <w:r w:rsidRPr="00186F3E">
        <w:rPr>
          <w:rFonts w:ascii="Tahoma" w:hAnsi="Tahoma" w:cs="Tahoma"/>
          <w:color w:val="000000"/>
          <w:sz w:val="24"/>
          <w:szCs w:val="24"/>
        </w:rPr>
        <w:t>o</w:t>
      </w:r>
      <w:r w:rsidRPr="00186F3E">
        <w:rPr>
          <w:rFonts w:ascii="Tahoma" w:hAnsi="Tahoma" w:cs="Tahoma"/>
          <w:color w:val="000000"/>
          <w:spacing w:val="-1"/>
          <w:sz w:val="24"/>
          <w:szCs w:val="24"/>
        </w:rPr>
        <w:t>r</w:t>
      </w:r>
      <w:r w:rsidRPr="00186F3E">
        <w:rPr>
          <w:rFonts w:ascii="Tahoma" w:hAnsi="Tahoma" w:cs="Tahoma"/>
          <w:color w:val="000000"/>
          <w:spacing w:val="3"/>
          <w:sz w:val="24"/>
          <w:szCs w:val="24"/>
        </w:rPr>
        <w:t>i</w:t>
      </w:r>
      <w:r w:rsidRPr="00186F3E">
        <w:rPr>
          <w:rFonts w:ascii="Tahoma" w:hAnsi="Tahoma" w:cs="Tahoma"/>
          <w:color w:val="000000"/>
          <w:sz w:val="24"/>
          <w:szCs w:val="24"/>
        </w:rPr>
        <w:t>d</w:t>
      </w:r>
      <w:r w:rsidRPr="00186F3E">
        <w:rPr>
          <w:rFonts w:ascii="Tahoma" w:hAnsi="Tahoma" w:cs="Tahoma"/>
          <w:color w:val="000000"/>
          <w:spacing w:val="-1"/>
          <w:sz w:val="24"/>
          <w:szCs w:val="24"/>
        </w:rPr>
        <w:t>a</w:t>
      </w:r>
      <w:r w:rsidRPr="00186F3E">
        <w:rPr>
          <w:rFonts w:ascii="Tahoma" w:hAnsi="Tahoma" w:cs="Tahoma"/>
          <w:color w:val="000000"/>
          <w:sz w:val="24"/>
          <w:szCs w:val="24"/>
        </w:rPr>
        <w:t>d</w:t>
      </w:r>
      <w:r w:rsidRPr="00186F3E">
        <w:rPr>
          <w:rFonts w:ascii="Tahoma" w:hAnsi="Tahoma" w:cs="Tahoma"/>
          <w:color w:val="000000"/>
          <w:spacing w:val="-1"/>
          <w:sz w:val="24"/>
          <w:szCs w:val="24"/>
        </w:rPr>
        <w:t>e</w:t>
      </w:r>
      <w:r w:rsidRPr="00186F3E">
        <w:rPr>
          <w:rFonts w:ascii="Tahoma" w:hAnsi="Tahoma" w:cs="Tahoma"/>
          <w:color w:val="000000"/>
          <w:sz w:val="24"/>
          <w:szCs w:val="24"/>
        </w:rPr>
        <w:t>s</w:t>
      </w:r>
      <w:r w:rsidRPr="00186F3E">
        <w:rPr>
          <w:rFonts w:ascii="Tahoma" w:hAnsi="Tahoma" w:cs="Tahoma"/>
          <w:color w:val="000000"/>
          <w:spacing w:val="27"/>
          <w:sz w:val="24"/>
          <w:szCs w:val="24"/>
        </w:rPr>
        <w:t xml:space="preserve"> </w:t>
      </w:r>
      <w:r w:rsidRPr="00186F3E">
        <w:rPr>
          <w:rFonts w:ascii="Tahoma" w:hAnsi="Tahoma" w:cs="Tahoma"/>
          <w:color w:val="000000"/>
          <w:spacing w:val="1"/>
          <w:sz w:val="24"/>
          <w:szCs w:val="24"/>
        </w:rPr>
        <w:t>i</w:t>
      </w:r>
      <w:r w:rsidRPr="00186F3E">
        <w:rPr>
          <w:rFonts w:ascii="Tahoma" w:hAnsi="Tahoma" w:cs="Tahoma"/>
          <w:color w:val="000000"/>
          <w:sz w:val="24"/>
          <w:szCs w:val="24"/>
        </w:rPr>
        <w:t>nd</w:t>
      </w:r>
      <w:r w:rsidRPr="00186F3E">
        <w:rPr>
          <w:rFonts w:ascii="Tahoma" w:hAnsi="Tahoma" w:cs="Tahoma"/>
          <w:color w:val="000000"/>
          <w:spacing w:val="1"/>
          <w:sz w:val="24"/>
          <w:szCs w:val="24"/>
        </w:rPr>
        <w:t>i</w:t>
      </w:r>
      <w:r w:rsidRPr="00186F3E">
        <w:rPr>
          <w:rFonts w:ascii="Tahoma" w:hAnsi="Tahoma" w:cs="Tahoma"/>
          <w:color w:val="000000"/>
          <w:spacing w:val="-1"/>
          <w:sz w:val="24"/>
          <w:szCs w:val="24"/>
        </w:rPr>
        <w:t>ca</w:t>
      </w:r>
      <w:r w:rsidRPr="00186F3E">
        <w:rPr>
          <w:rFonts w:ascii="Tahoma" w:hAnsi="Tahoma" w:cs="Tahoma"/>
          <w:color w:val="000000"/>
          <w:sz w:val="24"/>
          <w:szCs w:val="24"/>
        </w:rPr>
        <w:t>d</w:t>
      </w:r>
      <w:r w:rsidRPr="00186F3E">
        <w:rPr>
          <w:rFonts w:ascii="Tahoma" w:hAnsi="Tahoma" w:cs="Tahoma"/>
          <w:color w:val="000000"/>
          <w:spacing w:val="-1"/>
          <w:sz w:val="24"/>
          <w:szCs w:val="24"/>
        </w:rPr>
        <w:t>a</w:t>
      </w:r>
      <w:r w:rsidRPr="00186F3E">
        <w:rPr>
          <w:rFonts w:ascii="Tahoma" w:hAnsi="Tahoma" w:cs="Tahoma"/>
          <w:color w:val="000000"/>
          <w:sz w:val="24"/>
          <w:szCs w:val="24"/>
        </w:rPr>
        <w:t>s d</w:t>
      </w:r>
      <w:r w:rsidRPr="00186F3E">
        <w:rPr>
          <w:rFonts w:ascii="Tahoma" w:hAnsi="Tahoma" w:cs="Tahoma"/>
          <w:color w:val="000000"/>
          <w:spacing w:val="-1"/>
          <w:sz w:val="24"/>
          <w:szCs w:val="24"/>
        </w:rPr>
        <w:t>e</w:t>
      </w:r>
      <w:r w:rsidRPr="00186F3E">
        <w:rPr>
          <w:rFonts w:ascii="Tahoma" w:hAnsi="Tahoma" w:cs="Tahoma"/>
          <w:color w:val="000000"/>
          <w:sz w:val="24"/>
          <w:szCs w:val="24"/>
        </w:rPr>
        <w:t>b</w:t>
      </w:r>
      <w:r w:rsidRPr="00186F3E">
        <w:rPr>
          <w:rFonts w:ascii="Tahoma" w:hAnsi="Tahoma" w:cs="Tahoma"/>
          <w:color w:val="000000"/>
          <w:spacing w:val="-1"/>
          <w:sz w:val="24"/>
          <w:szCs w:val="24"/>
        </w:rPr>
        <w:t>e</w:t>
      </w:r>
      <w:r w:rsidRPr="00186F3E">
        <w:rPr>
          <w:rFonts w:ascii="Tahoma" w:hAnsi="Tahoma" w:cs="Tahoma"/>
          <w:color w:val="000000"/>
          <w:sz w:val="24"/>
          <w:szCs w:val="24"/>
        </w:rPr>
        <w:t xml:space="preserve">n </w:t>
      </w:r>
      <w:r w:rsidRPr="00186F3E">
        <w:rPr>
          <w:rFonts w:ascii="Tahoma" w:hAnsi="Tahoma" w:cs="Tahoma"/>
          <w:color w:val="000000"/>
          <w:spacing w:val="-19"/>
          <w:sz w:val="24"/>
          <w:szCs w:val="24"/>
        </w:rPr>
        <w:t xml:space="preserve"> </w:t>
      </w:r>
      <w:r w:rsidRPr="00186F3E">
        <w:rPr>
          <w:rFonts w:ascii="Tahoma" w:hAnsi="Tahoma" w:cs="Tahoma"/>
          <w:color w:val="000000"/>
          <w:spacing w:val="-1"/>
          <w:sz w:val="24"/>
          <w:szCs w:val="24"/>
        </w:rPr>
        <w:t>c</w:t>
      </w:r>
      <w:r w:rsidRPr="00186F3E">
        <w:rPr>
          <w:rFonts w:ascii="Tahoma" w:hAnsi="Tahoma" w:cs="Tahoma"/>
          <w:color w:val="000000"/>
          <w:sz w:val="24"/>
          <w:szCs w:val="24"/>
        </w:rPr>
        <w:t>ons</w:t>
      </w:r>
      <w:r w:rsidRPr="00186F3E">
        <w:rPr>
          <w:rFonts w:ascii="Tahoma" w:hAnsi="Tahoma" w:cs="Tahoma"/>
          <w:color w:val="000000"/>
          <w:spacing w:val="1"/>
          <w:sz w:val="24"/>
          <w:szCs w:val="24"/>
        </w:rPr>
        <w:t>tit</w:t>
      </w:r>
      <w:r w:rsidRPr="00186F3E">
        <w:rPr>
          <w:rFonts w:ascii="Tahoma" w:hAnsi="Tahoma" w:cs="Tahoma"/>
          <w:color w:val="000000"/>
          <w:sz w:val="24"/>
          <w:szCs w:val="24"/>
        </w:rPr>
        <w:t>u</w:t>
      </w:r>
      <w:r w:rsidRPr="00186F3E">
        <w:rPr>
          <w:rFonts w:ascii="Tahoma" w:hAnsi="Tahoma" w:cs="Tahoma"/>
          <w:color w:val="000000"/>
          <w:spacing w:val="1"/>
          <w:sz w:val="24"/>
          <w:szCs w:val="24"/>
        </w:rPr>
        <w:t>i</w:t>
      </w:r>
      <w:r w:rsidRPr="00186F3E">
        <w:rPr>
          <w:rFonts w:ascii="Tahoma" w:hAnsi="Tahoma" w:cs="Tahoma"/>
          <w:color w:val="000000"/>
          <w:spacing w:val="-1"/>
          <w:sz w:val="24"/>
          <w:szCs w:val="24"/>
        </w:rPr>
        <w:t>r</w:t>
      </w:r>
      <w:r w:rsidRPr="00186F3E">
        <w:rPr>
          <w:rFonts w:ascii="Tahoma" w:hAnsi="Tahoma" w:cs="Tahoma"/>
          <w:color w:val="000000"/>
          <w:sz w:val="24"/>
          <w:szCs w:val="24"/>
        </w:rPr>
        <w:t xml:space="preserve">se </w:t>
      </w:r>
      <w:r w:rsidRPr="00186F3E">
        <w:rPr>
          <w:rFonts w:ascii="Tahoma" w:hAnsi="Tahoma" w:cs="Tahoma"/>
          <w:color w:val="000000"/>
          <w:spacing w:val="-23"/>
          <w:sz w:val="24"/>
          <w:szCs w:val="24"/>
        </w:rPr>
        <w:t xml:space="preserve"> </w:t>
      </w:r>
      <w:r w:rsidRPr="00186F3E">
        <w:rPr>
          <w:rFonts w:ascii="Tahoma" w:hAnsi="Tahoma" w:cs="Tahoma"/>
          <w:color w:val="000000"/>
          <w:spacing w:val="-1"/>
          <w:sz w:val="24"/>
          <w:szCs w:val="24"/>
        </w:rPr>
        <w:t>e</w:t>
      </w:r>
      <w:r w:rsidRPr="00186F3E">
        <w:rPr>
          <w:rFonts w:ascii="Tahoma" w:hAnsi="Tahoma" w:cs="Tahoma"/>
          <w:color w:val="000000"/>
          <w:sz w:val="24"/>
          <w:szCs w:val="24"/>
        </w:rPr>
        <w:t xml:space="preserve">n </w:t>
      </w:r>
      <w:r w:rsidRPr="00186F3E">
        <w:rPr>
          <w:rFonts w:ascii="Tahoma" w:hAnsi="Tahoma" w:cs="Tahoma"/>
          <w:color w:val="000000"/>
          <w:spacing w:val="-22"/>
          <w:sz w:val="24"/>
          <w:szCs w:val="24"/>
        </w:rPr>
        <w:t xml:space="preserve"> </w:t>
      </w:r>
      <w:r w:rsidRPr="00186F3E">
        <w:rPr>
          <w:rFonts w:ascii="Tahoma" w:hAnsi="Tahoma" w:cs="Tahoma"/>
          <w:color w:val="000000"/>
          <w:spacing w:val="3"/>
          <w:sz w:val="24"/>
          <w:szCs w:val="24"/>
        </w:rPr>
        <w:t>p</w:t>
      </w:r>
      <w:r w:rsidRPr="00186F3E">
        <w:rPr>
          <w:rFonts w:ascii="Tahoma" w:hAnsi="Tahoma" w:cs="Tahoma"/>
          <w:color w:val="000000"/>
          <w:spacing w:val="1"/>
          <w:sz w:val="24"/>
          <w:szCs w:val="24"/>
        </w:rPr>
        <w:t>a</w:t>
      </w:r>
      <w:r w:rsidRPr="00186F3E">
        <w:rPr>
          <w:rFonts w:ascii="Tahoma" w:hAnsi="Tahoma" w:cs="Tahoma"/>
          <w:color w:val="000000"/>
          <w:spacing w:val="-1"/>
          <w:sz w:val="24"/>
          <w:szCs w:val="24"/>
        </w:rPr>
        <w:t>r</w:t>
      </w:r>
      <w:r w:rsidRPr="00186F3E">
        <w:rPr>
          <w:rFonts w:ascii="Tahoma" w:hAnsi="Tahoma" w:cs="Tahoma"/>
          <w:color w:val="000000"/>
          <w:spacing w:val="1"/>
          <w:sz w:val="24"/>
          <w:szCs w:val="24"/>
        </w:rPr>
        <w:t>t</w:t>
      </w:r>
      <w:r w:rsidRPr="00186F3E">
        <w:rPr>
          <w:rFonts w:ascii="Tahoma" w:hAnsi="Tahoma" w:cs="Tahoma"/>
          <w:color w:val="000000"/>
          <w:sz w:val="24"/>
          <w:szCs w:val="24"/>
        </w:rPr>
        <w:t xml:space="preserve">e </w:t>
      </w:r>
      <w:r w:rsidRPr="00186F3E">
        <w:rPr>
          <w:rFonts w:ascii="Tahoma" w:hAnsi="Tahoma" w:cs="Tahoma"/>
          <w:color w:val="000000"/>
          <w:spacing w:val="-23"/>
          <w:sz w:val="24"/>
          <w:szCs w:val="24"/>
        </w:rPr>
        <w:t xml:space="preserve"> </w:t>
      </w:r>
      <w:r w:rsidRPr="00186F3E">
        <w:rPr>
          <w:rFonts w:ascii="Tahoma" w:hAnsi="Tahoma" w:cs="Tahoma"/>
          <w:color w:val="000000"/>
          <w:spacing w:val="1"/>
          <w:sz w:val="24"/>
          <w:szCs w:val="24"/>
        </w:rPr>
        <w:t>a</w:t>
      </w:r>
      <w:r w:rsidRPr="00186F3E">
        <w:rPr>
          <w:rFonts w:ascii="Tahoma" w:hAnsi="Tahoma" w:cs="Tahoma"/>
          <w:color w:val="000000"/>
          <w:spacing w:val="-1"/>
          <w:sz w:val="24"/>
          <w:szCs w:val="24"/>
        </w:rPr>
        <w:t>c</w:t>
      </w:r>
      <w:r w:rsidRPr="00186F3E">
        <w:rPr>
          <w:rFonts w:ascii="Tahoma" w:hAnsi="Tahoma" w:cs="Tahoma"/>
          <w:color w:val="000000"/>
          <w:spacing w:val="1"/>
          <w:sz w:val="24"/>
          <w:szCs w:val="24"/>
        </w:rPr>
        <w:t>ti</w:t>
      </w:r>
      <w:r w:rsidRPr="00186F3E">
        <w:rPr>
          <w:rFonts w:ascii="Tahoma" w:hAnsi="Tahoma" w:cs="Tahoma"/>
          <w:color w:val="000000"/>
          <w:sz w:val="24"/>
          <w:szCs w:val="24"/>
        </w:rPr>
        <w:t xml:space="preserve">va </w:t>
      </w:r>
      <w:r w:rsidRPr="00186F3E">
        <w:rPr>
          <w:rFonts w:ascii="Tahoma" w:hAnsi="Tahoma" w:cs="Tahoma"/>
          <w:color w:val="000000"/>
          <w:spacing w:val="-23"/>
          <w:sz w:val="24"/>
          <w:szCs w:val="24"/>
        </w:rPr>
        <w:t xml:space="preserve"> </w:t>
      </w:r>
      <w:r w:rsidRPr="00186F3E">
        <w:rPr>
          <w:rFonts w:ascii="Tahoma" w:hAnsi="Tahoma" w:cs="Tahoma"/>
          <w:color w:val="000000"/>
          <w:sz w:val="24"/>
          <w:szCs w:val="24"/>
        </w:rPr>
        <w:t>d</w:t>
      </w:r>
      <w:r w:rsidRPr="00186F3E">
        <w:rPr>
          <w:rFonts w:ascii="Tahoma" w:hAnsi="Tahoma" w:cs="Tahoma"/>
          <w:color w:val="000000"/>
          <w:spacing w:val="-1"/>
          <w:sz w:val="24"/>
          <w:szCs w:val="24"/>
        </w:rPr>
        <w:t>e</w:t>
      </w:r>
      <w:r w:rsidRPr="00186F3E">
        <w:rPr>
          <w:rFonts w:ascii="Tahoma" w:hAnsi="Tahoma" w:cs="Tahoma"/>
          <w:color w:val="000000"/>
          <w:sz w:val="24"/>
          <w:szCs w:val="24"/>
        </w:rPr>
        <w:t xml:space="preserve">l </w:t>
      </w:r>
      <w:r w:rsidRPr="00186F3E">
        <w:rPr>
          <w:rFonts w:ascii="Tahoma" w:hAnsi="Tahoma" w:cs="Tahoma"/>
          <w:color w:val="000000"/>
          <w:spacing w:val="-19"/>
          <w:sz w:val="24"/>
          <w:szCs w:val="24"/>
        </w:rPr>
        <w:t xml:space="preserve"> </w:t>
      </w:r>
      <w:r w:rsidRPr="00186F3E">
        <w:rPr>
          <w:rFonts w:ascii="Tahoma" w:hAnsi="Tahoma" w:cs="Tahoma"/>
          <w:color w:val="000000"/>
          <w:sz w:val="24"/>
          <w:szCs w:val="24"/>
        </w:rPr>
        <w:t>p</w:t>
      </w:r>
      <w:r w:rsidRPr="00186F3E">
        <w:rPr>
          <w:rFonts w:ascii="Tahoma" w:hAnsi="Tahoma" w:cs="Tahoma"/>
          <w:color w:val="000000"/>
          <w:spacing w:val="-1"/>
          <w:sz w:val="24"/>
          <w:szCs w:val="24"/>
        </w:rPr>
        <w:t>r</w:t>
      </w:r>
      <w:r w:rsidRPr="00186F3E">
        <w:rPr>
          <w:rFonts w:ascii="Tahoma" w:hAnsi="Tahoma" w:cs="Tahoma"/>
          <w:color w:val="000000"/>
          <w:sz w:val="24"/>
          <w:szCs w:val="24"/>
        </w:rPr>
        <w:t>o</w:t>
      </w:r>
      <w:r w:rsidRPr="00186F3E">
        <w:rPr>
          <w:rFonts w:ascii="Tahoma" w:hAnsi="Tahoma" w:cs="Tahoma"/>
          <w:color w:val="000000"/>
          <w:spacing w:val="1"/>
          <w:sz w:val="24"/>
          <w:szCs w:val="24"/>
        </w:rPr>
        <w:t>c</w:t>
      </w:r>
      <w:r w:rsidRPr="00186F3E">
        <w:rPr>
          <w:rFonts w:ascii="Tahoma" w:hAnsi="Tahoma" w:cs="Tahoma"/>
          <w:color w:val="000000"/>
          <w:spacing w:val="-1"/>
          <w:sz w:val="24"/>
          <w:szCs w:val="24"/>
        </w:rPr>
        <w:t>e</w:t>
      </w:r>
      <w:r w:rsidRPr="00186F3E">
        <w:rPr>
          <w:rFonts w:ascii="Tahoma" w:hAnsi="Tahoma" w:cs="Tahoma"/>
          <w:color w:val="000000"/>
          <w:sz w:val="24"/>
          <w:szCs w:val="24"/>
        </w:rPr>
        <w:t xml:space="preserve">so </w:t>
      </w:r>
      <w:r w:rsidRPr="00186F3E">
        <w:rPr>
          <w:rFonts w:ascii="Tahoma" w:hAnsi="Tahoma" w:cs="Tahoma"/>
          <w:color w:val="000000"/>
          <w:spacing w:val="-22"/>
          <w:sz w:val="24"/>
          <w:szCs w:val="24"/>
        </w:rPr>
        <w:t xml:space="preserve"> </w:t>
      </w:r>
      <w:r w:rsidRPr="00186F3E">
        <w:rPr>
          <w:rFonts w:ascii="Tahoma" w:hAnsi="Tahoma" w:cs="Tahoma"/>
          <w:color w:val="000000"/>
          <w:spacing w:val="2"/>
          <w:sz w:val="24"/>
          <w:szCs w:val="24"/>
        </w:rPr>
        <w:t>q</w:t>
      </w:r>
      <w:r w:rsidRPr="00186F3E">
        <w:rPr>
          <w:rFonts w:ascii="Tahoma" w:hAnsi="Tahoma" w:cs="Tahoma"/>
          <w:color w:val="000000"/>
          <w:sz w:val="24"/>
          <w:szCs w:val="24"/>
        </w:rPr>
        <w:t xml:space="preserve">ue </w:t>
      </w:r>
      <w:r w:rsidRPr="00186F3E">
        <w:rPr>
          <w:rFonts w:ascii="Tahoma" w:hAnsi="Tahoma" w:cs="Tahoma"/>
          <w:color w:val="000000"/>
          <w:spacing w:val="-23"/>
          <w:sz w:val="24"/>
          <w:szCs w:val="24"/>
        </w:rPr>
        <w:t xml:space="preserve"> </w:t>
      </w:r>
      <w:r w:rsidRPr="00186F3E">
        <w:rPr>
          <w:rFonts w:ascii="Tahoma" w:hAnsi="Tahoma" w:cs="Tahoma"/>
          <w:color w:val="000000"/>
          <w:spacing w:val="-1"/>
          <w:sz w:val="24"/>
          <w:szCs w:val="24"/>
        </w:rPr>
        <w:t>a</w:t>
      </w:r>
      <w:r w:rsidRPr="00186F3E">
        <w:rPr>
          <w:rFonts w:ascii="Tahoma" w:hAnsi="Tahoma" w:cs="Tahoma"/>
          <w:color w:val="000000"/>
          <w:sz w:val="24"/>
          <w:szCs w:val="24"/>
        </w:rPr>
        <w:t xml:space="preserve">l </w:t>
      </w:r>
      <w:r w:rsidRPr="00186F3E">
        <w:rPr>
          <w:rFonts w:ascii="Tahoma" w:hAnsi="Tahoma" w:cs="Tahoma"/>
          <w:color w:val="000000"/>
          <w:spacing w:val="-19"/>
          <w:sz w:val="24"/>
          <w:szCs w:val="24"/>
        </w:rPr>
        <w:t xml:space="preserve"> </w:t>
      </w:r>
      <w:r w:rsidRPr="00186F3E">
        <w:rPr>
          <w:rFonts w:ascii="Tahoma" w:hAnsi="Tahoma" w:cs="Tahoma"/>
          <w:color w:val="000000"/>
          <w:spacing w:val="-1"/>
          <w:sz w:val="24"/>
          <w:szCs w:val="24"/>
        </w:rPr>
        <w:t>ef</w:t>
      </w:r>
      <w:r w:rsidRPr="00186F3E">
        <w:rPr>
          <w:rFonts w:ascii="Tahoma" w:hAnsi="Tahoma" w:cs="Tahoma"/>
          <w:color w:val="000000"/>
          <w:spacing w:val="1"/>
          <w:sz w:val="24"/>
          <w:szCs w:val="24"/>
        </w:rPr>
        <w:t>e</w:t>
      </w:r>
      <w:r w:rsidRPr="00186F3E">
        <w:rPr>
          <w:rFonts w:ascii="Tahoma" w:hAnsi="Tahoma" w:cs="Tahoma"/>
          <w:color w:val="000000"/>
          <w:spacing w:val="-1"/>
          <w:sz w:val="24"/>
          <w:szCs w:val="24"/>
        </w:rPr>
        <w:t>c</w:t>
      </w:r>
      <w:r w:rsidRPr="00186F3E">
        <w:rPr>
          <w:rFonts w:ascii="Tahoma" w:hAnsi="Tahoma" w:cs="Tahoma"/>
          <w:color w:val="000000"/>
          <w:spacing w:val="1"/>
          <w:sz w:val="24"/>
          <w:szCs w:val="24"/>
        </w:rPr>
        <w:t>t</w:t>
      </w:r>
      <w:r w:rsidRPr="00186F3E">
        <w:rPr>
          <w:rFonts w:ascii="Tahoma" w:hAnsi="Tahoma" w:cs="Tahoma"/>
          <w:color w:val="000000"/>
          <w:sz w:val="24"/>
          <w:szCs w:val="24"/>
        </w:rPr>
        <w:t xml:space="preserve">o </w:t>
      </w:r>
      <w:r w:rsidRPr="00186F3E">
        <w:rPr>
          <w:rFonts w:ascii="Tahoma" w:hAnsi="Tahoma" w:cs="Tahoma"/>
          <w:color w:val="000000"/>
          <w:spacing w:val="-22"/>
          <w:sz w:val="24"/>
          <w:szCs w:val="24"/>
        </w:rPr>
        <w:t xml:space="preserve"> </w:t>
      </w:r>
      <w:r w:rsidRPr="00186F3E">
        <w:rPr>
          <w:rFonts w:ascii="Tahoma" w:hAnsi="Tahoma" w:cs="Tahoma"/>
          <w:color w:val="000000"/>
          <w:sz w:val="24"/>
          <w:szCs w:val="24"/>
        </w:rPr>
        <w:t xml:space="preserve">se </w:t>
      </w:r>
      <w:r w:rsidRPr="00186F3E">
        <w:rPr>
          <w:rFonts w:ascii="Tahoma" w:hAnsi="Tahoma" w:cs="Tahoma"/>
          <w:color w:val="000000"/>
          <w:spacing w:val="1"/>
          <w:sz w:val="24"/>
          <w:szCs w:val="24"/>
        </w:rPr>
        <w:t>i</w:t>
      </w:r>
      <w:r w:rsidRPr="00186F3E">
        <w:rPr>
          <w:rFonts w:ascii="Tahoma" w:hAnsi="Tahoma" w:cs="Tahoma"/>
          <w:color w:val="000000"/>
          <w:sz w:val="24"/>
          <w:szCs w:val="24"/>
        </w:rPr>
        <w:t>ns</w:t>
      </w:r>
      <w:r w:rsidRPr="00186F3E">
        <w:rPr>
          <w:rFonts w:ascii="Tahoma" w:hAnsi="Tahoma" w:cs="Tahoma"/>
          <w:color w:val="000000"/>
          <w:spacing w:val="1"/>
          <w:sz w:val="24"/>
          <w:szCs w:val="24"/>
        </w:rPr>
        <w:t>t</w:t>
      </w:r>
      <w:r w:rsidRPr="00186F3E">
        <w:rPr>
          <w:rFonts w:ascii="Tahoma" w:hAnsi="Tahoma" w:cs="Tahoma"/>
          <w:color w:val="000000"/>
          <w:spacing w:val="-1"/>
          <w:sz w:val="24"/>
          <w:szCs w:val="24"/>
        </w:rPr>
        <w:t>a</w:t>
      </w:r>
      <w:r w:rsidRPr="00186F3E">
        <w:rPr>
          <w:rFonts w:ascii="Tahoma" w:hAnsi="Tahoma" w:cs="Tahoma"/>
          <w:color w:val="000000"/>
          <w:sz w:val="24"/>
          <w:szCs w:val="24"/>
        </w:rPr>
        <w:t>u</w:t>
      </w:r>
      <w:r w:rsidRPr="00186F3E">
        <w:rPr>
          <w:rFonts w:ascii="Tahoma" w:hAnsi="Tahoma" w:cs="Tahoma"/>
          <w:color w:val="000000"/>
          <w:spacing w:val="-1"/>
          <w:sz w:val="24"/>
          <w:szCs w:val="24"/>
        </w:rPr>
        <w:t>re</w:t>
      </w:r>
      <w:r w:rsidRPr="00186F3E">
        <w:rPr>
          <w:rFonts w:ascii="Tahoma" w:hAnsi="Tahoma" w:cs="Tahoma"/>
          <w:color w:val="000000"/>
          <w:sz w:val="24"/>
          <w:szCs w:val="24"/>
        </w:rPr>
        <w:t>.”</w:t>
      </w:r>
    </w:p>
    <w:p w:rsidR="00FB446A" w:rsidRPr="00186F3E" w:rsidRDefault="00FB446A" w:rsidP="00FB446A">
      <w:pPr>
        <w:tabs>
          <w:tab w:val="left" w:pos="851"/>
        </w:tabs>
        <w:ind w:left="426"/>
        <w:jc w:val="both"/>
        <w:rPr>
          <w:rFonts w:ascii="Tahoma" w:hAnsi="Tahoma" w:cs="Tahoma"/>
          <w:bCs/>
          <w:color w:val="000000"/>
          <w:sz w:val="24"/>
          <w:szCs w:val="24"/>
        </w:rPr>
      </w:pPr>
      <w:r w:rsidRPr="00186F3E">
        <w:rPr>
          <w:rFonts w:ascii="Tahoma" w:hAnsi="Tahoma" w:cs="Tahoma"/>
          <w:bCs/>
          <w:color w:val="000000"/>
          <w:sz w:val="24"/>
          <w:szCs w:val="24"/>
        </w:rPr>
        <w:t xml:space="preserve">Norma Sistema Específico de valoración de riesgo institucional (SEVRI) </w:t>
      </w:r>
    </w:p>
    <w:p w:rsidR="00FB446A" w:rsidRPr="00186F3E" w:rsidRDefault="00FB446A" w:rsidP="00FB446A">
      <w:pPr>
        <w:tabs>
          <w:tab w:val="left" w:pos="851"/>
        </w:tabs>
        <w:ind w:left="426"/>
        <w:jc w:val="both"/>
        <w:rPr>
          <w:rFonts w:ascii="Tahoma" w:hAnsi="Tahoma" w:cs="Tahoma"/>
          <w:bCs/>
          <w:color w:val="000000"/>
          <w:sz w:val="24"/>
          <w:szCs w:val="24"/>
        </w:rPr>
      </w:pPr>
    </w:p>
    <w:p w:rsidR="00FB446A" w:rsidRPr="00186F3E" w:rsidRDefault="00FB446A" w:rsidP="00FB446A">
      <w:pPr>
        <w:widowControl w:val="0"/>
        <w:autoSpaceDE w:val="0"/>
        <w:autoSpaceDN w:val="0"/>
        <w:adjustRightInd w:val="0"/>
        <w:ind w:left="426" w:right="-76"/>
        <w:rPr>
          <w:rFonts w:ascii="Tahoma" w:hAnsi="Tahoma" w:cs="Tahoma"/>
          <w:color w:val="000000"/>
          <w:sz w:val="24"/>
          <w:szCs w:val="24"/>
        </w:rPr>
      </w:pPr>
      <w:r w:rsidRPr="00186F3E">
        <w:rPr>
          <w:rFonts w:ascii="Tahoma" w:hAnsi="Tahoma" w:cs="Tahoma"/>
          <w:bCs/>
          <w:color w:val="000000"/>
          <w:sz w:val="24"/>
          <w:szCs w:val="24"/>
        </w:rPr>
        <w:t>“</w:t>
      </w:r>
      <w:r w:rsidRPr="00186F3E">
        <w:rPr>
          <w:rFonts w:ascii="Tahoma" w:hAnsi="Tahoma" w:cs="Tahoma"/>
          <w:color w:val="000000"/>
          <w:sz w:val="24"/>
          <w:szCs w:val="24"/>
        </w:rPr>
        <w:t>El</w:t>
      </w:r>
      <w:r w:rsidRPr="00186F3E">
        <w:rPr>
          <w:rFonts w:ascii="Tahoma" w:hAnsi="Tahoma" w:cs="Tahoma"/>
          <w:color w:val="000000"/>
          <w:spacing w:val="27"/>
          <w:sz w:val="24"/>
          <w:szCs w:val="24"/>
        </w:rPr>
        <w:t xml:space="preserve"> </w:t>
      </w:r>
      <w:r w:rsidRPr="00186F3E">
        <w:rPr>
          <w:rFonts w:ascii="Tahoma" w:hAnsi="Tahoma" w:cs="Tahoma"/>
          <w:color w:val="000000"/>
          <w:spacing w:val="1"/>
          <w:sz w:val="24"/>
          <w:szCs w:val="24"/>
        </w:rPr>
        <w:t>j</w:t>
      </w:r>
      <w:r w:rsidRPr="00186F3E">
        <w:rPr>
          <w:rFonts w:ascii="Tahoma" w:hAnsi="Tahoma" w:cs="Tahoma"/>
          <w:color w:val="000000"/>
          <w:spacing w:val="-1"/>
          <w:sz w:val="24"/>
          <w:szCs w:val="24"/>
        </w:rPr>
        <w:t>erar</w:t>
      </w:r>
      <w:r w:rsidRPr="00186F3E">
        <w:rPr>
          <w:rFonts w:ascii="Tahoma" w:hAnsi="Tahoma" w:cs="Tahoma"/>
          <w:color w:val="000000"/>
          <w:spacing w:val="1"/>
          <w:sz w:val="24"/>
          <w:szCs w:val="24"/>
        </w:rPr>
        <w:t>c</w:t>
      </w:r>
      <w:r w:rsidRPr="00186F3E">
        <w:rPr>
          <w:rFonts w:ascii="Tahoma" w:hAnsi="Tahoma" w:cs="Tahoma"/>
          <w:color w:val="000000"/>
          <w:sz w:val="24"/>
          <w:szCs w:val="24"/>
        </w:rPr>
        <w:t>a</w:t>
      </w:r>
      <w:r w:rsidRPr="00186F3E">
        <w:rPr>
          <w:rFonts w:ascii="Tahoma" w:hAnsi="Tahoma" w:cs="Tahoma"/>
          <w:color w:val="000000"/>
          <w:spacing w:val="28"/>
          <w:sz w:val="24"/>
          <w:szCs w:val="24"/>
        </w:rPr>
        <w:t xml:space="preserve"> </w:t>
      </w:r>
      <w:r w:rsidRPr="00186F3E">
        <w:rPr>
          <w:rFonts w:ascii="Tahoma" w:hAnsi="Tahoma" w:cs="Tahoma"/>
          <w:color w:val="000000"/>
          <w:sz w:val="24"/>
          <w:szCs w:val="24"/>
        </w:rPr>
        <w:t>y</w:t>
      </w:r>
      <w:r w:rsidRPr="00186F3E">
        <w:rPr>
          <w:rFonts w:ascii="Tahoma" w:hAnsi="Tahoma" w:cs="Tahoma"/>
          <w:color w:val="000000"/>
          <w:spacing w:val="22"/>
          <w:sz w:val="24"/>
          <w:szCs w:val="24"/>
        </w:rPr>
        <w:t xml:space="preserve"> </w:t>
      </w:r>
      <w:r w:rsidRPr="00186F3E">
        <w:rPr>
          <w:rFonts w:ascii="Tahoma" w:hAnsi="Tahoma" w:cs="Tahoma"/>
          <w:color w:val="000000"/>
          <w:spacing w:val="1"/>
          <w:sz w:val="24"/>
          <w:szCs w:val="24"/>
        </w:rPr>
        <w:t>l</w:t>
      </w:r>
      <w:r w:rsidRPr="00186F3E">
        <w:rPr>
          <w:rFonts w:ascii="Tahoma" w:hAnsi="Tahoma" w:cs="Tahoma"/>
          <w:color w:val="000000"/>
          <w:sz w:val="24"/>
          <w:szCs w:val="24"/>
        </w:rPr>
        <w:t>os</w:t>
      </w:r>
      <w:r w:rsidRPr="00186F3E">
        <w:rPr>
          <w:rFonts w:ascii="Tahoma" w:hAnsi="Tahoma" w:cs="Tahoma"/>
          <w:color w:val="000000"/>
          <w:spacing w:val="27"/>
          <w:sz w:val="24"/>
          <w:szCs w:val="24"/>
        </w:rPr>
        <w:t xml:space="preserve"> </w:t>
      </w:r>
      <w:r w:rsidRPr="00186F3E">
        <w:rPr>
          <w:rFonts w:ascii="Tahoma" w:hAnsi="Tahoma" w:cs="Tahoma"/>
          <w:color w:val="000000"/>
          <w:spacing w:val="1"/>
          <w:sz w:val="24"/>
          <w:szCs w:val="24"/>
        </w:rPr>
        <w:t>tit</w:t>
      </w:r>
      <w:r w:rsidRPr="00186F3E">
        <w:rPr>
          <w:rFonts w:ascii="Tahoma" w:hAnsi="Tahoma" w:cs="Tahoma"/>
          <w:color w:val="000000"/>
          <w:sz w:val="24"/>
          <w:szCs w:val="24"/>
        </w:rPr>
        <w:t>u</w:t>
      </w:r>
      <w:r w:rsidRPr="00186F3E">
        <w:rPr>
          <w:rFonts w:ascii="Tahoma" w:hAnsi="Tahoma" w:cs="Tahoma"/>
          <w:color w:val="000000"/>
          <w:spacing w:val="1"/>
          <w:sz w:val="24"/>
          <w:szCs w:val="24"/>
        </w:rPr>
        <w:t>l</w:t>
      </w:r>
      <w:r w:rsidRPr="00186F3E">
        <w:rPr>
          <w:rFonts w:ascii="Tahoma" w:hAnsi="Tahoma" w:cs="Tahoma"/>
          <w:color w:val="000000"/>
          <w:spacing w:val="-1"/>
          <w:sz w:val="24"/>
          <w:szCs w:val="24"/>
        </w:rPr>
        <w:t>are</w:t>
      </w:r>
      <w:r w:rsidRPr="00186F3E">
        <w:rPr>
          <w:rFonts w:ascii="Tahoma" w:hAnsi="Tahoma" w:cs="Tahoma"/>
          <w:color w:val="000000"/>
          <w:sz w:val="24"/>
          <w:szCs w:val="24"/>
        </w:rPr>
        <w:t>s</w:t>
      </w:r>
      <w:r w:rsidRPr="00186F3E">
        <w:rPr>
          <w:rFonts w:ascii="Tahoma" w:hAnsi="Tahoma" w:cs="Tahoma"/>
          <w:color w:val="000000"/>
          <w:spacing w:val="27"/>
          <w:sz w:val="24"/>
          <w:szCs w:val="24"/>
        </w:rPr>
        <w:t xml:space="preserve"> </w:t>
      </w:r>
      <w:r w:rsidRPr="00186F3E">
        <w:rPr>
          <w:rFonts w:ascii="Tahoma" w:hAnsi="Tahoma" w:cs="Tahoma"/>
          <w:color w:val="000000"/>
          <w:sz w:val="24"/>
          <w:szCs w:val="24"/>
        </w:rPr>
        <w:t>subo</w:t>
      </w:r>
      <w:r w:rsidRPr="00186F3E">
        <w:rPr>
          <w:rFonts w:ascii="Tahoma" w:hAnsi="Tahoma" w:cs="Tahoma"/>
          <w:color w:val="000000"/>
          <w:spacing w:val="-1"/>
          <w:sz w:val="24"/>
          <w:szCs w:val="24"/>
        </w:rPr>
        <w:t>r</w:t>
      </w:r>
      <w:r w:rsidRPr="00186F3E">
        <w:rPr>
          <w:rFonts w:ascii="Tahoma" w:hAnsi="Tahoma" w:cs="Tahoma"/>
          <w:color w:val="000000"/>
          <w:sz w:val="24"/>
          <w:szCs w:val="24"/>
        </w:rPr>
        <w:t>d</w:t>
      </w:r>
      <w:r w:rsidRPr="00186F3E">
        <w:rPr>
          <w:rFonts w:ascii="Tahoma" w:hAnsi="Tahoma" w:cs="Tahoma"/>
          <w:color w:val="000000"/>
          <w:spacing w:val="1"/>
          <w:sz w:val="24"/>
          <w:szCs w:val="24"/>
        </w:rPr>
        <w:t>i</w:t>
      </w:r>
      <w:r w:rsidRPr="00186F3E">
        <w:rPr>
          <w:rFonts w:ascii="Tahoma" w:hAnsi="Tahoma" w:cs="Tahoma"/>
          <w:color w:val="000000"/>
          <w:sz w:val="24"/>
          <w:szCs w:val="24"/>
        </w:rPr>
        <w:t>n</w:t>
      </w:r>
      <w:r w:rsidRPr="00186F3E">
        <w:rPr>
          <w:rFonts w:ascii="Tahoma" w:hAnsi="Tahoma" w:cs="Tahoma"/>
          <w:color w:val="000000"/>
          <w:spacing w:val="-1"/>
          <w:sz w:val="24"/>
          <w:szCs w:val="24"/>
        </w:rPr>
        <w:t>a</w:t>
      </w:r>
      <w:r w:rsidRPr="00186F3E">
        <w:rPr>
          <w:rFonts w:ascii="Tahoma" w:hAnsi="Tahoma" w:cs="Tahoma"/>
          <w:color w:val="000000"/>
          <w:sz w:val="24"/>
          <w:szCs w:val="24"/>
        </w:rPr>
        <w:t>dos,</w:t>
      </w:r>
      <w:r w:rsidRPr="00186F3E">
        <w:rPr>
          <w:rFonts w:ascii="Tahoma" w:hAnsi="Tahoma" w:cs="Tahoma"/>
          <w:color w:val="000000"/>
          <w:spacing w:val="26"/>
          <w:sz w:val="24"/>
          <w:szCs w:val="24"/>
        </w:rPr>
        <w:t xml:space="preserve"> </w:t>
      </w:r>
      <w:r w:rsidRPr="00186F3E">
        <w:rPr>
          <w:rFonts w:ascii="Tahoma" w:hAnsi="Tahoma" w:cs="Tahoma"/>
          <w:color w:val="000000"/>
          <w:sz w:val="24"/>
          <w:szCs w:val="24"/>
        </w:rPr>
        <w:t>s</w:t>
      </w:r>
      <w:r w:rsidRPr="00186F3E">
        <w:rPr>
          <w:rFonts w:ascii="Tahoma" w:hAnsi="Tahoma" w:cs="Tahoma"/>
          <w:color w:val="000000"/>
          <w:spacing w:val="-1"/>
          <w:sz w:val="24"/>
          <w:szCs w:val="24"/>
        </w:rPr>
        <w:t>e</w:t>
      </w:r>
      <w:r w:rsidRPr="00186F3E">
        <w:rPr>
          <w:rFonts w:ascii="Tahoma" w:hAnsi="Tahoma" w:cs="Tahoma"/>
          <w:color w:val="000000"/>
          <w:spacing w:val="-2"/>
          <w:sz w:val="24"/>
          <w:szCs w:val="24"/>
        </w:rPr>
        <w:t>g</w:t>
      </w:r>
      <w:r w:rsidRPr="00186F3E">
        <w:rPr>
          <w:rFonts w:ascii="Tahoma" w:hAnsi="Tahoma" w:cs="Tahoma"/>
          <w:color w:val="000000"/>
          <w:sz w:val="24"/>
          <w:szCs w:val="24"/>
        </w:rPr>
        <w:t>ún</w:t>
      </w:r>
      <w:r w:rsidRPr="00186F3E">
        <w:rPr>
          <w:rFonts w:ascii="Tahoma" w:hAnsi="Tahoma" w:cs="Tahoma"/>
          <w:color w:val="000000"/>
          <w:spacing w:val="26"/>
          <w:sz w:val="24"/>
          <w:szCs w:val="24"/>
        </w:rPr>
        <w:t xml:space="preserve"> </w:t>
      </w:r>
      <w:r w:rsidRPr="00186F3E">
        <w:rPr>
          <w:rFonts w:ascii="Tahoma" w:hAnsi="Tahoma" w:cs="Tahoma"/>
          <w:color w:val="000000"/>
          <w:sz w:val="24"/>
          <w:szCs w:val="24"/>
        </w:rPr>
        <w:t>s</w:t>
      </w:r>
      <w:r w:rsidRPr="00186F3E">
        <w:rPr>
          <w:rFonts w:ascii="Tahoma" w:hAnsi="Tahoma" w:cs="Tahoma"/>
          <w:color w:val="000000"/>
          <w:spacing w:val="2"/>
          <w:sz w:val="24"/>
          <w:szCs w:val="24"/>
        </w:rPr>
        <w:t>u</w:t>
      </w:r>
      <w:r w:rsidRPr="00186F3E">
        <w:rPr>
          <w:rFonts w:ascii="Tahoma" w:hAnsi="Tahoma" w:cs="Tahoma"/>
          <w:color w:val="000000"/>
          <w:sz w:val="24"/>
          <w:szCs w:val="24"/>
        </w:rPr>
        <w:t>s</w:t>
      </w:r>
      <w:r w:rsidRPr="00186F3E">
        <w:rPr>
          <w:rFonts w:ascii="Tahoma" w:hAnsi="Tahoma" w:cs="Tahoma"/>
          <w:color w:val="000000"/>
          <w:spacing w:val="27"/>
          <w:sz w:val="24"/>
          <w:szCs w:val="24"/>
        </w:rPr>
        <w:t xml:space="preserve"> </w:t>
      </w:r>
      <w:r w:rsidRPr="00186F3E">
        <w:rPr>
          <w:rFonts w:ascii="Tahoma" w:hAnsi="Tahoma" w:cs="Tahoma"/>
          <w:color w:val="000000"/>
          <w:spacing w:val="-1"/>
          <w:sz w:val="24"/>
          <w:szCs w:val="24"/>
        </w:rPr>
        <w:t>c</w:t>
      </w:r>
      <w:r w:rsidRPr="00186F3E">
        <w:rPr>
          <w:rFonts w:ascii="Tahoma" w:hAnsi="Tahoma" w:cs="Tahoma"/>
          <w:color w:val="000000"/>
          <w:sz w:val="24"/>
          <w:szCs w:val="24"/>
        </w:rPr>
        <w:t>omp</w:t>
      </w:r>
      <w:r w:rsidRPr="00186F3E">
        <w:rPr>
          <w:rFonts w:ascii="Tahoma" w:hAnsi="Tahoma" w:cs="Tahoma"/>
          <w:color w:val="000000"/>
          <w:spacing w:val="-1"/>
          <w:sz w:val="24"/>
          <w:szCs w:val="24"/>
        </w:rPr>
        <w:t>e</w:t>
      </w:r>
      <w:r w:rsidRPr="00186F3E">
        <w:rPr>
          <w:rFonts w:ascii="Tahoma" w:hAnsi="Tahoma" w:cs="Tahoma"/>
          <w:color w:val="000000"/>
          <w:spacing w:val="1"/>
          <w:sz w:val="24"/>
          <w:szCs w:val="24"/>
        </w:rPr>
        <w:t>t</w:t>
      </w:r>
      <w:r w:rsidRPr="00186F3E">
        <w:rPr>
          <w:rFonts w:ascii="Tahoma" w:hAnsi="Tahoma" w:cs="Tahoma"/>
          <w:color w:val="000000"/>
          <w:spacing w:val="-1"/>
          <w:sz w:val="24"/>
          <w:szCs w:val="24"/>
        </w:rPr>
        <w:t>e</w:t>
      </w:r>
      <w:r w:rsidRPr="00186F3E">
        <w:rPr>
          <w:rFonts w:ascii="Tahoma" w:hAnsi="Tahoma" w:cs="Tahoma"/>
          <w:color w:val="000000"/>
          <w:sz w:val="24"/>
          <w:szCs w:val="24"/>
        </w:rPr>
        <w:t>n</w:t>
      </w:r>
      <w:r w:rsidRPr="00186F3E">
        <w:rPr>
          <w:rFonts w:ascii="Tahoma" w:hAnsi="Tahoma" w:cs="Tahoma"/>
          <w:color w:val="000000"/>
          <w:spacing w:val="-1"/>
          <w:sz w:val="24"/>
          <w:szCs w:val="24"/>
        </w:rPr>
        <w:t>c</w:t>
      </w:r>
      <w:r w:rsidRPr="00186F3E">
        <w:rPr>
          <w:rFonts w:ascii="Tahoma" w:hAnsi="Tahoma" w:cs="Tahoma"/>
          <w:color w:val="000000"/>
          <w:spacing w:val="1"/>
          <w:sz w:val="24"/>
          <w:szCs w:val="24"/>
        </w:rPr>
        <w:t>i</w:t>
      </w:r>
      <w:r w:rsidRPr="00186F3E">
        <w:rPr>
          <w:rFonts w:ascii="Tahoma" w:hAnsi="Tahoma" w:cs="Tahoma"/>
          <w:color w:val="000000"/>
          <w:spacing w:val="-1"/>
          <w:sz w:val="24"/>
          <w:szCs w:val="24"/>
        </w:rPr>
        <w:t>a</w:t>
      </w:r>
      <w:r w:rsidRPr="00186F3E">
        <w:rPr>
          <w:rFonts w:ascii="Tahoma" w:hAnsi="Tahoma" w:cs="Tahoma"/>
          <w:color w:val="000000"/>
          <w:sz w:val="24"/>
          <w:szCs w:val="24"/>
        </w:rPr>
        <w:t>s, d</w:t>
      </w:r>
      <w:r w:rsidRPr="00186F3E">
        <w:rPr>
          <w:rFonts w:ascii="Tahoma" w:hAnsi="Tahoma" w:cs="Tahoma"/>
          <w:color w:val="000000"/>
          <w:spacing w:val="-1"/>
          <w:sz w:val="24"/>
          <w:szCs w:val="24"/>
        </w:rPr>
        <w:t>e</w:t>
      </w:r>
      <w:r w:rsidRPr="00186F3E">
        <w:rPr>
          <w:rFonts w:ascii="Tahoma" w:hAnsi="Tahoma" w:cs="Tahoma"/>
          <w:color w:val="000000"/>
          <w:sz w:val="24"/>
          <w:szCs w:val="24"/>
        </w:rPr>
        <w:t>b</w:t>
      </w:r>
      <w:r w:rsidRPr="00186F3E">
        <w:rPr>
          <w:rFonts w:ascii="Tahoma" w:hAnsi="Tahoma" w:cs="Tahoma"/>
          <w:color w:val="000000"/>
          <w:spacing w:val="-1"/>
          <w:sz w:val="24"/>
          <w:szCs w:val="24"/>
        </w:rPr>
        <w:t>e</w:t>
      </w:r>
      <w:r w:rsidRPr="00186F3E">
        <w:rPr>
          <w:rFonts w:ascii="Tahoma" w:hAnsi="Tahoma" w:cs="Tahoma"/>
          <w:color w:val="000000"/>
          <w:sz w:val="24"/>
          <w:szCs w:val="24"/>
        </w:rPr>
        <w:t xml:space="preserve">n </w:t>
      </w:r>
      <w:r w:rsidRPr="00186F3E">
        <w:rPr>
          <w:rFonts w:ascii="Tahoma" w:hAnsi="Tahoma" w:cs="Tahoma"/>
          <w:color w:val="000000"/>
          <w:spacing w:val="-1"/>
          <w:sz w:val="24"/>
          <w:szCs w:val="24"/>
        </w:rPr>
        <w:t>e</w:t>
      </w:r>
      <w:r w:rsidRPr="00186F3E">
        <w:rPr>
          <w:rFonts w:ascii="Tahoma" w:hAnsi="Tahoma" w:cs="Tahoma"/>
          <w:color w:val="000000"/>
          <w:sz w:val="24"/>
          <w:szCs w:val="24"/>
        </w:rPr>
        <w:t>s</w:t>
      </w:r>
      <w:r w:rsidRPr="00186F3E">
        <w:rPr>
          <w:rFonts w:ascii="Tahoma" w:hAnsi="Tahoma" w:cs="Tahoma"/>
          <w:color w:val="000000"/>
          <w:spacing w:val="1"/>
          <w:sz w:val="24"/>
          <w:szCs w:val="24"/>
        </w:rPr>
        <w:t>t</w:t>
      </w:r>
      <w:r w:rsidRPr="00186F3E">
        <w:rPr>
          <w:rFonts w:ascii="Tahoma" w:hAnsi="Tahoma" w:cs="Tahoma"/>
          <w:color w:val="000000"/>
          <w:spacing w:val="-1"/>
          <w:sz w:val="24"/>
          <w:szCs w:val="24"/>
        </w:rPr>
        <w:t>a</w:t>
      </w:r>
      <w:r w:rsidRPr="00186F3E">
        <w:rPr>
          <w:rFonts w:ascii="Tahoma" w:hAnsi="Tahoma" w:cs="Tahoma"/>
          <w:color w:val="000000"/>
          <w:sz w:val="24"/>
          <w:szCs w:val="24"/>
        </w:rPr>
        <w:t>b</w:t>
      </w:r>
      <w:r w:rsidRPr="00186F3E">
        <w:rPr>
          <w:rFonts w:ascii="Tahoma" w:hAnsi="Tahoma" w:cs="Tahoma"/>
          <w:color w:val="000000"/>
          <w:spacing w:val="1"/>
          <w:sz w:val="24"/>
          <w:szCs w:val="24"/>
        </w:rPr>
        <w:t>le</w:t>
      </w:r>
      <w:r w:rsidRPr="00186F3E">
        <w:rPr>
          <w:rFonts w:ascii="Tahoma" w:hAnsi="Tahoma" w:cs="Tahoma"/>
          <w:color w:val="000000"/>
          <w:spacing w:val="-1"/>
          <w:sz w:val="24"/>
          <w:szCs w:val="24"/>
        </w:rPr>
        <w:t>ce</w:t>
      </w:r>
      <w:r w:rsidRPr="00186F3E">
        <w:rPr>
          <w:rFonts w:ascii="Tahoma" w:hAnsi="Tahoma" w:cs="Tahoma"/>
          <w:color w:val="000000"/>
          <w:sz w:val="24"/>
          <w:szCs w:val="24"/>
        </w:rPr>
        <w:t xml:space="preserve">r </w:t>
      </w:r>
      <w:r w:rsidR="00F163DA" w:rsidRPr="00186F3E">
        <w:rPr>
          <w:rFonts w:ascii="Tahoma" w:hAnsi="Tahoma" w:cs="Tahoma"/>
          <w:color w:val="000000"/>
          <w:sz w:val="24"/>
          <w:szCs w:val="24"/>
        </w:rPr>
        <w:t xml:space="preserve">y </w:t>
      </w:r>
      <w:r w:rsidR="00F163DA" w:rsidRPr="00186F3E">
        <w:rPr>
          <w:rFonts w:ascii="Tahoma" w:hAnsi="Tahoma" w:cs="Tahoma"/>
          <w:color w:val="000000"/>
          <w:spacing w:val="17"/>
          <w:sz w:val="24"/>
          <w:szCs w:val="24"/>
        </w:rPr>
        <w:t>poner</w:t>
      </w:r>
      <w:r w:rsidRPr="00186F3E">
        <w:rPr>
          <w:rFonts w:ascii="Tahoma" w:hAnsi="Tahoma" w:cs="Tahoma"/>
          <w:color w:val="000000"/>
          <w:sz w:val="24"/>
          <w:szCs w:val="24"/>
        </w:rPr>
        <w:t xml:space="preserve"> </w:t>
      </w:r>
      <w:r w:rsidRPr="00186F3E">
        <w:rPr>
          <w:rFonts w:ascii="Tahoma" w:hAnsi="Tahoma" w:cs="Tahoma"/>
          <w:color w:val="000000"/>
          <w:spacing w:val="-1"/>
          <w:sz w:val="24"/>
          <w:szCs w:val="24"/>
        </w:rPr>
        <w:t>e</w:t>
      </w:r>
      <w:r w:rsidRPr="00186F3E">
        <w:rPr>
          <w:rFonts w:ascii="Tahoma" w:hAnsi="Tahoma" w:cs="Tahoma"/>
          <w:color w:val="000000"/>
          <w:sz w:val="24"/>
          <w:szCs w:val="24"/>
        </w:rPr>
        <w:t xml:space="preserve">n </w:t>
      </w:r>
      <w:r w:rsidRPr="00186F3E">
        <w:rPr>
          <w:rFonts w:ascii="Tahoma" w:hAnsi="Tahoma" w:cs="Tahoma"/>
          <w:color w:val="000000"/>
          <w:spacing w:val="-1"/>
          <w:sz w:val="24"/>
          <w:szCs w:val="24"/>
        </w:rPr>
        <w:t>f</w:t>
      </w:r>
      <w:r w:rsidRPr="00186F3E">
        <w:rPr>
          <w:rFonts w:ascii="Tahoma" w:hAnsi="Tahoma" w:cs="Tahoma"/>
          <w:color w:val="000000"/>
          <w:sz w:val="24"/>
          <w:szCs w:val="24"/>
        </w:rPr>
        <w:t>un</w:t>
      </w:r>
      <w:r w:rsidRPr="00186F3E">
        <w:rPr>
          <w:rFonts w:ascii="Tahoma" w:hAnsi="Tahoma" w:cs="Tahoma"/>
          <w:color w:val="000000"/>
          <w:spacing w:val="-1"/>
          <w:sz w:val="24"/>
          <w:szCs w:val="24"/>
        </w:rPr>
        <w:t>c</w:t>
      </w:r>
      <w:r w:rsidRPr="00186F3E">
        <w:rPr>
          <w:rFonts w:ascii="Tahoma" w:hAnsi="Tahoma" w:cs="Tahoma"/>
          <w:color w:val="000000"/>
          <w:spacing w:val="1"/>
          <w:sz w:val="24"/>
          <w:szCs w:val="24"/>
        </w:rPr>
        <w:t>i</w:t>
      </w:r>
      <w:r w:rsidRPr="00186F3E">
        <w:rPr>
          <w:rFonts w:ascii="Tahoma" w:hAnsi="Tahoma" w:cs="Tahoma"/>
          <w:color w:val="000000"/>
          <w:sz w:val="24"/>
          <w:szCs w:val="24"/>
        </w:rPr>
        <w:t>on</w:t>
      </w:r>
      <w:r w:rsidRPr="00186F3E">
        <w:rPr>
          <w:rFonts w:ascii="Tahoma" w:hAnsi="Tahoma" w:cs="Tahoma"/>
          <w:color w:val="000000"/>
          <w:spacing w:val="-1"/>
          <w:sz w:val="24"/>
          <w:szCs w:val="24"/>
        </w:rPr>
        <w:t>a</w:t>
      </w:r>
      <w:r w:rsidRPr="00186F3E">
        <w:rPr>
          <w:rFonts w:ascii="Tahoma" w:hAnsi="Tahoma" w:cs="Tahoma"/>
          <w:color w:val="000000"/>
          <w:spacing w:val="1"/>
          <w:sz w:val="24"/>
          <w:szCs w:val="24"/>
        </w:rPr>
        <w:t>mi</w:t>
      </w:r>
      <w:r w:rsidRPr="00186F3E">
        <w:rPr>
          <w:rFonts w:ascii="Tahoma" w:hAnsi="Tahoma" w:cs="Tahoma"/>
          <w:color w:val="000000"/>
          <w:spacing w:val="-1"/>
          <w:sz w:val="24"/>
          <w:szCs w:val="24"/>
        </w:rPr>
        <w:t>e</w:t>
      </w:r>
      <w:r w:rsidRPr="00186F3E">
        <w:rPr>
          <w:rFonts w:ascii="Tahoma" w:hAnsi="Tahoma" w:cs="Tahoma"/>
          <w:color w:val="000000"/>
          <w:sz w:val="24"/>
          <w:szCs w:val="24"/>
        </w:rPr>
        <w:t>n</w:t>
      </w:r>
      <w:r w:rsidRPr="00186F3E">
        <w:rPr>
          <w:rFonts w:ascii="Tahoma" w:hAnsi="Tahoma" w:cs="Tahoma"/>
          <w:color w:val="000000"/>
          <w:spacing w:val="3"/>
          <w:sz w:val="24"/>
          <w:szCs w:val="24"/>
        </w:rPr>
        <w:t>t</w:t>
      </w:r>
      <w:r w:rsidRPr="00186F3E">
        <w:rPr>
          <w:rFonts w:ascii="Tahoma" w:hAnsi="Tahoma" w:cs="Tahoma"/>
          <w:color w:val="000000"/>
          <w:sz w:val="24"/>
          <w:szCs w:val="24"/>
        </w:rPr>
        <w:t>o un s</w:t>
      </w:r>
      <w:r w:rsidRPr="00186F3E">
        <w:rPr>
          <w:rFonts w:ascii="Tahoma" w:hAnsi="Tahoma" w:cs="Tahoma"/>
          <w:color w:val="000000"/>
          <w:spacing w:val="1"/>
          <w:sz w:val="24"/>
          <w:szCs w:val="24"/>
        </w:rPr>
        <w:t>i</w:t>
      </w:r>
      <w:r w:rsidRPr="00186F3E">
        <w:rPr>
          <w:rFonts w:ascii="Tahoma" w:hAnsi="Tahoma" w:cs="Tahoma"/>
          <w:color w:val="000000"/>
          <w:sz w:val="24"/>
          <w:szCs w:val="24"/>
        </w:rPr>
        <w:t>s</w:t>
      </w:r>
      <w:r w:rsidRPr="00186F3E">
        <w:rPr>
          <w:rFonts w:ascii="Tahoma" w:hAnsi="Tahoma" w:cs="Tahoma"/>
          <w:color w:val="000000"/>
          <w:spacing w:val="1"/>
          <w:sz w:val="24"/>
          <w:szCs w:val="24"/>
        </w:rPr>
        <w:t>t</w:t>
      </w:r>
      <w:r w:rsidRPr="00186F3E">
        <w:rPr>
          <w:rFonts w:ascii="Tahoma" w:hAnsi="Tahoma" w:cs="Tahoma"/>
          <w:color w:val="000000"/>
          <w:spacing w:val="-1"/>
          <w:sz w:val="24"/>
          <w:szCs w:val="24"/>
        </w:rPr>
        <w:t>e</w:t>
      </w:r>
      <w:r w:rsidRPr="00186F3E">
        <w:rPr>
          <w:rFonts w:ascii="Tahoma" w:hAnsi="Tahoma" w:cs="Tahoma"/>
          <w:color w:val="000000"/>
          <w:spacing w:val="1"/>
          <w:sz w:val="24"/>
          <w:szCs w:val="24"/>
        </w:rPr>
        <w:t>m</w:t>
      </w:r>
      <w:r w:rsidRPr="00186F3E">
        <w:rPr>
          <w:rFonts w:ascii="Tahoma" w:hAnsi="Tahoma" w:cs="Tahoma"/>
          <w:color w:val="000000"/>
          <w:sz w:val="24"/>
          <w:szCs w:val="24"/>
        </w:rPr>
        <w:t xml:space="preserve">a </w:t>
      </w:r>
      <w:r w:rsidRPr="00186F3E">
        <w:rPr>
          <w:rFonts w:ascii="Tahoma" w:hAnsi="Tahoma" w:cs="Tahoma"/>
          <w:color w:val="000000"/>
          <w:spacing w:val="-1"/>
          <w:sz w:val="24"/>
          <w:szCs w:val="24"/>
        </w:rPr>
        <w:t>e</w:t>
      </w:r>
      <w:r w:rsidRPr="00186F3E">
        <w:rPr>
          <w:rFonts w:ascii="Tahoma" w:hAnsi="Tahoma" w:cs="Tahoma"/>
          <w:color w:val="000000"/>
          <w:sz w:val="24"/>
          <w:szCs w:val="24"/>
        </w:rPr>
        <w:t>sp</w:t>
      </w:r>
      <w:r w:rsidRPr="00186F3E">
        <w:rPr>
          <w:rFonts w:ascii="Tahoma" w:hAnsi="Tahoma" w:cs="Tahoma"/>
          <w:color w:val="000000"/>
          <w:spacing w:val="-1"/>
          <w:sz w:val="24"/>
          <w:szCs w:val="24"/>
        </w:rPr>
        <w:t>ec</w:t>
      </w:r>
      <w:r w:rsidRPr="00186F3E">
        <w:rPr>
          <w:rFonts w:ascii="Tahoma" w:hAnsi="Tahoma" w:cs="Tahoma"/>
          <w:color w:val="000000"/>
          <w:spacing w:val="1"/>
          <w:sz w:val="24"/>
          <w:szCs w:val="24"/>
        </w:rPr>
        <w:t>í</w:t>
      </w:r>
      <w:r w:rsidRPr="00186F3E">
        <w:rPr>
          <w:rFonts w:ascii="Tahoma" w:hAnsi="Tahoma" w:cs="Tahoma"/>
          <w:color w:val="000000"/>
          <w:spacing w:val="-1"/>
          <w:sz w:val="24"/>
          <w:szCs w:val="24"/>
        </w:rPr>
        <w:t>f</w:t>
      </w:r>
      <w:r w:rsidRPr="00186F3E">
        <w:rPr>
          <w:rFonts w:ascii="Tahoma" w:hAnsi="Tahoma" w:cs="Tahoma"/>
          <w:color w:val="000000"/>
          <w:spacing w:val="1"/>
          <w:sz w:val="24"/>
          <w:szCs w:val="24"/>
        </w:rPr>
        <w:t>i</w:t>
      </w:r>
      <w:r w:rsidRPr="00186F3E">
        <w:rPr>
          <w:rFonts w:ascii="Tahoma" w:hAnsi="Tahoma" w:cs="Tahoma"/>
          <w:color w:val="000000"/>
          <w:spacing w:val="-1"/>
          <w:sz w:val="24"/>
          <w:szCs w:val="24"/>
        </w:rPr>
        <w:t>c</w:t>
      </w:r>
      <w:r w:rsidRPr="00186F3E">
        <w:rPr>
          <w:rFonts w:ascii="Tahoma" w:hAnsi="Tahoma" w:cs="Tahoma"/>
          <w:color w:val="000000"/>
          <w:sz w:val="24"/>
          <w:szCs w:val="24"/>
        </w:rPr>
        <w:t xml:space="preserve">o </w:t>
      </w:r>
      <w:r w:rsidRPr="00186F3E">
        <w:rPr>
          <w:rFonts w:ascii="Tahoma" w:hAnsi="Tahoma" w:cs="Tahoma"/>
          <w:color w:val="000000"/>
          <w:spacing w:val="2"/>
          <w:sz w:val="24"/>
          <w:szCs w:val="24"/>
        </w:rPr>
        <w:t>d</w:t>
      </w:r>
      <w:r w:rsidRPr="00186F3E">
        <w:rPr>
          <w:rFonts w:ascii="Tahoma" w:hAnsi="Tahoma" w:cs="Tahoma"/>
          <w:color w:val="000000"/>
          <w:sz w:val="24"/>
          <w:szCs w:val="24"/>
        </w:rPr>
        <w:t>e</w:t>
      </w:r>
      <w:r w:rsidRPr="00186F3E">
        <w:rPr>
          <w:rFonts w:ascii="Tahoma" w:hAnsi="Tahoma" w:cs="Tahoma"/>
          <w:color w:val="000000"/>
          <w:spacing w:val="-1"/>
          <w:sz w:val="24"/>
          <w:szCs w:val="24"/>
        </w:rPr>
        <w:t xml:space="preserve"> </w:t>
      </w:r>
      <w:r w:rsidRPr="00186F3E">
        <w:rPr>
          <w:rFonts w:ascii="Tahoma" w:hAnsi="Tahoma" w:cs="Tahoma"/>
          <w:color w:val="000000"/>
          <w:sz w:val="24"/>
          <w:szCs w:val="24"/>
        </w:rPr>
        <w:t>v</w:t>
      </w:r>
      <w:r w:rsidRPr="00186F3E">
        <w:rPr>
          <w:rFonts w:ascii="Tahoma" w:hAnsi="Tahoma" w:cs="Tahoma"/>
          <w:color w:val="000000"/>
          <w:spacing w:val="-1"/>
          <w:sz w:val="24"/>
          <w:szCs w:val="24"/>
        </w:rPr>
        <w:t>a</w:t>
      </w:r>
      <w:r w:rsidRPr="00186F3E">
        <w:rPr>
          <w:rFonts w:ascii="Tahoma" w:hAnsi="Tahoma" w:cs="Tahoma"/>
          <w:color w:val="000000"/>
          <w:spacing w:val="1"/>
          <w:sz w:val="24"/>
          <w:szCs w:val="24"/>
        </w:rPr>
        <w:t>l</w:t>
      </w:r>
      <w:r w:rsidRPr="00186F3E">
        <w:rPr>
          <w:rFonts w:ascii="Tahoma" w:hAnsi="Tahoma" w:cs="Tahoma"/>
          <w:color w:val="000000"/>
          <w:sz w:val="24"/>
          <w:szCs w:val="24"/>
        </w:rPr>
        <w:t>o</w:t>
      </w:r>
      <w:r w:rsidRPr="00186F3E">
        <w:rPr>
          <w:rFonts w:ascii="Tahoma" w:hAnsi="Tahoma" w:cs="Tahoma"/>
          <w:color w:val="000000"/>
          <w:spacing w:val="2"/>
          <w:sz w:val="24"/>
          <w:szCs w:val="24"/>
        </w:rPr>
        <w:t>r</w:t>
      </w:r>
      <w:r w:rsidRPr="00186F3E">
        <w:rPr>
          <w:rFonts w:ascii="Tahoma" w:hAnsi="Tahoma" w:cs="Tahoma"/>
          <w:color w:val="000000"/>
          <w:spacing w:val="-1"/>
          <w:sz w:val="24"/>
          <w:szCs w:val="24"/>
        </w:rPr>
        <w:t>ac</w:t>
      </w:r>
      <w:r w:rsidRPr="00186F3E">
        <w:rPr>
          <w:rFonts w:ascii="Tahoma" w:hAnsi="Tahoma" w:cs="Tahoma"/>
          <w:color w:val="000000"/>
          <w:spacing w:val="1"/>
          <w:sz w:val="24"/>
          <w:szCs w:val="24"/>
        </w:rPr>
        <w:t>i</w:t>
      </w:r>
      <w:r w:rsidRPr="00186F3E">
        <w:rPr>
          <w:rFonts w:ascii="Tahoma" w:hAnsi="Tahoma" w:cs="Tahoma"/>
          <w:color w:val="000000"/>
          <w:sz w:val="24"/>
          <w:szCs w:val="24"/>
        </w:rPr>
        <w:t>ón</w:t>
      </w:r>
      <w:r w:rsidRPr="00186F3E">
        <w:rPr>
          <w:rFonts w:ascii="Tahoma" w:hAnsi="Tahoma" w:cs="Tahoma"/>
          <w:color w:val="000000"/>
          <w:spacing w:val="2"/>
          <w:sz w:val="24"/>
          <w:szCs w:val="24"/>
        </w:rPr>
        <w:t xml:space="preserve"> </w:t>
      </w:r>
      <w:r w:rsidRPr="00186F3E">
        <w:rPr>
          <w:rFonts w:ascii="Tahoma" w:hAnsi="Tahoma" w:cs="Tahoma"/>
          <w:color w:val="000000"/>
          <w:sz w:val="24"/>
          <w:szCs w:val="24"/>
        </w:rPr>
        <w:t>d</w:t>
      </w:r>
      <w:r w:rsidRPr="00186F3E">
        <w:rPr>
          <w:rFonts w:ascii="Tahoma" w:hAnsi="Tahoma" w:cs="Tahoma"/>
          <w:color w:val="000000"/>
          <w:spacing w:val="-1"/>
          <w:sz w:val="24"/>
          <w:szCs w:val="24"/>
        </w:rPr>
        <w:t>e</w:t>
      </w:r>
      <w:r w:rsidRPr="00186F3E">
        <w:rPr>
          <w:rFonts w:ascii="Tahoma" w:hAnsi="Tahoma" w:cs="Tahoma"/>
          <w:color w:val="000000"/>
          <w:sz w:val="24"/>
          <w:szCs w:val="24"/>
        </w:rPr>
        <w:t xml:space="preserve">l </w:t>
      </w:r>
      <w:r w:rsidRPr="00186F3E">
        <w:rPr>
          <w:rFonts w:ascii="Tahoma" w:hAnsi="Tahoma" w:cs="Tahoma"/>
          <w:color w:val="000000"/>
          <w:spacing w:val="-1"/>
          <w:sz w:val="24"/>
          <w:szCs w:val="24"/>
        </w:rPr>
        <w:t>r</w:t>
      </w:r>
      <w:r w:rsidRPr="00186F3E">
        <w:rPr>
          <w:rFonts w:ascii="Tahoma" w:hAnsi="Tahoma" w:cs="Tahoma"/>
          <w:color w:val="000000"/>
          <w:spacing w:val="1"/>
          <w:sz w:val="24"/>
          <w:szCs w:val="24"/>
        </w:rPr>
        <w:t>i</w:t>
      </w:r>
      <w:r w:rsidRPr="00186F3E">
        <w:rPr>
          <w:rFonts w:ascii="Tahoma" w:hAnsi="Tahoma" w:cs="Tahoma"/>
          <w:color w:val="000000"/>
          <w:spacing w:val="-1"/>
          <w:sz w:val="24"/>
          <w:szCs w:val="24"/>
        </w:rPr>
        <w:t>e</w:t>
      </w:r>
      <w:r w:rsidRPr="00186F3E">
        <w:rPr>
          <w:rFonts w:ascii="Tahoma" w:hAnsi="Tahoma" w:cs="Tahoma"/>
          <w:color w:val="000000"/>
          <w:spacing w:val="3"/>
          <w:sz w:val="24"/>
          <w:szCs w:val="24"/>
        </w:rPr>
        <w:t>s</w:t>
      </w:r>
      <w:r w:rsidRPr="00186F3E">
        <w:rPr>
          <w:rFonts w:ascii="Tahoma" w:hAnsi="Tahoma" w:cs="Tahoma"/>
          <w:color w:val="000000"/>
          <w:spacing w:val="-2"/>
          <w:sz w:val="24"/>
          <w:szCs w:val="24"/>
        </w:rPr>
        <w:t>g</w:t>
      </w:r>
      <w:r w:rsidRPr="00186F3E">
        <w:rPr>
          <w:rFonts w:ascii="Tahoma" w:hAnsi="Tahoma" w:cs="Tahoma"/>
          <w:color w:val="000000"/>
          <w:sz w:val="24"/>
          <w:szCs w:val="24"/>
        </w:rPr>
        <w:t xml:space="preserve">o </w:t>
      </w:r>
      <w:r w:rsidRPr="00186F3E">
        <w:rPr>
          <w:rFonts w:ascii="Tahoma" w:hAnsi="Tahoma" w:cs="Tahoma"/>
          <w:color w:val="000000"/>
          <w:spacing w:val="1"/>
          <w:sz w:val="24"/>
          <w:szCs w:val="24"/>
        </w:rPr>
        <w:t>i</w:t>
      </w:r>
      <w:r w:rsidRPr="00186F3E">
        <w:rPr>
          <w:rFonts w:ascii="Tahoma" w:hAnsi="Tahoma" w:cs="Tahoma"/>
          <w:color w:val="000000"/>
          <w:sz w:val="24"/>
          <w:szCs w:val="24"/>
        </w:rPr>
        <w:t>ns</w:t>
      </w:r>
      <w:r w:rsidRPr="00186F3E">
        <w:rPr>
          <w:rFonts w:ascii="Tahoma" w:hAnsi="Tahoma" w:cs="Tahoma"/>
          <w:color w:val="000000"/>
          <w:spacing w:val="1"/>
          <w:sz w:val="24"/>
          <w:szCs w:val="24"/>
        </w:rPr>
        <w:t>tit</w:t>
      </w:r>
      <w:r w:rsidRPr="00186F3E">
        <w:rPr>
          <w:rFonts w:ascii="Tahoma" w:hAnsi="Tahoma" w:cs="Tahoma"/>
          <w:color w:val="000000"/>
          <w:sz w:val="24"/>
          <w:szCs w:val="24"/>
        </w:rPr>
        <w:t>u</w:t>
      </w:r>
      <w:r w:rsidRPr="00186F3E">
        <w:rPr>
          <w:rFonts w:ascii="Tahoma" w:hAnsi="Tahoma" w:cs="Tahoma"/>
          <w:color w:val="000000"/>
          <w:spacing w:val="-1"/>
          <w:sz w:val="24"/>
          <w:szCs w:val="24"/>
        </w:rPr>
        <w:t>c</w:t>
      </w:r>
      <w:r w:rsidRPr="00186F3E">
        <w:rPr>
          <w:rFonts w:ascii="Tahoma" w:hAnsi="Tahoma" w:cs="Tahoma"/>
          <w:color w:val="000000"/>
          <w:spacing w:val="1"/>
          <w:sz w:val="24"/>
          <w:szCs w:val="24"/>
        </w:rPr>
        <w:t>i</w:t>
      </w:r>
      <w:r w:rsidRPr="00186F3E">
        <w:rPr>
          <w:rFonts w:ascii="Tahoma" w:hAnsi="Tahoma" w:cs="Tahoma"/>
          <w:color w:val="000000"/>
          <w:sz w:val="24"/>
          <w:szCs w:val="24"/>
        </w:rPr>
        <w:t>on</w:t>
      </w:r>
      <w:r w:rsidRPr="00186F3E">
        <w:rPr>
          <w:rFonts w:ascii="Tahoma" w:hAnsi="Tahoma" w:cs="Tahoma"/>
          <w:color w:val="000000"/>
          <w:spacing w:val="-1"/>
          <w:sz w:val="24"/>
          <w:szCs w:val="24"/>
        </w:rPr>
        <w:t>a</w:t>
      </w:r>
      <w:r w:rsidRPr="00186F3E">
        <w:rPr>
          <w:rFonts w:ascii="Tahoma" w:hAnsi="Tahoma" w:cs="Tahoma"/>
          <w:color w:val="000000"/>
          <w:sz w:val="24"/>
          <w:szCs w:val="24"/>
        </w:rPr>
        <w:t xml:space="preserve">l </w:t>
      </w:r>
      <w:r w:rsidRPr="00186F3E">
        <w:rPr>
          <w:rFonts w:ascii="Tahoma" w:hAnsi="Tahoma" w:cs="Tahoma"/>
          <w:color w:val="000000"/>
          <w:spacing w:val="-1"/>
          <w:sz w:val="24"/>
          <w:szCs w:val="24"/>
        </w:rPr>
        <w:t>(SEVRI)”</w:t>
      </w:r>
    </w:p>
    <w:p w:rsidR="00FB446A" w:rsidRPr="00186F3E" w:rsidRDefault="00FB446A" w:rsidP="00FB446A">
      <w:pPr>
        <w:tabs>
          <w:tab w:val="left" w:pos="851"/>
        </w:tabs>
        <w:ind w:left="426"/>
        <w:jc w:val="both"/>
        <w:rPr>
          <w:rFonts w:ascii="Tahoma" w:hAnsi="Tahoma" w:cs="Tahoma"/>
          <w:bCs/>
          <w:color w:val="000000"/>
          <w:sz w:val="24"/>
          <w:szCs w:val="24"/>
        </w:rPr>
      </w:pPr>
    </w:p>
    <w:p w:rsidR="00FB446A" w:rsidRPr="00186F3E" w:rsidRDefault="00FB446A" w:rsidP="00FB446A">
      <w:pPr>
        <w:tabs>
          <w:tab w:val="left" w:pos="851"/>
        </w:tabs>
        <w:ind w:left="426"/>
        <w:jc w:val="both"/>
        <w:rPr>
          <w:rFonts w:ascii="Tahoma" w:hAnsi="Tahoma" w:cs="Tahoma"/>
          <w:b/>
          <w:bCs/>
          <w:color w:val="000000"/>
          <w:sz w:val="24"/>
          <w:szCs w:val="24"/>
        </w:rPr>
      </w:pPr>
      <w:r w:rsidRPr="00186F3E">
        <w:rPr>
          <w:rFonts w:ascii="Tahoma" w:hAnsi="Tahoma" w:cs="Tahoma"/>
          <w:b/>
          <w:bCs/>
          <w:color w:val="000000"/>
          <w:sz w:val="24"/>
          <w:szCs w:val="24"/>
        </w:rPr>
        <w:t>Norma Vinculación con la Planificación Institucional 3.3.</w:t>
      </w:r>
    </w:p>
    <w:p w:rsidR="00FB446A" w:rsidRPr="00186F3E" w:rsidRDefault="00FB446A" w:rsidP="00FB446A">
      <w:pPr>
        <w:widowControl w:val="0"/>
        <w:autoSpaceDE w:val="0"/>
        <w:autoSpaceDN w:val="0"/>
        <w:adjustRightInd w:val="0"/>
        <w:ind w:left="851" w:right="141"/>
        <w:jc w:val="both"/>
        <w:rPr>
          <w:rFonts w:ascii="Tahoma" w:hAnsi="Tahoma" w:cs="Tahoma"/>
          <w:b/>
          <w:bCs/>
          <w:color w:val="000000"/>
          <w:sz w:val="24"/>
          <w:szCs w:val="24"/>
        </w:rPr>
      </w:pPr>
    </w:p>
    <w:p w:rsidR="00FB446A" w:rsidRPr="00186F3E" w:rsidRDefault="00FB446A" w:rsidP="00FB446A">
      <w:pPr>
        <w:widowControl w:val="0"/>
        <w:autoSpaceDE w:val="0"/>
        <w:autoSpaceDN w:val="0"/>
        <w:adjustRightInd w:val="0"/>
        <w:ind w:left="426" w:right="141"/>
        <w:jc w:val="both"/>
        <w:rPr>
          <w:rFonts w:ascii="Tahoma" w:hAnsi="Tahoma" w:cs="Tahoma"/>
          <w:color w:val="000000"/>
          <w:sz w:val="24"/>
          <w:szCs w:val="24"/>
        </w:rPr>
      </w:pPr>
      <w:r w:rsidRPr="00186F3E">
        <w:rPr>
          <w:rFonts w:ascii="Tahoma" w:hAnsi="Tahoma" w:cs="Tahoma"/>
          <w:bCs/>
          <w:color w:val="000000"/>
          <w:sz w:val="24"/>
          <w:szCs w:val="24"/>
        </w:rPr>
        <w:t>“</w:t>
      </w:r>
      <w:r w:rsidRPr="00186F3E">
        <w:rPr>
          <w:rFonts w:ascii="Tahoma" w:hAnsi="Tahoma" w:cs="Tahoma"/>
          <w:color w:val="000000"/>
          <w:spacing w:val="-3"/>
          <w:sz w:val="24"/>
          <w:szCs w:val="24"/>
        </w:rPr>
        <w:t>L</w:t>
      </w:r>
      <w:r w:rsidRPr="00186F3E">
        <w:rPr>
          <w:rFonts w:ascii="Tahoma" w:hAnsi="Tahoma" w:cs="Tahoma"/>
          <w:color w:val="000000"/>
          <w:sz w:val="24"/>
          <w:szCs w:val="24"/>
        </w:rPr>
        <w:t xml:space="preserve">a </w:t>
      </w:r>
      <w:r w:rsidRPr="00186F3E">
        <w:rPr>
          <w:rFonts w:ascii="Tahoma" w:hAnsi="Tahoma" w:cs="Tahoma"/>
          <w:color w:val="000000"/>
          <w:spacing w:val="13"/>
          <w:sz w:val="24"/>
          <w:szCs w:val="24"/>
        </w:rPr>
        <w:t xml:space="preserve"> </w:t>
      </w:r>
      <w:r w:rsidRPr="00186F3E">
        <w:rPr>
          <w:rFonts w:ascii="Tahoma" w:hAnsi="Tahoma" w:cs="Tahoma"/>
          <w:color w:val="000000"/>
          <w:spacing w:val="2"/>
          <w:sz w:val="24"/>
          <w:szCs w:val="24"/>
        </w:rPr>
        <w:t>v</w:t>
      </w:r>
      <w:r w:rsidRPr="00186F3E">
        <w:rPr>
          <w:rFonts w:ascii="Tahoma" w:hAnsi="Tahoma" w:cs="Tahoma"/>
          <w:color w:val="000000"/>
          <w:spacing w:val="-1"/>
          <w:sz w:val="24"/>
          <w:szCs w:val="24"/>
        </w:rPr>
        <w:t>a</w:t>
      </w:r>
      <w:r w:rsidRPr="00186F3E">
        <w:rPr>
          <w:rFonts w:ascii="Tahoma" w:hAnsi="Tahoma" w:cs="Tahoma"/>
          <w:color w:val="000000"/>
          <w:spacing w:val="1"/>
          <w:sz w:val="24"/>
          <w:szCs w:val="24"/>
        </w:rPr>
        <w:t>l</w:t>
      </w:r>
      <w:r w:rsidRPr="00186F3E">
        <w:rPr>
          <w:rFonts w:ascii="Tahoma" w:hAnsi="Tahoma" w:cs="Tahoma"/>
          <w:color w:val="000000"/>
          <w:sz w:val="24"/>
          <w:szCs w:val="24"/>
        </w:rPr>
        <w:t>o</w:t>
      </w:r>
      <w:r w:rsidRPr="00186F3E">
        <w:rPr>
          <w:rFonts w:ascii="Tahoma" w:hAnsi="Tahoma" w:cs="Tahoma"/>
          <w:color w:val="000000"/>
          <w:spacing w:val="-1"/>
          <w:sz w:val="24"/>
          <w:szCs w:val="24"/>
        </w:rPr>
        <w:t>r</w:t>
      </w:r>
      <w:r w:rsidRPr="00186F3E">
        <w:rPr>
          <w:rFonts w:ascii="Tahoma" w:hAnsi="Tahoma" w:cs="Tahoma"/>
          <w:color w:val="000000"/>
          <w:spacing w:val="1"/>
          <w:sz w:val="24"/>
          <w:szCs w:val="24"/>
        </w:rPr>
        <w:t>a</w:t>
      </w:r>
      <w:r w:rsidRPr="00186F3E">
        <w:rPr>
          <w:rFonts w:ascii="Tahoma" w:hAnsi="Tahoma" w:cs="Tahoma"/>
          <w:color w:val="000000"/>
          <w:spacing w:val="-1"/>
          <w:sz w:val="24"/>
          <w:szCs w:val="24"/>
        </w:rPr>
        <w:t>c</w:t>
      </w:r>
      <w:r w:rsidRPr="00186F3E">
        <w:rPr>
          <w:rFonts w:ascii="Tahoma" w:hAnsi="Tahoma" w:cs="Tahoma"/>
          <w:color w:val="000000"/>
          <w:spacing w:val="1"/>
          <w:sz w:val="24"/>
          <w:szCs w:val="24"/>
        </w:rPr>
        <w:t>i</w:t>
      </w:r>
      <w:r w:rsidRPr="00186F3E">
        <w:rPr>
          <w:rFonts w:ascii="Tahoma" w:hAnsi="Tahoma" w:cs="Tahoma"/>
          <w:color w:val="000000"/>
          <w:sz w:val="24"/>
          <w:szCs w:val="24"/>
        </w:rPr>
        <w:t xml:space="preserve">ón </w:t>
      </w:r>
      <w:r w:rsidRPr="00186F3E">
        <w:rPr>
          <w:rFonts w:ascii="Tahoma" w:hAnsi="Tahoma" w:cs="Tahoma"/>
          <w:color w:val="000000"/>
          <w:spacing w:val="14"/>
          <w:sz w:val="24"/>
          <w:szCs w:val="24"/>
        </w:rPr>
        <w:t xml:space="preserve"> </w:t>
      </w:r>
      <w:r w:rsidRPr="00186F3E">
        <w:rPr>
          <w:rFonts w:ascii="Tahoma" w:hAnsi="Tahoma" w:cs="Tahoma"/>
          <w:color w:val="000000"/>
          <w:sz w:val="24"/>
          <w:szCs w:val="24"/>
        </w:rPr>
        <w:t>d</w:t>
      </w:r>
      <w:r w:rsidRPr="00186F3E">
        <w:rPr>
          <w:rFonts w:ascii="Tahoma" w:hAnsi="Tahoma" w:cs="Tahoma"/>
          <w:color w:val="000000"/>
          <w:spacing w:val="-1"/>
          <w:sz w:val="24"/>
          <w:szCs w:val="24"/>
        </w:rPr>
        <w:t>e</w:t>
      </w:r>
      <w:r w:rsidRPr="00186F3E">
        <w:rPr>
          <w:rFonts w:ascii="Tahoma" w:hAnsi="Tahoma" w:cs="Tahoma"/>
          <w:color w:val="000000"/>
          <w:sz w:val="24"/>
          <w:szCs w:val="24"/>
        </w:rPr>
        <w:t xml:space="preserve">l </w:t>
      </w:r>
      <w:r w:rsidRPr="00186F3E">
        <w:rPr>
          <w:rFonts w:ascii="Tahoma" w:hAnsi="Tahoma" w:cs="Tahoma"/>
          <w:color w:val="000000"/>
          <w:spacing w:val="15"/>
          <w:sz w:val="24"/>
          <w:szCs w:val="24"/>
        </w:rPr>
        <w:t xml:space="preserve"> </w:t>
      </w:r>
      <w:r w:rsidRPr="00186F3E">
        <w:rPr>
          <w:rFonts w:ascii="Tahoma" w:hAnsi="Tahoma" w:cs="Tahoma"/>
          <w:color w:val="000000"/>
          <w:spacing w:val="-1"/>
          <w:sz w:val="24"/>
          <w:szCs w:val="24"/>
        </w:rPr>
        <w:t>r</w:t>
      </w:r>
      <w:r w:rsidRPr="00186F3E">
        <w:rPr>
          <w:rFonts w:ascii="Tahoma" w:hAnsi="Tahoma" w:cs="Tahoma"/>
          <w:color w:val="000000"/>
          <w:spacing w:val="1"/>
          <w:sz w:val="24"/>
          <w:szCs w:val="24"/>
        </w:rPr>
        <w:t>i</w:t>
      </w:r>
      <w:r w:rsidRPr="00186F3E">
        <w:rPr>
          <w:rFonts w:ascii="Tahoma" w:hAnsi="Tahoma" w:cs="Tahoma"/>
          <w:color w:val="000000"/>
          <w:spacing w:val="-1"/>
          <w:sz w:val="24"/>
          <w:szCs w:val="24"/>
        </w:rPr>
        <w:t>e</w:t>
      </w:r>
      <w:r w:rsidRPr="00186F3E">
        <w:rPr>
          <w:rFonts w:ascii="Tahoma" w:hAnsi="Tahoma" w:cs="Tahoma"/>
          <w:color w:val="000000"/>
          <w:spacing w:val="3"/>
          <w:sz w:val="24"/>
          <w:szCs w:val="24"/>
        </w:rPr>
        <w:t>s</w:t>
      </w:r>
      <w:r w:rsidRPr="00186F3E">
        <w:rPr>
          <w:rFonts w:ascii="Tahoma" w:hAnsi="Tahoma" w:cs="Tahoma"/>
          <w:color w:val="000000"/>
          <w:sz w:val="24"/>
          <w:szCs w:val="24"/>
        </w:rPr>
        <w:t xml:space="preserve">go </w:t>
      </w:r>
      <w:r w:rsidRPr="00186F3E">
        <w:rPr>
          <w:rFonts w:ascii="Tahoma" w:hAnsi="Tahoma" w:cs="Tahoma"/>
          <w:color w:val="000000"/>
          <w:spacing w:val="14"/>
          <w:sz w:val="24"/>
          <w:szCs w:val="24"/>
        </w:rPr>
        <w:t xml:space="preserve"> </w:t>
      </w:r>
      <w:r w:rsidRPr="00186F3E">
        <w:rPr>
          <w:rFonts w:ascii="Tahoma" w:hAnsi="Tahoma" w:cs="Tahoma"/>
          <w:color w:val="000000"/>
          <w:sz w:val="24"/>
          <w:szCs w:val="24"/>
        </w:rPr>
        <w:t>d</w:t>
      </w:r>
      <w:r w:rsidRPr="00186F3E">
        <w:rPr>
          <w:rFonts w:ascii="Tahoma" w:hAnsi="Tahoma" w:cs="Tahoma"/>
          <w:color w:val="000000"/>
          <w:spacing w:val="-1"/>
          <w:sz w:val="24"/>
          <w:szCs w:val="24"/>
        </w:rPr>
        <w:t>e</w:t>
      </w:r>
      <w:r w:rsidRPr="00186F3E">
        <w:rPr>
          <w:rFonts w:ascii="Tahoma" w:hAnsi="Tahoma" w:cs="Tahoma"/>
          <w:color w:val="000000"/>
          <w:sz w:val="24"/>
          <w:szCs w:val="24"/>
        </w:rPr>
        <w:t xml:space="preserve">be </w:t>
      </w:r>
      <w:r w:rsidRPr="00186F3E">
        <w:rPr>
          <w:rFonts w:ascii="Tahoma" w:hAnsi="Tahoma" w:cs="Tahoma"/>
          <w:color w:val="000000"/>
          <w:spacing w:val="13"/>
          <w:sz w:val="24"/>
          <w:szCs w:val="24"/>
        </w:rPr>
        <w:t xml:space="preserve"> </w:t>
      </w:r>
      <w:r w:rsidRPr="00186F3E">
        <w:rPr>
          <w:rFonts w:ascii="Tahoma" w:hAnsi="Tahoma" w:cs="Tahoma"/>
          <w:color w:val="000000"/>
          <w:sz w:val="24"/>
          <w:szCs w:val="24"/>
        </w:rPr>
        <w:t>sus</w:t>
      </w:r>
      <w:r w:rsidRPr="00186F3E">
        <w:rPr>
          <w:rFonts w:ascii="Tahoma" w:hAnsi="Tahoma" w:cs="Tahoma"/>
          <w:color w:val="000000"/>
          <w:spacing w:val="1"/>
          <w:sz w:val="24"/>
          <w:szCs w:val="24"/>
        </w:rPr>
        <w:t>t</w:t>
      </w:r>
      <w:r w:rsidRPr="00186F3E">
        <w:rPr>
          <w:rFonts w:ascii="Tahoma" w:hAnsi="Tahoma" w:cs="Tahoma"/>
          <w:color w:val="000000"/>
          <w:spacing w:val="-1"/>
          <w:sz w:val="24"/>
          <w:szCs w:val="24"/>
        </w:rPr>
        <w:t>e</w:t>
      </w:r>
      <w:r w:rsidRPr="00186F3E">
        <w:rPr>
          <w:rFonts w:ascii="Tahoma" w:hAnsi="Tahoma" w:cs="Tahoma"/>
          <w:color w:val="000000"/>
          <w:sz w:val="24"/>
          <w:szCs w:val="24"/>
        </w:rPr>
        <w:t>n</w:t>
      </w:r>
      <w:r w:rsidRPr="00186F3E">
        <w:rPr>
          <w:rFonts w:ascii="Tahoma" w:hAnsi="Tahoma" w:cs="Tahoma"/>
          <w:color w:val="000000"/>
          <w:spacing w:val="1"/>
          <w:sz w:val="24"/>
          <w:szCs w:val="24"/>
        </w:rPr>
        <w:t>t</w:t>
      </w:r>
      <w:r w:rsidRPr="00186F3E">
        <w:rPr>
          <w:rFonts w:ascii="Tahoma" w:hAnsi="Tahoma" w:cs="Tahoma"/>
          <w:color w:val="000000"/>
          <w:spacing w:val="-1"/>
          <w:sz w:val="24"/>
          <w:szCs w:val="24"/>
        </w:rPr>
        <w:t>ar</w:t>
      </w:r>
      <w:r w:rsidRPr="00186F3E">
        <w:rPr>
          <w:rFonts w:ascii="Tahoma" w:hAnsi="Tahoma" w:cs="Tahoma"/>
          <w:color w:val="000000"/>
          <w:sz w:val="24"/>
          <w:szCs w:val="24"/>
        </w:rPr>
        <w:t xml:space="preserve">se </w:t>
      </w:r>
      <w:r w:rsidRPr="00186F3E">
        <w:rPr>
          <w:rFonts w:ascii="Tahoma" w:hAnsi="Tahoma" w:cs="Tahoma"/>
          <w:color w:val="000000"/>
          <w:spacing w:val="13"/>
          <w:sz w:val="24"/>
          <w:szCs w:val="24"/>
        </w:rPr>
        <w:t xml:space="preserve"> </w:t>
      </w:r>
      <w:r w:rsidRPr="00186F3E">
        <w:rPr>
          <w:rFonts w:ascii="Tahoma" w:hAnsi="Tahoma" w:cs="Tahoma"/>
          <w:color w:val="000000"/>
          <w:spacing w:val="-1"/>
          <w:sz w:val="24"/>
          <w:szCs w:val="24"/>
        </w:rPr>
        <w:t>e</w:t>
      </w:r>
      <w:r w:rsidRPr="00186F3E">
        <w:rPr>
          <w:rFonts w:ascii="Tahoma" w:hAnsi="Tahoma" w:cs="Tahoma"/>
          <w:color w:val="000000"/>
          <w:sz w:val="24"/>
          <w:szCs w:val="24"/>
        </w:rPr>
        <w:t xml:space="preserve">n </w:t>
      </w:r>
      <w:r w:rsidRPr="00186F3E">
        <w:rPr>
          <w:rFonts w:ascii="Tahoma" w:hAnsi="Tahoma" w:cs="Tahoma"/>
          <w:color w:val="000000"/>
          <w:spacing w:val="17"/>
          <w:sz w:val="24"/>
          <w:szCs w:val="24"/>
        </w:rPr>
        <w:t xml:space="preserve"> </w:t>
      </w:r>
      <w:r w:rsidRPr="00186F3E">
        <w:rPr>
          <w:rFonts w:ascii="Tahoma" w:hAnsi="Tahoma" w:cs="Tahoma"/>
          <w:color w:val="000000"/>
          <w:sz w:val="24"/>
          <w:szCs w:val="24"/>
        </w:rPr>
        <w:t xml:space="preserve">un </w:t>
      </w:r>
      <w:r w:rsidRPr="00186F3E">
        <w:rPr>
          <w:rFonts w:ascii="Tahoma" w:hAnsi="Tahoma" w:cs="Tahoma"/>
          <w:color w:val="000000"/>
          <w:spacing w:val="14"/>
          <w:sz w:val="24"/>
          <w:szCs w:val="24"/>
        </w:rPr>
        <w:t xml:space="preserve"> </w:t>
      </w:r>
      <w:r w:rsidRPr="00186F3E">
        <w:rPr>
          <w:rFonts w:ascii="Tahoma" w:hAnsi="Tahoma" w:cs="Tahoma"/>
          <w:color w:val="000000"/>
          <w:sz w:val="24"/>
          <w:szCs w:val="24"/>
        </w:rPr>
        <w:t>p</w:t>
      </w:r>
      <w:r w:rsidRPr="00186F3E">
        <w:rPr>
          <w:rFonts w:ascii="Tahoma" w:hAnsi="Tahoma" w:cs="Tahoma"/>
          <w:color w:val="000000"/>
          <w:spacing w:val="-1"/>
          <w:sz w:val="24"/>
          <w:szCs w:val="24"/>
        </w:rPr>
        <w:t>r</w:t>
      </w:r>
      <w:r w:rsidRPr="00186F3E">
        <w:rPr>
          <w:rFonts w:ascii="Tahoma" w:hAnsi="Tahoma" w:cs="Tahoma"/>
          <w:color w:val="000000"/>
          <w:sz w:val="24"/>
          <w:szCs w:val="24"/>
        </w:rPr>
        <w:t>o</w:t>
      </w:r>
      <w:r w:rsidRPr="00186F3E">
        <w:rPr>
          <w:rFonts w:ascii="Tahoma" w:hAnsi="Tahoma" w:cs="Tahoma"/>
          <w:color w:val="000000"/>
          <w:spacing w:val="-1"/>
          <w:sz w:val="24"/>
          <w:szCs w:val="24"/>
        </w:rPr>
        <w:t>ce</w:t>
      </w:r>
      <w:r w:rsidRPr="00186F3E">
        <w:rPr>
          <w:rFonts w:ascii="Tahoma" w:hAnsi="Tahoma" w:cs="Tahoma"/>
          <w:color w:val="000000"/>
          <w:sz w:val="24"/>
          <w:szCs w:val="24"/>
        </w:rPr>
        <w:t xml:space="preserve">so </w:t>
      </w:r>
      <w:r w:rsidRPr="00186F3E">
        <w:rPr>
          <w:rFonts w:ascii="Tahoma" w:hAnsi="Tahoma" w:cs="Tahoma"/>
          <w:color w:val="000000"/>
          <w:spacing w:val="14"/>
          <w:sz w:val="24"/>
          <w:szCs w:val="24"/>
        </w:rPr>
        <w:t xml:space="preserve"> </w:t>
      </w:r>
      <w:r w:rsidRPr="00186F3E">
        <w:rPr>
          <w:rFonts w:ascii="Tahoma" w:hAnsi="Tahoma" w:cs="Tahoma"/>
          <w:color w:val="000000"/>
          <w:sz w:val="24"/>
          <w:szCs w:val="24"/>
        </w:rPr>
        <w:t>de p</w:t>
      </w:r>
      <w:r w:rsidRPr="00186F3E">
        <w:rPr>
          <w:rFonts w:ascii="Tahoma" w:hAnsi="Tahoma" w:cs="Tahoma"/>
          <w:color w:val="000000"/>
          <w:spacing w:val="1"/>
          <w:sz w:val="24"/>
          <w:szCs w:val="24"/>
        </w:rPr>
        <w:t>l</w:t>
      </w:r>
      <w:r w:rsidRPr="00186F3E">
        <w:rPr>
          <w:rFonts w:ascii="Tahoma" w:hAnsi="Tahoma" w:cs="Tahoma"/>
          <w:color w:val="000000"/>
          <w:spacing w:val="-1"/>
          <w:sz w:val="24"/>
          <w:szCs w:val="24"/>
        </w:rPr>
        <w:t>a</w:t>
      </w:r>
      <w:r w:rsidRPr="00186F3E">
        <w:rPr>
          <w:rFonts w:ascii="Tahoma" w:hAnsi="Tahoma" w:cs="Tahoma"/>
          <w:color w:val="000000"/>
          <w:sz w:val="24"/>
          <w:szCs w:val="24"/>
        </w:rPr>
        <w:t>n</w:t>
      </w:r>
      <w:r w:rsidRPr="00186F3E">
        <w:rPr>
          <w:rFonts w:ascii="Tahoma" w:hAnsi="Tahoma" w:cs="Tahoma"/>
          <w:color w:val="000000"/>
          <w:spacing w:val="1"/>
          <w:sz w:val="24"/>
          <w:szCs w:val="24"/>
        </w:rPr>
        <w:t>i</w:t>
      </w:r>
      <w:r w:rsidRPr="00186F3E">
        <w:rPr>
          <w:rFonts w:ascii="Tahoma" w:hAnsi="Tahoma" w:cs="Tahoma"/>
          <w:color w:val="000000"/>
          <w:spacing w:val="-1"/>
          <w:sz w:val="24"/>
          <w:szCs w:val="24"/>
        </w:rPr>
        <w:t>f</w:t>
      </w:r>
      <w:r w:rsidRPr="00186F3E">
        <w:rPr>
          <w:rFonts w:ascii="Tahoma" w:hAnsi="Tahoma" w:cs="Tahoma"/>
          <w:color w:val="000000"/>
          <w:spacing w:val="1"/>
          <w:sz w:val="24"/>
          <w:szCs w:val="24"/>
        </w:rPr>
        <w:t>i</w:t>
      </w:r>
      <w:r w:rsidRPr="00186F3E">
        <w:rPr>
          <w:rFonts w:ascii="Tahoma" w:hAnsi="Tahoma" w:cs="Tahoma"/>
          <w:color w:val="000000"/>
          <w:spacing w:val="-1"/>
          <w:sz w:val="24"/>
          <w:szCs w:val="24"/>
        </w:rPr>
        <w:t>cac</w:t>
      </w:r>
      <w:r w:rsidRPr="00186F3E">
        <w:rPr>
          <w:rFonts w:ascii="Tahoma" w:hAnsi="Tahoma" w:cs="Tahoma"/>
          <w:color w:val="000000"/>
          <w:spacing w:val="1"/>
          <w:sz w:val="24"/>
          <w:szCs w:val="24"/>
        </w:rPr>
        <w:t>i</w:t>
      </w:r>
      <w:r w:rsidRPr="00186F3E">
        <w:rPr>
          <w:rFonts w:ascii="Tahoma" w:hAnsi="Tahoma" w:cs="Tahoma"/>
          <w:color w:val="000000"/>
          <w:sz w:val="24"/>
          <w:szCs w:val="24"/>
        </w:rPr>
        <w:t>ón</w:t>
      </w:r>
      <w:r w:rsidRPr="00186F3E">
        <w:rPr>
          <w:rFonts w:ascii="Tahoma" w:hAnsi="Tahoma" w:cs="Tahoma"/>
          <w:color w:val="000000"/>
          <w:spacing w:val="19"/>
          <w:sz w:val="24"/>
          <w:szCs w:val="24"/>
        </w:rPr>
        <w:t xml:space="preserve"> </w:t>
      </w:r>
      <w:r w:rsidRPr="00186F3E">
        <w:rPr>
          <w:rFonts w:ascii="Tahoma" w:hAnsi="Tahoma" w:cs="Tahoma"/>
          <w:color w:val="000000"/>
          <w:sz w:val="24"/>
          <w:szCs w:val="24"/>
        </w:rPr>
        <w:t>que</w:t>
      </w:r>
      <w:r w:rsidRPr="00186F3E">
        <w:rPr>
          <w:rFonts w:ascii="Tahoma" w:hAnsi="Tahoma" w:cs="Tahoma"/>
          <w:color w:val="000000"/>
          <w:spacing w:val="18"/>
          <w:sz w:val="24"/>
          <w:szCs w:val="24"/>
        </w:rPr>
        <w:t xml:space="preserve"> </w:t>
      </w:r>
      <w:r w:rsidRPr="00186F3E">
        <w:rPr>
          <w:rFonts w:ascii="Tahoma" w:hAnsi="Tahoma" w:cs="Tahoma"/>
          <w:color w:val="000000"/>
          <w:spacing w:val="-1"/>
          <w:sz w:val="24"/>
          <w:szCs w:val="24"/>
        </w:rPr>
        <w:t>c</w:t>
      </w:r>
      <w:r w:rsidRPr="00186F3E">
        <w:rPr>
          <w:rFonts w:ascii="Tahoma" w:hAnsi="Tahoma" w:cs="Tahoma"/>
          <w:color w:val="000000"/>
          <w:sz w:val="24"/>
          <w:szCs w:val="24"/>
        </w:rPr>
        <w:t>ons</w:t>
      </w:r>
      <w:r w:rsidRPr="00186F3E">
        <w:rPr>
          <w:rFonts w:ascii="Tahoma" w:hAnsi="Tahoma" w:cs="Tahoma"/>
          <w:color w:val="000000"/>
          <w:spacing w:val="1"/>
          <w:sz w:val="24"/>
          <w:szCs w:val="24"/>
        </w:rPr>
        <w:t>i</w:t>
      </w:r>
      <w:r w:rsidRPr="00186F3E">
        <w:rPr>
          <w:rFonts w:ascii="Tahoma" w:hAnsi="Tahoma" w:cs="Tahoma"/>
          <w:color w:val="000000"/>
          <w:spacing w:val="2"/>
          <w:sz w:val="24"/>
          <w:szCs w:val="24"/>
        </w:rPr>
        <w:t>d</w:t>
      </w:r>
      <w:r w:rsidRPr="00186F3E">
        <w:rPr>
          <w:rFonts w:ascii="Tahoma" w:hAnsi="Tahoma" w:cs="Tahoma"/>
          <w:color w:val="000000"/>
          <w:spacing w:val="-1"/>
          <w:sz w:val="24"/>
          <w:szCs w:val="24"/>
        </w:rPr>
        <w:t>er</w:t>
      </w:r>
      <w:r w:rsidRPr="00186F3E">
        <w:rPr>
          <w:rFonts w:ascii="Tahoma" w:hAnsi="Tahoma" w:cs="Tahoma"/>
          <w:color w:val="000000"/>
          <w:sz w:val="24"/>
          <w:szCs w:val="24"/>
        </w:rPr>
        <w:t>e</w:t>
      </w:r>
      <w:r w:rsidRPr="00186F3E">
        <w:rPr>
          <w:rFonts w:ascii="Tahoma" w:hAnsi="Tahoma" w:cs="Tahoma"/>
          <w:color w:val="000000"/>
          <w:spacing w:val="18"/>
          <w:sz w:val="24"/>
          <w:szCs w:val="24"/>
        </w:rPr>
        <w:t xml:space="preserve"> </w:t>
      </w:r>
      <w:r w:rsidRPr="00186F3E">
        <w:rPr>
          <w:rFonts w:ascii="Tahoma" w:hAnsi="Tahoma" w:cs="Tahoma"/>
          <w:color w:val="000000"/>
          <w:spacing w:val="1"/>
          <w:sz w:val="24"/>
          <w:szCs w:val="24"/>
        </w:rPr>
        <w:t>l</w:t>
      </w:r>
      <w:r w:rsidRPr="00186F3E">
        <w:rPr>
          <w:rFonts w:ascii="Tahoma" w:hAnsi="Tahoma" w:cs="Tahoma"/>
          <w:color w:val="000000"/>
          <w:sz w:val="24"/>
          <w:szCs w:val="24"/>
        </w:rPr>
        <w:t>a</w:t>
      </w:r>
      <w:r w:rsidRPr="00186F3E">
        <w:rPr>
          <w:rFonts w:ascii="Tahoma" w:hAnsi="Tahoma" w:cs="Tahoma"/>
          <w:color w:val="000000"/>
          <w:spacing w:val="18"/>
          <w:sz w:val="24"/>
          <w:szCs w:val="24"/>
        </w:rPr>
        <w:t xml:space="preserve"> </w:t>
      </w:r>
      <w:r w:rsidRPr="00186F3E">
        <w:rPr>
          <w:rFonts w:ascii="Tahoma" w:hAnsi="Tahoma" w:cs="Tahoma"/>
          <w:color w:val="000000"/>
          <w:spacing w:val="1"/>
          <w:sz w:val="24"/>
          <w:szCs w:val="24"/>
        </w:rPr>
        <w:t>mi</w:t>
      </w:r>
      <w:r w:rsidRPr="00186F3E">
        <w:rPr>
          <w:rFonts w:ascii="Tahoma" w:hAnsi="Tahoma" w:cs="Tahoma"/>
          <w:color w:val="000000"/>
          <w:sz w:val="24"/>
          <w:szCs w:val="24"/>
        </w:rPr>
        <w:t>s</w:t>
      </w:r>
      <w:r w:rsidRPr="00186F3E">
        <w:rPr>
          <w:rFonts w:ascii="Tahoma" w:hAnsi="Tahoma" w:cs="Tahoma"/>
          <w:color w:val="000000"/>
          <w:spacing w:val="1"/>
          <w:sz w:val="24"/>
          <w:szCs w:val="24"/>
        </w:rPr>
        <w:t>i</w:t>
      </w:r>
      <w:r w:rsidRPr="00186F3E">
        <w:rPr>
          <w:rFonts w:ascii="Tahoma" w:hAnsi="Tahoma" w:cs="Tahoma"/>
          <w:color w:val="000000"/>
          <w:sz w:val="24"/>
          <w:szCs w:val="24"/>
        </w:rPr>
        <w:t>ón</w:t>
      </w:r>
      <w:r w:rsidRPr="00186F3E">
        <w:rPr>
          <w:rFonts w:ascii="Tahoma" w:hAnsi="Tahoma" w:cs="Tahoma"/>
          <w:color w:val="000000"/>
          <w:spacing w:val="22"/>
          <w:sz w:val="24"/>
          <w:szCs w:val="24"/>
        </w:rPr>
        <w:t xml:space="preserve"> </w:t>
      </w:r>
      <w:r w:rsidRPr="00186F3E">
        <w:rPr>
          <w:rFonts w:ascii="Tahoma" w:hAnsi="Tahoma" w:cs="Tahoma"/>
          <w:color w:val="000000"/>
          <w:sz w:val="24"/>
          <w:szCs w:val="24"/>
        </w:rPr>
        <w:t>y</w:t>
      </w:r>
      <w:r w:rsidRPr="00186F3E">
        <w:rPr>
          <w:rFonts w:ascii="Tahoma" w:hAnsi="Tahoma" w:cs="Tahoma"/>
          <w:color w:val="000000"/>
          <w:spacing w:val="12"/>
          <w:sz w:val="24"/>
          <w:szCs w:val="24"/>
        </w:rPr>
        <w:t xml:space="preserve"> </w:t>
      </w:r>
      <w:r w:rsidRPr="00186F3E">
        <w:rPr>
          <w:rFonts w:ascii="Tahoma" w:hAnsi="Tahoma" w:cs="Tahoma"/>
          <w:color w:val="000000"/>
          <w:spacing w:val="1"/>
          <w:sz w:val="24"/>
          <w:szCs w:val="24"/>
        </w:rPr>
        <w:t>l</w:t>
      </w:r>
      <w:r w:rsidRPr="00186F3E">
        <w:rPr>
          <w:rFonts w:ascii="Tahoma" w:hAnsi="Tahoma" w:cs="Tahoma"/>
          <w:color w:val="000000"/>
          <w:sz w:val="24"/>
          <w:szCs w:val="24"/>
        </w:rPr>
        <w:t>a</w:t>
      </w:r>
      <w:r w:rsidRPr="00186F3E">
        <w:rPr>
          <w:rFonts w:ascii="Tahoma" w:hAnsi="Tahoma" w:cs="Tahoma"/>
          <w:color w:val="000000"/>
          <w:spacing w:val="18"/>
          <w:sz w:val="24"/>
          <w:szCs w:val="24"/>
        </w:rPr>
        <w:t xml:space="preserve"> </w:t>
      </w:r>
      <w:r w:rsidRPr="00186F3E">
        <w:rPr>
          <w:rFonts w:ascii="Tahoma" w:hAnsi="Tahoma" w:cs="Tahoma"/>
          <w:color w:val="000000"/>
          <w:sz w:val="24"/>
          <w:szCs w:val="24"/>
        </w:rPr>
        <w:t>v</w:t>
      </w:r>
      <w:r w:rsidRPr="00186F3E">
        <w:rPr>
          <w:rFonts w:ascii="Tahoma" w:hAnsi="Tahoma" w:cs="Tahoma"/>
          <w:color w:val="000000"/>
          <w:spacing w:val="1"/>
          <w:sz w:val="24"/>
          <w:szCs w:val="24"/>
        </w:rPr>
        <w:t>i</w:t>
      </w:r>
      <w:r w:rsidRPr="00186F3E">
        <w:rPr>
          <w:rFonts w:ascii="Tahoma" w:hAnsi="Tahoma" w:cs="Tahoma"/>
          <w:color w:val="000000"/>
          <w:sz w:val="24"/>
          <w:szCs w:val="24"/>
        </w:rPr>
        <w:t>s</w:t>
      </w:r>
      <w:r w:rsidRPr="00186F3E">
        <w:rPr>
          <w:rFonts w:ascii="Tahoma" w:hAnsi="Tahoma" w:cs="Tahoma"/>
          <w:color w:val="000000"/>
          <w:spacing w:val="1"/>
          <w:sz w:val="24"/>
          <w:szCs w:val="24"/>
        </w:rPr>
        <w:t>i</w:t>
      </w:r>
      <w:r w:rsidRPr="00186F3E">
        <w:rPr>
          <w:rFonts w:ascii="Tahoma" w:hAnsi="Tahoma" w:cs="Tahoma"/>
          <w:color w:val="000000"/>
          <w:sz w:val="24"/>
          <w:szCs w:val="24"/>
        </w:rPr>
        <w:t>ón</w:t>
      </w:r>
      <w:r w:rsidRPr="00186F3E">
        <w:rPr>
          <w:rFonts w:ascii="Tahoma" w:hAnsi="Tahoma" w:cs="Tahoma"/>
          <w:color w:val="000000"/>
          <w:spacing w:val="19"/>
          <w:sz w:val="24"/>
          <w:szCs w:val="24"/>
        </w:rPr>
        <w:t xml:space="preserve"> </w:t>
      </w:r>
      <w:r w:rsidRPr="00186F3E">
        <w:rPr>
          <w:rFonts w:ascii="Tahoma" w:hAnsi="Tahoma" w:cs="Tahoma"/>
          <w:color w:val="000000"/>
          <w:spacing w:val="1"/>
          <w:sz w:val="24"/>
          <w:szCs w:val="24"/>
        </w:rPr>
        <w:t>i</w:t>
      </w:r>
      <w:r w:rsidRPr="00186F3E">
        <w:rPr>
          <w:rFonts w:ascii="Tahoma" w:hAnsi="Tahoma" w:cs="Tahoma"/>
          <w:color w:val="000000"/>
          <w:sz w:val="24"/>
          <w:szCs w:val="24"/>
        </w:rPr>
        <w:t>ns</w:t>
      </w:r>
      <w:r w:rsidRPr="00186F3E">
        <w:rPr>
          <w:rFonts w:ascii="Tahoma" w:hAnsi="Tahoma" w:cs="Tahoma"/>
          <w:color w:val="000000"/>
          <w:spacing w:val="1"/>
          <w:sz w:val="24"/>
          <w:szCs w:val="24"/>
        </w:rPr>
        <w:t>tit</w:t>
      </w:r>
      <w:r w:rsidRPr="00186F3E">
        <w:rPr>
          <w:rFonts w:ascii="Tahoma" w:hAnsi="Tahoma" w:cs="Tahoma"/>
          <w:color w:val="000000"/>
          <w:sz w:val="24"/>
          <w:szCs w:val="24"/>
        </w:rPr>
        <w:t>u</w:t>
      </w:r>
      <w:r w:rsidRPr="00186F3E">
        <w:rPr>
          <w:rFonts w:ascii="Tahoma" w:hAnsi="Tahoma" w:cs="Tahoma"/>
          <w:color w:val="000000"/>
          <w:spacing w:val="-1"/>
          <w:sz w:val="24"/>
          <w:szCs w:val="24"/>
        </w:rPr>
        <w:t>c</w:t>
      </w:r>
      <w:r w:rsidRPr="00186F3E">
        <w:rPr>
          <w:rFonts w:ascii="Tahoma" w:hAnsi="Tahoma" w:cs="Tahoma"/>
          <w:color w:val="000000"/>
          <w:spacing w:val="1"/>
          <w:sz w:val="24"/>
          <w:szCs w:val="24"/>
        </w:rPr>
        <w:t>i</w:t>
      </w:r>
      <w:r w:rsidRPr="00186F3E">
        <w:rPr>
          <w:rFonts w:ascii="Tahoma" w:hAnsi="Tahoma" w:cs="Tahoma"/>
          <w:color w:val="000000"/>
          <w:sz w:val="24"/>
          <w:szCs w:val="24"/>
        </w:rPr>
        <w:t>on</w:t>
      </w:r>
      <w:r w:rsidRPr="00186F3E">
        <w:rPr>
          <w:rFonts w:ascii="Tahoma" w:hAnsi="Tahoma" w:cs="Tahoma"/>
          <w:color w:val="000000"/>
          <w:spacing w:val="-1"/>
          <w:sz w:val="24"/>
          <w:szCs w:val="24"/>
        </w:rPr>
        <w:t>a</w:t>
      </w:r>
      <w:r w:rsidRPr="00186F3E">
        <w:rPr>
          <w:rFonts w:ascii="Tahoma" w:hAnsi="Tahoma" w:cs="Tahoma"/>
          <w:color w:val="000000"/>
          <w:spacing w:val="1"/>
          <w:sz w:val="24"/>
          <w:szCs w:val="24"/>
        </w:rPr>
        <w:t>l</w:t>
      </w:r>
      <w:r w:rsidRPr="00186F3E">
        <w:rPr>
          <w:rFonts w:ascii="Tahoma" w:hAnsi="Tahoma" w:cs="Tahoma"/>
          <w:color w:val="000000"/>
          <w:spacing w:val="-1"/>
          <w:sz w:val="24"/>
          <w:szCs w:val="24"/>
        </w:rPr>
        <w:t>e</w:t>
      </w:r>
      <w:r w:rsidRPr="00186F3E">
        <w:rPr>
          <w:rFonts w:ascii="Tahoma" w:hAnsi="Tahoma" w:cs="Tahoma"/>
          <w:color w:val="000000"/>
          <w:sz w:val="24"/>
          <w:szCs w:val="24"/>
        </w:rPr>
        <w:t xml:space="preserve">s, </w:t>
      </w:r>
      <w:r w:rsidRPr="00186F3E">
        <w:rPr>
          <w:rFonts w:ascii="Tahoma" w:hAnsi="Tahoma" w:cs="Tahoma"/>
          <w:color w:val="000000"/>
          <w:spacing w:val="-1"/>
          <w:sz w:val="24"/>
          <w:szCs w:val="24"/>
        </w:rPr>
        <w:t>a</w:t>
      </w:r>
      <w:r w:rsidRPr="00186F3E">
        <w:rPr>
          <w:rFonts w:ascii="Tahoma" w:hAnsi="Tahoma" w:cs="Tahoma"/>
          <w:color w:val="000000"/>
          <w:sz w:val="24"/>
          <w:szCs w:val="24"/>
        </w:rPr>
        <w:t>sí</w:t>
      </w:r>
      <w:r w:rsidRPr="00186F3E">
        <w:rPr>
          <w:rFonts w:ascii="Tahoma" w:hAnsi="Tahoma" w:cs="Tahoma"/>
          <w:color w:val="000000"/>
          <w:spacing w:val="17"/>
          <w:sz w:val="24"/>
          <w:szCs w:val="24"/>
        </w:rPr>
        <w:t xml:space="preserve"> </w:t>
      </w:r>
      <w:r w:rsidRPr="00186F3E">
        <w:rPr>
          <w:rFonts w:ascii="Tahoma" w:hAnsi="Tahoma" w:cs="Tahoma"/>
          <w:color w:val="000000"/>
          <w:spacing w:val="-1"/>
          <w:sz w:val="24"/>
          <w:szCs w:val="24"/>
        </w:rPr>
        <w:t>c</w:t>
      </w:r>
      <w:r w:rsidRPr="00186F3E">
        <w:rPr>
          <w:rFonts w:ascii="Tahoma" w:hAnsi="Tahoma" w:cs="Tahoma"/>
          <w:color w:val="000000"/>
          <w:sz w:val="24"/>
          <w:szCs w:val="24"/>
        </w:rPr>
        <w:t>o</w:t>
      </w:r>
      <w:r w:rsidRPr="00186F3E">
        <w:rPr>
          <w:rFonts w:ascii="Tahoma" w:hAnsi="Tahoma" w:cs="Tahoma"/>
          <w:color w:val="000000"/>
          <w:spacing w:val="1"/>
          <w:sz w:val="24"/>
          <w:szCs w:val="24"/>
        </w:rPr>
        <w:t>m</w:t>
      </w:r>
      <w:r w:rsidRPr="00186F3E">
        <w:rPr>
          <w:rFonts w:ascii="Tahoma" w:hAnsi="Tahoma" w:cs="Tahoma"/>
          <w:color w:val="000000"/>
          <w:sz w:val="24"/>
          <w:szCs w:val="24"/>
        </w:rPr>
        <w:t>o</w:t>
      </w:r>
      <w:r w:rsidRPr="00186F3E">
        <w:rPr>
          <w:rFonts w:ascii="Tahoma" w:hAnsi="Tahoma" w:cs="Tahoma"/>
          <w:color w:val="000000"/>
          <w:spacing w:val="17"/>
          <w:sz w:val="24"/>
          <w:szCs w:val="24"/>
        </w:rPr>
        <w:t xml:space="preserve"> </w:t>
      </w:r>
      <w:r w:rsidRPr="00186F3E">
        <w:rPr>
          <w:rFonts w:ascii="Tahoma" w:hAnsi="Tahoma" w:cs="Tahoma"/>
          <w:color w:val="000000"/>
          <w:sz w:val="24"/>
          <w:szCs w:val="24"/>
        </w:rPr>
        <w:t>ob</w:t>
      </w:r>
      <w:r w:rsidRPr="00186F3E">
        <w:rPr>
          <w:rFonts w:ascii="Tahoma" w:hAnsi="Tahoma" w:cs="Tahoma"/>
          <w:color w:val="000000"/>
          <w:spacing w:val="1"/>
          <w:sz w:val="24"/>
          <w:szCs w:val="24"/>
        </w:rPr>
        <w:t>j</w:t>
      </w:r>
      <w:r w:rsidRPr="00186F3E">
        <w:rPr>
          <w:rFonts w:ascii="Tahoma" w:hAnsi="Tahoma" w:cs="Tahoma"/>
          <w:color w:val="000000"/>
          <w:spacing w:val="-1"/>
          <w:sz w:val="24"/>
          <w:szCs w:val="24"/>
        </w:rPr>
        <w:t>e</w:t>
      </w:r>
      <w:r w:rsidRPr="00186F3E">
        <w:rPr>
          <w:rFonts w:ascii="Tahoma" w:hAnsi="Tahoma" w:cs="Tahoma"/>
          <w:color w:val="000000"/>
          <w:spacing w:val="1"/>
          <w:sz w:val="24"/>
          <w:szCs w:val="24"/>
        </w:rPr>
        <w:t>ti</w:t>
      </w:r>
      <w:r w:rsidRPr="00186F3E">
        <w:rPr>
          <w:rFonts w:ascii="Tahoma" w:hAnsi="Tahoma" w:cs="Tahoma"/>
          <w:color w:val="000000"/>
          <w:sz w:val="24"/>
          <w:szCs w:val="24"/>
        </w:rPr>
        <w:t>vos,</w:t>
      </w:r>
      <w:r w:rsidRPr="00186F3E">
        <w:rPr>
          <w:rFonts w:ascii="Tahoma" w:hAnsi="Tahoma" w:cs="Tahoma"/>
          <w:color w:val="000000"/>
          <w:spacing w:val="14"/>
          <w:sz w:val="24"/>
          <w:szCs w:val="24"/>
        </w:rPr>
        <w:t xml:space="preserve"> </w:t>
      </w:r>
      <w:r w:rsidRPr="00186F3E">
        <w:rPr>
          <w:rFonts w:ascii="Tahoma" w:hAnsi="Tahoma" w:cs="Tahoma"/>
          <w:color w:val="000000"/>
          <w:spacing w:val="1"/>
          <w:sz w:val="24"/>
          <w:szCs w:val="24"/>
        </w:rPr>
        <w:t>m</w:t>
      </w:r>
      <w:r w:rsidRPr="00186F3E">
        <w:rPr>
          <w:rFonts w:ascii="Tahoma" w:hAnsi="Tahoma" w:cs="Tahoma"/>
          <w:color w:val="000000"/>
          <w:spacing w:val="-1"/>
          <w:sz w:val="24"/>
          <w:szCs w:val="24"/>
        </w:rPr>
        <w:t>e</w:t>
      </w:r>
      <w:r w:rsidRPr="00186F3E">
        <w:rPr>
          <w:rFonts w:ascii="Tahoma" w:hAnsi="Tahoma" w:cs="Tahoma"/>
          <w:color w:val="000000"/>
          <w:spacing w:val="1"/>
          <w:sz w:val="24"/>
          <w:szCs w:val="24"/>
        </w:rPr>
        <w:t>t</w:t>
      </w:r>
      <w:r w:rsidRPr="00186F3E">
        <w:rPr>
          <w:rFonts w:ascii="Tahoma" w:hAnsi="Tahoma" w:cs="Tahoma"/>
          <w:color w:val="000000"/>
          <w:spacing w:val="-1"/>
          <w:sz w:val="24"/>
          <w:szCs w:val="24"/>
        </w:rPr>
        <w:t>a</w:t>
      </w:r>
      <w:r w:rsidRPr="00186F3E">
        <w:rPr>
          <w:rFonts w:ascii="Tahoma" w:hAnsi="Tahoma" w:cs="Tahoma"/>
          <w:color w:val="000000"/>
          <w:sz w:val="24"/>
          <w:szCs w:val="24"/>
        </w:rPr>
        <w:t>s,</w:t>
      </w:r>
      <w:r w:rsidRPr="00186F3E">
        <w:rPr>
          <w:rFonts w:ascii="Tahoma" w:hAnsi="Tahoma" w:cs="Tahoma"/>
          <w:color w:val="000000"/>
          <w:spacing w:val="17"/>
          <w:sz w:val="24"/>
          <w:szCs w:val="24"/>
        </w:rPr>
        <w:t xml:space="preserve"> </w:t>
      </w:r>
      <w:r w:rsidRPr="00186F3E">
        <w:rPr>
          <w:rFonts w:ascii="Tahoma" w:hAnsi="Tahoma" w:cs="Tahoma"/>
          <w:color w:val="000000"/>
          <w:sz w:val="24"/>
          <w:szCs w:val="24"/>
        </w:rPr>
        <w:t>po</w:t>
      </w:r>
      <w:r w:rsidRPr="00186F3E">
        <w:rPr>
          <w:rFonts w:ascii="Tahoma" w:hAnsi="Tahoma" w:cs="Tahoma"/>
          <w:color w:val="000000"/>
          <w:spacing w:val="1"/>
          <w:sz w:val="24"/>
          <w:szCs w:val="24"/>
        </w:rPr>
        <w:t>líti</w:t>
      </w:r>
      <w:r w:rsidRPr="00186F3E">
        <w:rPr>
          <w:rFonts w:ascii="Tahoma" w:hAnsi="Tahoma" w:cs="Tahoma"/>
          <w:color w:val="000000"/>
          <w:spacing w:val="-1"/>
          <w:sz w:val="24"/>
          <w:szCs w:val="24"/>
        </w:rPr>
        <w:t>ca</w:t>
      </w:r>
      <w:r w:rsidRPr="00186F3E">
        <w:rPr>
          <w:rFonts w:ascii="Tahoma" w:hAnsi="Tahoma" w:cs="Tahoma"/>
          <w:color w:val="000000"/>
          <w:sz w:val="24"/>
          <w:szCs w:val="24"/>
        </w:rPr>
        <w:t>s</w:t>
      </w:r>
      <w:r w:rsidRPr="00186F3E">
        <w:rPr>
          <w:rFonts w:ascii="Tahoma" w:hAnsi="Tahoma" w:cs="Tahoma"/>
          <w:color w:val="000000"/>
          <w:spacing w:val="17"/>
          <w:sz w:val="24"/>
          <w:szCs w:val="24"/>
        </w:rPr>
        <w:t xml:space="preserve"> </w:t>
      </w:r>
      <w:r w:rsidRPr="00186F3E">
        <w:rPr>
          <w:rFonts w:ascii="Tahoma" w:hAnsi="Tahoma" w:cs="Tahoma"/>
          <w:color w:val="000000"/>
          <w:sz w:val="24"/>
          <w:szCs w:val="24"/>
        </w:rPr>
        <w:t>e</w:t>
      </w:r>
      <w:r w:rsidRPr="00186F3E">
        <w:rPr>
          <w:rFonts w:ascii="Tahoma" w:hAnsi="Tahoma" w:cs="Tahoma"/>
          <w:color w:val="000000"/>
          <w:spacing w:val="16"/>
          <w:sz w:val="24"/>
          <w:szCs w:val="24"/>
        </w:rPr>
        <w:t xml:space="preserve"> </w:t>
      </w:r>
      <w:r w:rsidRPr="00186F3E">
        <w:rPr>
          <w:rFonts w:ascii="Tahoma" w:hAnsi="Tahoma" w:cs="Tahoma"/>
          <w:color w:val="000000"/>
          <w:spacing w:val="1"/>
          <w:sz w:val="24"/>
          <w:szCs w:val="24"/>
        </w:rPr>
        <w:t>i</w:t>
      </w:r>
      <w:r w:rsidRPr="00186F3E">
        <w:rPr>
          <w:rFonts w:ascii="Tahoma" w:hAnsi="Tahoma" w:cs="Tahoma"/>
          <w:color w:val="000000"/>
          <w:sz w:val="24"/>
          <w:szCs w:val="24"/>
        </w:rPr>
        <w:t>n</w:t>
      </w:r>
      <w:r w:rsidRPr="00186F3E">
        <w:rPr>
          <w:rFonts w:ascii="Tahoma" w:hAnsi="Tahoma" w:cs="Tahoma"/>
          <w:color w:val="000000"/>
          <w:spacing w:val="-2"/>
          <w:sz w:val="24"/>
          <w:szCs w:val="24"/>
        </w:rPr>
        <w:t>d</w:t>
      </w:r>
      <w:r w:rsidRPr="00186F3E">
        <w:rPr>
          <w:rFonts w:ascii="Tahoma" w:hAnsi="Tahoma" w:cs="Tahoma"/>
          <w:color w:val="000000"/>
          <w:spacing w:val="1"/>
          <w:sz w:val="24"/>
          <w:szCs w:val="24"/>
        </w:rPr>
        <w:t>i</w:t>
      </w:r>
      <w:r w:rsidRPr="00186F3E">
        <w:rPr>
          <w:rFonts w:ascii="Tahoma" w:hAnsi="Tahoma" w:cs="Tahoma"/>
          <w:color w:val="000000"/>
          <w:spacing w:val="-1"/>
          <w:sz w:val="24"/>
          <w:szCs w:val="24"/>
        </w:rPr>
        <w:t>ca</w:t>
      </w:r>
      <w:r w:rsidRPr="00186F3E">
        <w:rPr>
          <w:rFonts w:ascii="Tahoma" w:hAnsi="Tahoma" w:cs="Tahoma"/>
          <w:color w:val="000000"/>
          <w:sz w:val="24"/>
          <w:szCs w:val="24"/>
        </w:rPr>
        <w:t>do</w:t>
      </w:r>
      <w:r w:rsidRPr="00186F3E">
        <w:rPr>
          <w:rFonts w:ascii="Tahoma" w:hAnsi="Tahoma" w:cs="Tahoma"/>
          <w:color w:val="000000"/>
          <w:spacing w:val="-1"/>
          <w:sz w:val="24"/>
          <w:szCs w:val="24"/>
        </w:rPr>
        <w:t>re</w:t>
      </w:r>
      <w:r w:rsidRPr="00186F3E">
        <w:rPr>
          <w:rFonts w:ascii="Tahoma" w:hAnsi="Tahoma" w:cs="Tahoma"/>
          <w:color w:val="000000"/>
          <w:sz w:val="24"/>
          <w:szCs w:val="24"/>
        </w:rPr>
        <w:t>s</w:t>
      </w:r>
      <w:r w:rsidRPr="00186F3E">
        <w:rPr>
          <w:rFonts w:ascii="Tahoma" w:hAnsi="Tahoma" w:cs="Tahoma"/>
          <w:color w:val="000000"/>
          <w:spacing w:val="19"/>
          <w:sz w:val="24"/>
          <w:szCs w:val="24"/>
        </w:rPr>
        <w:t xml:space="preserve"> </w:t>
      </w:r>
      <w:r w:rsidRPr="00186F3E">
        <w:rPr>
          <w:rFonts w:ascii="Tahoma" w:hAnsi="Tahoma" w:cs="Tahoma"/>
          <w:color w:val="000000"/>
          <w:sz w:val="24"/>
          <w:szCs w:val="24"/>
        </w:rPr>
        <w:t>de</w:t>
      </w:r>
      <w:r w:rsidRPr="00186F3E">
        <w:rPr>
          <w:rFonts w:ascii="Tahoma" w:hAnsi="Tahoma" w:cs="Tahoma"/>
          <w:color w:val="000000"/>
          <w:spacing w:val="16"/>
          <w:sz w:val="24"/>
          <w:szCs w:val="24"/>
        </w:rPr>
        <w:t xml:space="preserve"> </w:t>
      </w:r>
      <w:r w:rsidRPr="00186F3E">
        <w:rPr>
          <w:rFonts w:ascii="Tahoma" w:hAnsi="Tahoma" w:cs="Tahoma"/>
          <w:color w:val="000000"/>
          <w:sz w:val="24"/>
          <w:szCs w:val="24"/>
        </w:rPr>
        <w:t>d</w:t>
      </w:r>
      <w:r w:rsidRPr="00186F3E">
        <w:rPr>
          <w:rFonts w:ascii="Tahoma" w:hAnsi="Tahoma" w:cs="Tahoma"/>
          <w:color w:val="000000"/>
          <w:spacing w:val="-1"/>
          <w:sz w:val="24"/>
          <w:szCs w:val="24"/>
        </w:rPr>
        <w:t>e</w:t>
      </w:r>
      <w:r w:rsidRPr="00186F3E">
        <w:rPr>
          <w:rFonts w:ascii="Tahoma" w:hAnsi="Tahoma" w:cs="Tahoma"/>
          <w:color w:val="000000"/>
          <w:sz w:val="24"/>
          <w:szCs w:val="24"/>
        </w:rPr>
        <w:t>s</w:t>
      </w:r>
      <w:r w:rsidRPr="00186F3E">
        <w:rPr>
          <w:rFonts w:ascii="Tahoma" w:hAnsi="Tahoma" w:cs="Tahoma"/>
          <w:color w:val="000000"/>
          <w:spacing w:val="-1"/>
          <w:sz w:val="24"/>
          <w:szCs w:val="24"/>
        </w:rPr>
        <w:t>e</w:t>
      </w:r>
      <w:r w:rsidRPr="00186F3E">
        <w:rPr>
          <w:rFonts w:ascii="Tahoma" w:hAnsi="Tahoma" w:cs="Tahoma"/>
          <w:color w:val="000000"/>
          <w:sz w:val="24"/>
          <w:szCs w:val="24"/>
        </w:rPr>
        <w:t>mp</w:t>
      </w:r>
      <w:r w:rsidRPr="00186F3E">
        <w:rPr>
          <w:rFonts w:ascii="Tahoma" w:hAnsi="Tahoma" w:cs="Tahoma"/>
          <w:color w:val="000000"/>
          <w:spacing w:val="-1"/>
          <w:sz w:val="24"/>
          <w:szCs w:val="24"/>
        </w:rPr>
        <w:t>e</w:t>
      </w:r>
      <w:r w:rsidRPr="00186F3E">
        <w:rPr>
          <w:rFonts w:ascii="Tahoma" w:hAnsi="Tahoma" w:cs="Tahoma"/>
          <w:color w:val="000000"/>
          <w:sz w:val="24"/>
          <w:szCs w:val="24"/>
        </w:rPr>
        <w:t xml:space="preserve">ño </w:t>
      </w:r>
      <w:r w:rsidRPr="00186F3E">
        <w:rPr>
          <w:rFonts w:ascii="Tahoma" w:hAnsi="Tahoma" w:cs="Tahoma"/>
          <w:color w:val="000000"/>
          <w:spacing w:val="-1"/>
          <w:sz w:val="24"/>
          <w:szCs w:val="24"/>
        </w:rPr>
        <w:t>c</w:t>
      </w:r>
      <w:r w:rsidRPr="00186F3E">
        <w:rPr>
          <w:rFonts w:ascii="Tahoma" w:hAnsi="Tahoma" w:cs="Tahoma"/>
          <w:color w:val="000000"/>
          <w:spacing w:val="1"/>
          <w:sz w:val="24"/>
          <w:szCs w:val="24"/>
        </w:rPr>
        <w:t>l</w:t>
      </w:r>
      <w:r w:rsidRPr="00186F3E">
        <w:rPr>
          <w:rFonts w:ascii="Tahoma" w:hAnsi="Tahoma" w:cs="Tahoma"/>
          <w:color w:val="000000"/>
          <w:spacing w:val="-1"/>
          <w:sz w:val="24"/>
          <w:szCs w:val="24"/>
        </w:rPr>
        <w:t>ar</w:t>
      </w:r>
      <w:r w:rsidRPr="00186F3E">
        <w:rPr>
          <w:rFonts w:ascii="Tahoma" w:hAnsi="Tahoma" w:cs="Tahoma"/>
          <w:color w:val="000000"/>
          <w:sz w:val="24"/>
          <w:szCs w:val="24"/>
        </w:rPr>
        <w:t>os,</w:t>
      </w:r>
      <w:r w:rsidRPr="00186F3E">
        <w:rPr>
          <w:rFonts w:ascii="Tahoma" w:hAnsi="Tahoma" w:cs="Tahoma"/>
          <w:color w:val="000000"/>
          <w:spacing w:val="19"/>
          <w:sz w:val="24"/>
          <w:szCs w:val="24"/>
        </w:rPr>
        <w:t xml:space="preserve"> </w:t>
      </w:r>
      <w:r w:rsidRPr="00186F3E">
        <w:rPr>
          <w:rFonts w:ascii="Tahoma" w:hAnsi="Tahoma" w:cs="Tahoma"/>
          <w:color w:val="000000"/>
          <w:spacing w:val="1"/>
          <w:sz w:val="24"/>
          <w:szCs w:val="24"/>
        </w:rPr>
        <w:t>m</w:t>
      </w:r>
      <w:r w:rsidRPr="00186F3E">
        <w:rPr>
          <w:rFonts w:ascii="Tahoma" w:hAnsi="Tahoma" w:cs="Tahoma"/>
          <w:color w:val="000000"/>
          <w:spacing w:val="-1"/>
          <w:sz w:val="24"/>
          <w:szCs w:val="24"/>
        </w:rPr>
        <w:t>e</w:t>
      </w:r>
      <w:r w:rsidRPr="00186F3E">
        <w:rPr>
          <w:rFonts w:ascii="Tahoma" w:hAnsi="Tahoma" w:cs="Tahoma"/>
          <w:color w:val="000000"/>
          <w:sz w:val="24"/>
          <w:szCs w:val="24"/>
        </w:rPr>
        <w:t>dib</w:t>
      </w:r>
      <w:r w:rsidRPr="00186F3E">
        <w:rPr>
          <w:rFonts w:ascii="Tahoma" w:hAnsi="Tahoma" w:cs="Tahoma"/>
          <w:color w:val="000000"/>
          <w:spacing w:val="1"/>
          <w:sz w:val="24"/>
          <w:szCs w:val="24"/>
        </w:rPr>
        <w:t>l</w:t>
      </w:r>
      <w:r w:rsidRPr="00186F3E">
        <w:rPr>
          <w:rFonts w:ascii="Tahoma" w:hAnsi="Tahoma" w:cs="Tahoma"/>
          <w:color w:val="000000"/>
          <w:spacing w:val="-1"/>
          <w:sz w:val="24"/>
          <w:szCs w:val="24"/>
        </w:rPr>
        <w:t>e</w:t>
      </w:r>
      <w:r w:rsidRPr="00186F3E">
        <w:rPr>
          <w:rFonts w:ascii="Tahoma" w:hAnsi="Tahoma" w:cs="Tahoma"/>
          <w:color w:val="000000"/>
          <w:sz w:val="24"/>
          <w:szCs w:val="24"/>
        </w:rPr>
        <w:t>s,</w:t>
      </w:r>
      <w:r w:rsidRPr="00186F3E">
        <w:rPr>
          <w:rFonts w:ascii="Tahoma" w:hAnsi="Tahoma" w:cs="Tahoma"/>
          <w:color w:val="000000"/>
          <w:spacing w:val="22"/>
          <w:sz w:val="24"/>
          <w:szCs w:val="24"/>
        </w:rPr>
        <w:t xml:space="preserve"> </w:t>
      </w:r>
      <w:r w:rsidRPr="00186F3E">
        <w:rPr>
          <w:rFonts w:ascii="Tahoma" w:hAnsi="Tahoma" w:cs="Tahoma"/>
          <w:color w:val="000000"/>
          <w:spacing w:val="-1"/>
          <w:sz w:val="24"/>
          <w:szCs w:val="24"/>
        </w:rPr>
        <w:t>r</w:t>
      </w:r>
      <w:r w:rsidRPr="00186F3E">
        <w:rPr>
          <w:rFonts w:ascii="Tahoma" w:hAnsi="Tahoma" w:cs="Tahoma"/>
          <w:color w:val="000000"/>
          <w:spacing w:val="1"/>
          <w:sz w:val="24"/>
          <w:szCs w:val="24"/>
        </w:rPr>
        <w:t>e</w:t>
      </w:r>
      <w:r w:rsidRPr="00186F3E">
        <w:rPr>
          <w:rFonts w:ascii="Tahoma" w:hAnsi="Tahoma" w:cs="Tahoma"/>
          <w:color w:val="000000"/>
          <w:spacing w:val="-1"/>
          <w:sz w:val="24"/>
          <w:szCs w:val="24"/>
        </w:rPr>
        <w:t>a</w:t>
      </w:r>
      <w:r w:rsidRPr="00186F3E">
        <w:rPr>
          <w:rFonts w:ascii="Tahoma" w:hAnsi="Tahoma" w:cs="Tahoma"/>
          <w:color w:val="000000"/>
          <w:spacing w:val="1"/>
          <w:sz w:val="24"/>
          <w:szCs w:val="24"/>
        </w:rPr>
        <w:t>li</w:t>
      </w:r>
      <w:r w:rsidRPr="00186F3E">
        <w:rPr>
          <w:rFonts w:ascii="Tahoma" w:hAnsi="Tahoma" w:cs="Tahoma"/>
          <w:color w:val="000000"/>
          <w:sz w:val="24"/>
          <w:szCs w:val="24"/>
        </w:rPr>
        <w:t>s</w:t>
      </w:r>
      <w:r w:rsidRPr="00186F3E">
        <w:rPr>
          <w:rFonts w:ascii="Tahoma" w:hAnsi="Tahoma" w:cs="Tahoma"/>
          <w:color w:val="000000"/>
          <w:spacing w:val="1"/>
          <w:sz w:val="24"/>
          <w:szCs w:val="24"/>
        </w:rPr>
        <w:t>t</w:t>
      </w:r>
      <w:r w:rsidRPr="00186F3E">
        <w:rPr>
          <w:rFonts w:ascii="Tahoma" w:hAnsi="Tahoma" w:cs="Tahoma"/>
          <w:color w:val="000000"/>
          <w:spacing w:val="-1"/>
          <w:sz w:val="24"/>
          <w:szCs w:val="24"/>
        </w:rPr>
        <w:t>a</w:t>
      </w:r>
      <w:r w:rsidRPr="00186F3E">
        <w:rPr>
          <w:rFonts w:ascii="Tahoma" w:hAnsi="Tahoma" w:cs="Tahoma"/>
          <w:color w:val="000000"/>
          <w:sz w:val="24"/>
          <w:szCs w:val="24"/>
        </w:rPr>
        <w:t>s</w:t>
      </w:r>
      <w:r w:rsidRPr="00186F3E">
        <w:rPr>
          <w:rFonts w:ascii="Tahoma" w:hAnsi="Tahoma" w:cs="Tahoma"/>
          <w:color w:val="000000"/>
          <w:spacing w:val="22"/>
          <w:sz w:val="24"/>
          <w:szCs w:val="24"/>
        </w:rPr>
        <w:t xml:space="preserve"> </w:t>
      </w:r>
      <w:r w:rsidRPr="00186F3E">
        <w:rPr>
          <w:rFonts w:ascii="Tahoma" w:hAnsi="Tahoma" w:cs="Tahoma"/>
          <w:color w:val="000000"/>
          <w:sz w:val="24"/>
          <w:szCs w:val="24"/>
        </w:rPr>
        <w:t>y</w:t>
      </w:r>
      <w:r w:rsidRPr="00186F3E">
        <w:rPr>
          <w:rFonts w:ascii="Tahoma" w:hAnsi="Tahoma" w:cs="Tahoma"/>
          <w:color w:val="000000"/>
          <w:spacing w:val="17"/>
          <w:sz w:val="24"/>
          <w:szCs w:val="24"/>
        </w:rPr>
        <w:t xml:space="preserve"> </w:t>
      </w:r>
      <w:r w:rsidRPr="00186F3E">
        <w:rPr>
          <w:rFonts w:ascii="Tahoma" w:hAnsi="Tahoma" w:cs="Tahoma"/>
          <w:color w:val="000000"/>
          <w:spacing w:val="-1"/>
          <w:sz w:val="24"/>
          <w:szCs w:val="24"/>
        </w:rPr>
        <w:t>a</w:t>
      </w:r>
      <w:r w:rsidRPr="00186F3E">
        <w:rPr>
          <w:rFonts w:ascii="Tahoma" w:hAnsi="Tahoma" w:cs="Tahoma"/>
          <w:color w:val="000000"/>
          <w:sz w:val="24"/>
          <w:szCs w:val="24"/>
        </w:rPr>
        <w:t>p</w:t>
      </w:r>
      <w:r w:rsidRPr="00186F3E">
        <w:rPr>
          <w:rFonts w:ascii="Tahoma" w:hAnsi="Tahoma" w:cs="Tahoma"/>
          <w:color w:val="000000"/>
          <w:spacing w:val="1"/>
          <w:sz w:val="24"/>
          <w:szCs w:val="24"/>
        </w:rPr>
        <w:t>li</w:t>
      </w:r>
      <w:r w:rsidRPr="00186F3E">
        <w:rPr>
          <w:rFonts w:ascii="Tahoma" w:hAnsi="Tahoma" w:cs="Tahoma"/>
          <w:color w:val="000000"/>
          <w:spacing w:val="-1"/>
          <w:sz w:val="24"/>
          <w:szCs w:val="24"/>
        </w:rPr>
        <w:t>ca</w:t>
      </w:r>
      <w:r w:rsidRPr="00186F3E">
        <w:rPr>
          <w:rFonts w:ascii="Tahoma" w:hAnsi="Tahoma" w:cs="Tahoma"/>
          <w:color w:val="000000"/>
          <w:sz w:val="24"/>
          <w:szCs w:val="24"/>
        </w:rPr>
        <w:t>b</w:t>
      </w:r>
      <w:r w:rsidRPr="00186F3E">
        <w:rPr>
          <w:rFonts w:ascii="Tahoma" w:hAnsi="Tahoma" w:cs="Tahoma"/>
          <w:color w:val="000000"/>
          <w:spacing w:val="1"/>
          <w:sz w:val="24"/>
          <w:szCs w:val="24"/>
        </w:rPr>
        <w:t>l</w:t>
      </w:r>
      <w:r w:rsidRPr="00186F3E">
        <w:rPr>
          <w:rFonts w:ascii="Tahoma" w:hAnsi="Tahoma" w:cs="Tahoma"/>
          <w:color w:val="000000"/>
          <w:spacing w:val="-1"/>
          <w:sz w:val="24"/>
          <w:szCs w:val="24"/>
        </w:rPr>
        <w:t>e</w:t>
      </w:r>
      <w:r w:rsidRPr="00186F3E">
        <w:rPr>
          <w:rFonts w:ascii="Tahoma" w:hAnsi="Tahoma" w:cs="Tahoma"/>
          <w:color w:val="000000"/>
          <w:sz w:val="24"/>
          <w:szCs w:val="24"/>
        </w:rPr>
        <w:t>s,</w:t>
      </w:r>
      <w:r w:rsidRPr="00186F3E">
        <w:rPr>
          <w:rFonts w:ascii="Tahoma" w:hAnsi="Tahoma" w:cs="Tahoma"/>
          <w:color w:val="000000"/>
          <w:spacing w:val="22"/>
          <w:sz w:val="24"/>
          <w:szCs w:val="24"/>
        </w:rPr>
        <w:t xml:space="preserve"> </w:t>
      </w:r>
      <w:r w:rsidRPr="00186F3E">
        <w:rPr>
          <w:rFonts w:ascii="Tahoma" w:hAnsi="Tahoma" w:cs="Tahoma"/>
          <w:color w:val="000000"/>
          <w:spacing w:val="-1"/>
          <w:sz w:val="24"/>
          <w:szCs w:val="24"/>
        </w:rPr>
        <w:t>e</w:t>
      </w:r>
      <w:r w:rsidRPr="00186F3E">
        <w:rPr>
          <w:rFonts w:ascii="Tahoma" w:hAnsi="Tahoma" w:cs="Tahoma"/>
          <w:color w:val="000000"/>
          <w:sz w:val="24"/>
          <w:szCs w:val="24"/>
        </w:rPr>
        <w:t>s</w:t>
      </w:r>
      <w:r w:rsidRPr="00186F3E">
        <w:rPr>
          <w:rFonts w:ascii="Tahoma" w:hAnsi="Tahoma" w:cs="Tahoma"/>
          <w:color w:val="000000"/>
          <w:spacing w:val="1"/>
          <w:sz w:val="24"/>
          <w:szCs w:val="24"/>
        </w:rPr>
        <w:t>t</w:t>
      </w:r>
      <w:r w:rsidRPr="00186F3E">
        <w:rPr>
          <w:rFonts w:ascii="Tahoma" w:hAnsi="Tahoma" w:cs="Tahoma"/>
          <w:color w:val="000000"/>
          <w:spacing w:val="-1"/>
          <w:sz w:val="24"/>
          <w:szCs w:val="24"/>
        </w:rPr>
        <w:t>a</w:t>
      </w:r>
      <w:r w:rsidRPr="00186F3E">
        <w:rPr>
          <w:rFonts w:ascii="Tahoma" w:hAnsi="Tahoma" w:cs="Tahoma"/>
          <w:color w:val="000000"/>
          <w:sz w:val="24"/>
          <w:szCs w:val="24"/>
        </w:rPr>
        <w:t>b</w:t>
      </w:r>
      <w:r w:rsidRPr="00186F3E">
        <w:rPr>
          <w:rFonts w:ascii="Tahoma" w:hAnsi="Tahoma" w:cs="Tahoma"/>
          <w:color w:val="000000"/>
          <w:spacing w:val="1"/>
          <w:sz w:val="24"/>
          <w:szCs w:val="24"/>
        </w:rPr>
        <w:t>le</w:t>
      </w:r>
      <w:r w:rsidRPr="00186F3E">
        <w:rPr>
          <w:rFonts w:ascii="Tahoma" w:hAnsi="Tahoma" w:cs="Tahoma"/>
          <w:color w:val="000000"/>
          <w:spacing w:val="-1"/>
          <w:sz w:val="24"/>
          <w:szCs w:val="24"/>
        </w:rPr>
        <w:t>c</w:t>
      </w:r>
      <w:r w:rsidRPr="00186F3E">
        <w:rPr>
          <w:rFonts w:ascii="Tahoma" w:hAnsi="Tahoma" w:cs="Tahoma"/>
          <w:color w:val="000000"/>
          <w:spacing w:val="1"/>
          <w:sz w:val="24"/>
          <w:szCs w:val="24"/>
        </w:rPr>
        <w:t>i</w:t>
      </w:r>
      <w:r w:rsidRPr="00186F3E">
        <w:rPr>
          <w:rFonts w:ascii="Tahoma" w:hAnsi="Tahoma" w:cs="Tahoma"/>
          <w:color w:val="000000"/>
          <w:sz w:val="24"/>
          <w:szCs w:val="24"/>
        </w:rPr>
        <w:t>dos</w:t>
      </w:r>
      <w:r w:rsidRPr="00186F3E">
        <w:rPr>
          <w:rFonts w:ascii="Tahoma" w:hAnsi="Tahoma" w:cs="Tahoma"/>
          <w:color w:val="000000"/>
          <w:spacing w:val="19"/>
          <w:sz w:val="24"/>
          <w:szCs w:val="24"/>
        </w:rPr>
        <w:t xml:space="preserve"> </w:t>
      </w:r>
      <w:r w:rsidRPr="00186F3E">
        <w:rPr>
          <w:rFonts w:ascii="Tahoma" w:hAnsi="Tahoma" w:cs="Tahoma"/>
          <w:color w:val="000000"/>
          <w:spacing w:val="-1"/>
          <w:sz w:val="24"/>
          <w:szCs w:val="24"/>
        </w:rPr>
        <w:t>c</w:t>
      </w:r>
      <w:r w:rsidRPr="00186F3E">
        <w:rPr>
          <w:rFonts w:ascii="Tahoma" w:hAnsi="Tahoma" w:cs="Tahoma"/>
          <w:color w:val="000000"/>
          <w:sz w:val="24"/>
          <w:szCs w:val="24"/>
        </w:rPr>
        <w:t>on</w:t>
      </w:r>
      <w:r w:rsidRPr="00186F3E">
        <w:rPr>
          <w:rFonts w:ascii="Tahoma" w:hAnsi="Tahoma" w:cs="Tahoma"/>
          <w:color w:val="000000"/>
          <w:spacing w:val="18"/>
          <w:sz w:val="24"/>
          <w:szCs w:val="24"/>
        </w:rPr>
        <w:t xml:space="preserve"> </w:t>
      </w:r>
      <w:r w:rsidRPr="00186F3E">
        <w:rPr>
          <w:rFonts w:ascii="Tahoma" w:hAnsi="Tahoma" w:cs="Tahoma"/>
          <w:color w:val="000000"/>
          <w:sz w:val="24"/>
          <w:szCs w:val="24"/>
        </w:rPr>
        <w:t>b</w:t>
      </w:r>
      <w:r w:rsidRPr="00186F3E">
        <w:rPr>
          <w:rFonts w:ascii="Tahoma" w:hAnsi="Tahoma" w:cs="Tahoma"/>
          <w:color w:val="000000"/>
          <w:spacing w:val="-1"/>
          <w:sz w:val="24"/>
          <w:szCs w:val="24"/>
        </w:rPr>
        <w:t>a</w:t>
      </w:r>
      <w:r w:rsidRPr="00186F3E">
        <w:rPr>
          <w:rFonts w:ascii="Tahoma" w:hAnsi="Tahoma" w:cs="Tahoma"/>
          <w:color w:val="000000"/>
          <w:spacing w:val="3"/>
          <w:sz w:val="24"/>
          <w:szCs w:val="24"/>
        </w:rPr>
        <w:t>s</w:t>
      </w:r>
      <w:r w:rsidRPr="00186F3E">
        <w:rPr>
          <w:rFonts w:ascii="Tahoma" w:hAnsi="Tahoma" w:cs="Tahoma"/>
          <w:color w:val="000000"/>
          <w:sz w:val="24"/>
          <w:szCs w:val="24"/>
        </w:rPr>
        <w:t>e</w:t>
      </w:r>
      <w:r w:rsidRPr="00186F3E">
        <w:rPr>
          <w:rFonts w:ascii="Tahoma" w:hAnsi="Tahoma" w:cs="Tahoma"/>
          <w:color w:val="000000"/>
          <w:spacing w:val="18"/>
          <w:sz w:val="24"/>
          <w:szCs w:val="24"/>
        </w:rPr>
        <w:t xml:space="preserve"> </w:t>
      </w:r>
      <w:r w:rsidRPr="00186F3E">
        <w:rPr>
          <w:rFonts w:ascii="Tahoma" w:hAnsi="Tahoma" w:cs="Tahoma"/>
          <w:color w:val="000000"/>
          <w:spacing w:val="1"/>
          <w:sz w:val="24"/>
          <w:szCs w:val="24"/>
        </w:rPr>
        <w:t>e</w:t>
      </w:r>
      <w:r w:rsidRPr="00186F3E">
        <w:rPr>
          <w:rFonts w:ascii="Tahoma" w:hAnsi="Tahoma" w:cs="Tahoma"/>
          <w:color w:val="000000"/>
          <w:sz w:val="24"/>
          <w:szCs w:val="24"/>
        </w:rPr>
        <w:t>n un</w:t>
      </w:r>
      <w:r w:rsidRPr="00186F3E">
        <w:rPr>
          <w:rFonts w:ascii="Tahoma" w:hAnsi="Tahoma" w:cs="Tahoma"/>
          <w:color w:val="000000"/>
          <w:spacing w:val="5"/>
          <w:sz w:val="24"/>
          <w:szCs w:val="24"/>
        </w:rPr>
        <w:t xml:space="preserve"> </w:t>
      </w:r>
      <w:r w:rsidRPr="00186F3E">
        <w:rPr>
          <w:rFonts w:ascii="Tahoma" w:hAnsi="Tahoma" w:cs="Tahoma"/>
          <w:color w:val="000000"/>
          <w:spacing w:val="-1"/>
          <w:sz w:val="24"/>
          <w:szCs w:val="24"/>
        </w:rPr>
        <w:t>c</w:t>
      </w:r>
      <w:r w:rsidRPr="00186F3E">
        <w:rPr>
          <w:rFonts w:ascii="Tahoma" w:hAnsi="Tahoma" w:cs="Tahoma"/>
          <w:color w:val="000000"/>
          <w:sz w:val="24"/>
          <w:szCs w:val="24"/>
        </w:rPr>
        <w:t>ono</w:t>
      </w:r>
      <w:r w:rsidRPr="00186F3E">
        <w:rPr>
          <w:rFonts w:ascii="Tahoma" w:hAnsi="Tahoma" w:cs="Tahoma"/>
          <w:color w:val="000000"/>
          <w:spacing w:val="-1"/>
          <w:sz w:val="24"/>
          <w:szCs w:val="24"/>
        </w:rPr>
        <w:t>c</w:t>
      </w:r>
      <w:r w:rsidRPr="00186F3E">
        <w:rPr>
          <w:rFonts w:ascii="Tahoma" w:hAnsi="Tahoma" w:cs="Tahoma"/>
          <w:color w:val="000000"/>
          <w:spacing w:val="1"/>
          <w:sz w:val="24"/>
          <w:szCs w:val="24"/>
        </w:rPr>
        <w:t>imi</w:t>
      </w:r>
      <w:r w:rsidRPr="00186F3E">
        <w:rPr>
          <w:rFonts w:ascii="Tahoma" w:hAnsi="Tahoma" w:cs="Tahoma"/>
          <w:color w:val="000000"/>
          <w:spacing w:val="-1"/>
          <w:sz w:val="24"/>
          <w:szCs w:val="24"/>
        </w:rPr>
        <w:t>e</w:t>
      </w:r>
      <w:r w:rsidRPr="00186F3E">
        <w:rPr>
          <w:rFonts w:ascii="Tahoma" w:hAnsi="Tahoma" w:cs="Tahoma"/>
          <w:color w:val="000000"/>
          <w:sz w:val="24"/>
          <w:szCs w:val="24"/>
        </w:rPr>
        <w:t>n</w:t>
      </w:r>
      <w:r w:rsidRPr="00186F3E">
        <w:rPr>
          <w:rFonts w:ascii="Tahoma" w:hAnsi="Tahoma" w:cs="Tahoma"/>
          <w:color w:val="000000"/>
          <w:spacing w:val="1"/>
          <w:sz w:val="24"/>
          <w:szCs w:val="24"/>
        </w:rPr>
        <w:t>t</w:t>
      </w:r>
      <w:r w:rsidRPr="00186F3E">
        <w:rPr>
          <w:rFonts w:ascii="Tahoma" w:hAnsi="Tahoma" w:cs="Tahoma"/>
          <w:color w:val="000000"/>
          <w:sz w:val="24"/>
          <w:szCs w:val="24"/>
        </w:rPr>
        <w:t>o</w:t>
      </w:r>
      <w:r w:rsidRPr="00186F3E">
        <w:rPr>
          <w:rFonts w:ascii="Tahoma" w:hAnsi="Tahoma" w:cs="Tahoma"/>
          <w:color w:val="000000"/>
          <w:spacing w:val="5"/>
          <w:sz w:val="24"/>
          <w:szCs w:val="24"/>
        </w:rPr>
        <w:t xml:space="preserve"> </w:t>
      </w:r>
      <w:r w:rsidRPr="00186F3E">
        <w:rPr>
          <w:rFonts w:ascii="Tahoma" w:hAnsi="Tahoma" w:cs="Tahoma"/>
          <w:color w:val="000000"/>
          <w:spacing w:val="-1"/>
          <w:sz w:val="24"/>
          <w:szCs w:val="24"/>
        </w:rPr>
        <w:t>a</w:t>
      </w:r>
      <w:r w:rsidRPr="00186F3E">
        <w:rPr>
          <w:rFonts w:ascii="Tahoma" w:hAnsi="Tahoma" w:cs="Tahoma"/>
          <w:color w:val="000000"/>
          <w:sz w:val="24"/>
          <w:szCs w:val="24"/>
        </w:rPr>
        <w:t>d</w:t>
      </w:r>
      <w:r w:rsidRPr="00186F3E">
        <w:rPr>
          <w:rFonts w:ascii="Tahoma" w:hAnsi="Tahoma" w:cs="Tahoma"/>
          <w:color w:val="000000"/>
          <w:spacing w:val="-1"/>
          <w:sz w:val="24"/>
          <w:szCs w:val="24"/>
        </w:rPr>
        <w:t>ec</w:t>
      </w:r>
      <w:r w:rsidRPr="00186F3E">
        <w:rPr>
          <w:rFonts w:ascii="Tahoma" w:hAnsi="Tahoma" w:cs="Tahoma"/>
          <w:color w:val="000000"/>
          <w:spacing w:val="2"/>
          <w:sz w:val="24"/>
          <w:szCs w:val="24"/>
        </w:rPr>
        <w:t>u</w:t>
      </w:r>
      <w:r w:rsidRPr="00186F3E">
        <w:rPr>
          <w:rFonts w:ascii="Tahoma" w:hAnsi="Tahoma" w:cs="Tahoma"/>
          <w:color w:val="000000"/>
          <w:spacing w:val="1"/>
          <w:sz w:val="24"/>
          <w:szCs w:val="24"/>
        </w:rPr>
        <w:t>a</w:t>
      </w:r>
      <w:r w:rsidRPr="00186F3E">
        <w:rPr>
          <w:rFonts w:ascii="Tahoma" w:hAnsi="Tahoma" w:cs="Tahoma"/>
          <w:color w:val="000000"/>
          <w:sz w:val="24"/>
          <w:szCs w:val="24"/>
        </w:rPr>
        <w:t>do</w:t>
      </w:r>
      <w:r w:rsidRPr="00186F3E">
        <w:rPr>
          <w:rFonts w:ascii="Tahoma" w:hAnsi="Tahoma" w:cs="Tahoma"/>
          <w:color w:val="000000"/>
          <w:spacing w:val="5"/>
          <w:sz w:val="24"/>
          <w:szCs w:val="24"/>
        </w:rPr>
        <w:t xml:space="preserve"> </w:t>
      </w:r>
      <w:r w:rsidRPr="00186F3E">
        <w:rPr>
          <w:rFonts w:ascii="Tahoma" w:hAnsi="Tahoma" w:cs="Tahoma"/>
          <w:color w:val="000000"/>
          <w:sz w:val="24"/>
          <w:szCs w:val="24"/>
        </w:rPr>
        <w:t>d</w:t>
      </w:r>
      <w:r w:rsidRPr="00186F3E">
        <w:rPr>
          <w:rFonts w:ascii="Tahoma" w:hAnsi="Tahoma" w:cs="Tahoma"/>
          <w:color w:val="000000"/>
          <w:spacing w:val="-1"/>
          <w:sz w:val="24"/>
          <w:szCs w:val="24"/>
        </w:rPr>
        <w:t>e</w:t>
      </w:r>
      <w:r w:rsidRPr="00186F3E">
        <w:rPr>
          <w:rFonts w:ascii="Tahoma" w:hAnsi="Tahoma" w:cs="Tahoma"/>
          <w:color w:val="000000"/>
          <w:sz w:val="24"/>
          <w:szCs w:val="24"/>
        </w:rPr>
        <w:t>l</w:t>
      </w:r>
      <w:r w:rsidRPr="00186F3E">
        <w:rPr>
          <w:rFonts w:ascii="Tahoma" w:hAnsi="Tahoma" w:cs="Tahoma"/>
          <w:color w:val="000000"/>
          <w:spacing w:val="5"/>
          <w:sz w:val="24"/>
          <w:szCs w:val="24"/>
        </w:rPr>
        <w:t xml:space="preserve"> </w:t>
      </w:r>
      <w:r w:rsidRPr="00186F3E">
        <w:rPr>
          <w:rFonts w:ascii="Tahoma" w:hAnsi="Tahoma" w:cs="Tahoma"/>
          <w:color w:val="000000"/>
          <w:spacing w:val="-1"/>
          <w:sz w:val="24"/>
          <w:szCs w:val="24"/>
        </w:rPr>
        <w:t>a</w:t>
      </w:r>
      <w:r w:rsidRPr="00186F3E">
        <w:rPr>
          <w:rFonts w:ascii="Tahoma" w:hAnsi="Tahoma" w:cs="Tahoma"/>
          <w:color w:val="000000"/>
          <w:sz w:val="24"/>
          <w:szCs w:val="24"/>
        </w:rPr>
        <w:t>mb</w:t>
      </w:r>
      <w:r w:rsidRPr="00186F3E">
        <w:rPr>
          <w:rFonts w:ascii="Tahoma" w:hAnsi="Tahoma" w:cs="Tahoma"/>
          <w:color w:val="000000"/>
          <w:spacing w:val="1"/>
          <w:sz w:val="24"/>
          <w:szCs w:val="24"/>
        </w:rPr>
        <w:t>i</w:t>
      </w:r>
      <w:r w:rsidRPr="00186F3E">
        <w:rPr>
          <w:rFonts w:ascii="Tahoma" w:hAnsi="Tahoma" w:cs="Tahoma"/>
          <w:color w:val="000000"/>
          <w:spacing w:val="-1"/>
          <w:sz w:val="24"/>
          <w:szCs w:val="24"/>
        </w:rPr>
        <w:t>e</w:t>
      </w:r>
      <w:r w:rsidRPr="00186F3E">
        <w:rPr>
          <w:rFonts w:ascii="Tahoma" w:hAnsi="Tahoma" w:cs="Tahoma"/>
          <w:color w:val="000000"/>
          <w:sz w:val="24"/>
          <w:szCs w:val="24"/>
        </w:rPr>
        <w:t>n</w:t>
      </w:r>
      <w:r w:rsidRPr="00186F3E">
        <w:rPr>
          <w:rFonts w:ascii="Tahoma" w:hAnsi="Tahoma" w:cs="Tahoma"/>
          <w:color w:val="000000"/>
          <w:spacing w:val="1"/>
          <w:sz w:val="24"/>
          <w:szCs w:val="24"/>
        </w:rPr>
        <w:t>t</w:t>
      </w:r>
      <w:r w:rsidRPr="00186F3E">
        <w:rPr>
          <w:rFonts w:ascii="Tahoma" w:hAnsi="Tahoma" w:cs="Tahoma"/>
          <w:color w:val="000000"/>
          <w:sz w:val="24"/>
          <w:szCs w:val="24"/>
        </w:rPr>
        <w:t>e</w:t>
      </w:r>
      <w:r w:rsidRPr="00186F3E">
        <w:rPr>
          <w:rFonts w:ascii="Tahoma" w:hAnsi="Tahoma" w:cs="Tahoma"/>
          <w:color w:val="000000"/>
          <w:spacing w:val="4"/>
          <w:sz w:val="24"/>
          <w:szCs w:val="24"/>
        </w:rPr>
        <w:t xml:space="preserve"> </w:t>
      </w:r>
      <w:r w:rsidRPr="00186F3E">
        <w:rPr>
          <w:rFonts w:ascii="Tahoma" w:hAnsi="Tahoma" w:cs="Tahoma"/>
          <w:color w:val="000000"/>
          <w:spacing w:val="1"/>
          <w:sz w:val="24"/>
          <w:szCs w:val="24"/>
        </w:rPr>
        <w:t>i</w:t>
      </w:r>
      <w:r w:rsidRPr="00186F3E">
        <w:rPr>
          <w:rFonts w:ascii="Tahoma" w:hAnsi="Tahoma" w:cs="Tahoma"/>
          <w:color w:val="000000"/>
          <w:sz w:val="24"/>
          <w:szCs w:val="24"/>
        </w:rPr>
        <w:t>n</w:t>
      </w:r>
      <w:r w:rsidRPr="00186F3E">
        <w:rPr>
          <w:rFonts w:ascii="Tahoma" w:hAnsi="Tahoma" w:cs="Tahoma"/>
          <w:color w:val="000000"/>
          <w:spacing w:val="1"/>
          <w:sz w:val="24"/>
          <w:szCs w:val="24"/>
        </w:rPr>
        <w:t>t</w:t>
      </w:r>
      <w:r w:rsidRPr="00186F3E">
        <w:rPr>
          <w:rFonts w:ascii="Tahoma" w:hAnsi="Tahoma" w:cs="Tahoma"/>
          <w:color w:val="000000"/>
          <w:spacing w:val="-1"/>
          <w:sz w:val="24"/>
          <w:szCs w:val="24"/>
        </w:rPr>
        <w:t>er</w:t>
      </w:r>
      <w:r w:rsidRPr="00186F3E">
        <w:rPr>
          <w:rFonts w:ascii="Tahoma" w:hAnsi="Tahoma" w:cs="Tahoma"/>
          <w:color w:val="000000"/>
          <w:sz w:val="24"/>
          <w:szCs w:val="24"/>
        </w:rPr>
        <w:t>no</w:t>
      </w:r>
      <w:r w:rsidRPr="00186F3E">
        <w:rPr>
          <w:rFonts w:ascii="Tahoma" w:hAnsi="Tahoma" w:cs="Tahoma"/>
          <w:color w:val="000000"/>
          <w:spacing w:val="5"/>
          <w:sz w:val="24"/>
          <w:szCs w:val="24"/>
        </w:rPr>
        <w:t xml:space="preserve"> </w:t>
      </w:r>
      <w:r w:rsidRPr="00186F3E">
        <w:rPr>
          <w:rFonts w:ascii="Tahoma" w:hAnsi="Tahoma" w:cs="Tahoma"/>
          <w:color w:val="000000"/>
          <w:sz w:val="24"/>
          <w:szCs w:val="24"/>
        </w:rPr>
        <w:t>y</w:t>
      </w:r>
      <w:r w:rsidRPr="00186F3E">
        <w:rPr>
          <w:rFonts w:ascii="Tahoma" w:hAnsi="Tahoma" w:cs="Tahoma"/>
          <w:color w:val="000000"/>
          <w:spacing w:val="2"/>
          <w:sz w:val="24"/>
          <w:szCs w:val="24"/>
        </w:rPr>
        <w:t xml:space="preserve"> </w:t>
      </w:r>
      <w:r w:rsidRPr="00186F3E">
        <w:rPr>
          <w:rFonts w:ascii="Tahoma" w:hAnsi="Tahoma" w:cs="Tahoma"/>
          <w:color w:val="000000"/>
          <w:spacing w:val="-1"/>
          <w:sz w:val="24"/>
          <w:szCs w:val="24"/>
        </w:rPr>
        <w:t>e</w:t>
      </w:r>
      <w:r w:rsidRPr="00186F3E">
        <w:rPr>
          <w:rFonts w:ascii="Tahoma" w:hAnsi="Tahoma" w:cs="Tahoma"/>
          <w:color w:val="000000"/>
          <w:spacing w:val="2"/>
          <w:sz w:val="24"/>
          <w:szCs w:val="24"/>
        </w:rPr>
        <w:t>x</w:t>
      </w:r>
      <w:r w:rsidRPr="00186F3E">
        <w:rPr>
          <w:rFonts w:ascii="Tahoma" w:hAnsi="Tahoma" w:cs="Tahoma"/>
          <w:color w:val="000000"/>
          <w:spacing w:val="1"/>
          <w:sz w:val="24"/>
          <w:szCs w:val="24"/>
        </w:rPr>
        <w:t>t</w:t>
      </w:r>
      <w:r w:rsidRPr="00186F3E">
        <w:rPr>
          <w:rFonts w:ascii="Tahoma" w:hAnsi="Tahoma" w:cs="Tahoma"/>
          <w:color w:val="000000"/>
          <w:spacing w:val="-1"/>
          <w:sz w:val="24"/>
          <w:szCs w:val="24"/>
        </w:rPr>
        <w:t>er</w:t>
      </w:r>
      <w:r w:rsidRPr="00186F3E">
        <w:rPr>
          <w:rFonts w:ascii="Tahoma" w:hAnsi="Tahoma" w:cs="Tahoma"/>
          <w:color w:val="000000"/>
          <w:sz w:val="24"/>
          <w:szCs w:val="24"/>
        </w:rPr>
        <w:t>no</w:t>
      </w:r>
      <w:r w:rsidRPr="00186F3E">
        <w:rPr>
          <w:rFonts w:ascii="Tahoma" w:hAnsi="Tahoma" w:cs="Tahoma"/>
          <w:color w:val="000000"/>
          <w:spacing w:val="5"/>
          <w:sz w:val="24"/>
          <w:szCs w:val="24"/>
        </w:rPr>
        <w:t xml:space="preserve"> </w:t>
      </w:r>
      <w:r w:rsidRPr="00186F3E">
        <w:rPr>
          <w:rFonts w:ascii="Tahoma" w:hAnsi="Tahoma" w:cs="Tahoma"/>
          <w:color w:val="000000"/>
          <w:spacing w:val="-1"/>
          <w:sz w:val="24"/>
          <w:szCs w:val="24"/>
        </w:rPr>
        <w:t>e</w:t>
      </w:r>
      <w:r w:rsidRPr="00186F3E">
        <w:rPr>
          <w:rFonts w:ascii="Tahoma" w:hAnsi="Tahoma" w:cs="Tahoma"/>
          <w:color w:val="000000"/>
          <w:sz w:val="24"/>
          <w:szCs w:val="24"/>
        </w:rPr>
        <w:t>n</w:t>
      </w:r>
      <w:r w:rsidRPr="00186F3E">
        <w:rPr>
          <w:rFonts w:ascii="Tahoma" w:hAnsi="Tahoma" w:cs="Tahoma"/>
          <w:color w:val="000000"/>
          <w:spacing w:val="5"/>
          <w:sz w:val="24"/>
          <w:szCs w:val="24"/>
        </w:rPr>
        <w:t xml:space="preserve"> </w:t>
      </w:r>
      <w:r w:rsidR="00F163DA" w:rsidRPr="00186F3E">
        <w:rPr>
          <w:rFonts w:ascii="Tahoma" w:hAnsi="Tahoma" w:cs="Tahoma"/>
          <w:color w:val="000000"/>
          <w:sz w:val="24"/>
          <w:szCs w:val="24"/>
        </w:rPr>
        <w:t>que</w:t>
      </w:r>
      <w:r w:rsidR="00F163DA" w:rsidRPr="00186F3E">
        <w:rPr>
          <w:rFonts w:ascii="Tahoma" w:hAnsi="Tahoma" w:cs="Tahoma"/>
          <w:color w:val="000000"/>
          <w:spacing w:val="1"/>
          <w:sz w:val="24"/>
          <w:szCs w:val="24"/>
        </w:rPr>
        <w:t xml:space="preserve"> </w:t>
      </w:r>
      <w:r w:rsidR="00F163DA" w:rsidRPr="00186F3E">
        <w:rPr>
          <w:rFonts w:ascii="Tahoma" w:hAnsi="Tahoma" w:cs="Tahoma"/>
          <w:color w:val="000000"/>
          <w:sz w:val="24"/>
          <w:szCs w:val="24"/>
        </w:rPr>
        <w:t>la</w:t>
      </w:r>
      <w:r w:rsidRPr="00186F3E">
        <w:rPr>
          <w:rFonts w:ascii="Tahoma" w:hAnsi="Tahoma" w:cs="Tahoma"/>
          <w:color w:val="000000"/>
          <w:sz w:val="24"/>
          <w:szCs w:val="24"/>
        </w:rPr>
        <w:t xml:space="preserve"> </w:t>
      </w:r>
      <w:r w:rsidRPr="00186F3E">
        <w:rPr>
          <w:rFonts w:ascii="Tahoma" w:hAnsi="Tahoma" w:cs="Tahoma"/>
          <w:color w:val="000000"/>
          <w:spacing w:val="-27"/>
          <w:sz w:val="24"/>
          <w:szCs w:val="24"/>
        </w:rPr>
        <w:t xml:space="preserve"> </w:t>
      </w:r>
      <w:r w:rsidRPr="00186F3E">
        <w:rPr>
          <w:rFonts w:ascii="Tahoma" w:hAnsi="Tahoma" w:cs="Tahoma"/>
          <w:color w:val="000000"/>
          <w:spacing w:val="1"/>
          <w:sz w:val="24"/>
          <w:szCs w:val="24"/>
        </w:rPr>
        <w:t>i</w:t>
      </w:r>
      <w:r w:rsidRPr="00186F3E">
        <w:rPr>
          <w:rFonts w:ascii="Tahoma" w:hAnsi="Tahoma" w:cs="Tahoma"/>
          <w:color w:val="000000"/>
          <w:sz w:val="24"/>
          <w:szCs w:val="24"/>
        </w:rPr>
        <w:t>ns</w:t>
      </w:r>
      <w:r w:rsidRPr="00186F3E">
        <w:rPr>
          <w:rFonts w:ascii="Tahoma" w:hAnsi="Tahoma" w:cs="Tahoma"/>
          <w:color w:val="000000"/>
          <w:spacing w:val="1"/>
          <w:sz w:val="24"/>
          <w:szCs w:val="24"/>
        </w:rPr>
        <w:t>tit</w:t>
      </w:r>
      <w:r w:rsidRPr="00186F3E">
        <w:rPr>
          <w:rFonts w:ascii="Tahoma" w:hAnsi="Tahoma" w:cs="Tahoma"/>
          <w:color w:val="000000"/>
          <w:sz w:val="24"/>
          <w:szCs w:val="24"/>
        </w:rPr>
        <w:t>u</w:t>
      </w:r>
      <w:r w:rsidRPr="00186F3E">
        <w:rPr>
          <w:rFonts w:ascii="Tahoma" w:hAnsi="Tahoma" w:cs="Tahoma"/>
          <w:color w:val="000000"/>
          <w:spacing w:val="-1"/>
          <w:sz w:val="24"/>
          <w:szCs w:val="24"/>
        </w:rPr>
        <w:t>c</w:t>
      </w:r>
      <w:r w:rsidRPr="00186F3E">
        <w:rPr>
          <w:rFonts w:ascii="Tahoma" w:hAnsi="Tahoma" w:cs="Tahoma"/>
          <w:color w:val="000000"/>
          <w:spacing w:val="1"/>
          <w:sz w:val="24"/>
          <w:szCs w:val="24"/>
        </w:rPr>
        <w:t>i</w:t>
      </w:r>
      <w:r w:rsidRPr="00186F3E">
        <w:rPr>
          <w:rFonts w:ascii="Tahoma" w:hAnsi="Tahoma" w:cs="Tahoma"/>
          <w:color w:val="000000"/>
          <w:sz w:val="24"/>
          <w:szCs w:val="24"/>
        </w:rPr>
        <w:t xml:space="preserve">ón </w:t>
      </w:r>
      <w:r w:rsidRPr="00186F3E">
        <w:rPr>
          <w:rFonts w:ascii="Tahoma" w:hAnsi="Tahoma" w:cs="Tahoma"/>
          <w:color w:val="000000"/>
          <w:spacing w:val="-29"/>
          <w:sz w:val="24"/>
          <w:szCs w:val="24"/>
        </w:rPr>
        <w:t xml:space="preserve"> </w:t>
      </w:r>
      <w:r w:rsidRPr="00186F3E">
        <w:rPr>
          <w:rFonts w:ascii="Tahoma" w:hAnsi="Tahoma" w:cs="Tahoma"/>
          <w:color w:val="000000"/>
          <w:sz w:val="24"/>
          <w:szCs w:val="24"/>
        </w:rPr>
        <w:t>d</w:t>
      </w:r>
      <w:r w:rsidRPr="00186F3E">
        <w:rPr>
          <w:rFonts w:ascii="Tahoma" w:hAnsi="Tahoma" w:cs="Tahoma"/>
          <w:color w:val="000000"/>
          <w:spacing w:val="-1"/>
          <w:sz w:val="24"/>
          <w:szCs w:val="24"/>
        </w:rPr>
        <w:t>e</w:t>
      </w:r>
      <w:r w:rsidRPr="00186F3E">
        <w:rPr>
          <w:rFonts w:ascii="Tahoma" w:hAnsi="Tahoma" w:cs="Tahoma"/>
          <w:color w:val="000000"/>
          <w:sz w:val="24"/>
          <w:szCs w:val="24"/>
        </w:rPr>
        <w:t>s</w:t>
      </w:r>
      <w:r w:rsidRPr="00186F3E">
        <w:rPr>
          <w:rFonts w:ascii="Tahoma" w:hAnsi="Tahoma" w:cs="Tahoma"/>
          <w:color w:val="000000"/>
          <w:spacing w:val="-1"/>
          <w:sz w:val="24"/>
          <w:szCs w:val="24"/>
        </w:rPr>
        <w:t>arr</w:t>
      </w:r>
      <w:r w:rsidRPr="00186F3E">
        <w:rPr>
          <w:rFonts w:ascii="Tahoma" w:hAnsi="Tahoma" w:cs="Tahoma"/>
          <w:color w:val="000000"/>
          <w:sz w:val="24"/>
          <w:szCs w:val="24"/>
        </w:rPr>
        <w:t>o</w:t>
      </w:r>
      <w:r w:rsidRPr="00186F3E">
        <w:rPr>
          <w:rFonts w:ascii="Tahoma" w:hAnsi="Tahoma" w:cs="Tahoma"/>
          <w:color w:val="000000"/>
          <w:spacing w:val="1"/>
          <w:sz w:val="24"/>
          <w:szCs w:val="24"/>
        </w:rPr>
        <w:t>ll</w:t>
      </w:r>
      <w:r w:rsidRPr="00186F3E">
        <w:rPr>
          <w:rFonts w:ascii="Tahoma" w:hAnsi="Tahoma" w:cs="Tahoma"/>
          <w:color w:val="000000"/>
          <w:sz w:val="24"/>
          <w:szCs w:val="24"/>
        </w:rPr>
        <w:t xml:space="preserve">a </w:t>
      </w:r>
      <w:r w:rsidRPr="00186F3E">
        <w:rPr>
          <w:rFonts w:ascii="Tahoma" w:hAnsi="Tahoma" w:cs="Tahoma"/>
          <w:color w:val="000000"/>
          <w:spacing w:val="-27"/>
          <w:sz w:val="24"/>
          <w:szCs w:val="24"/>
        </w:rPr>
        <w:t xml:space="preserve"> </w:t>
      </w:r>
      <w:r w:rsidRPr="00186F3E">
        <w:rPr>
          <w:rFonts w:ascii="Tahoma" w:hAnsi="Tahoma" w:cs="Tahoma"/>
          <w:color w:val="000000"/>
          <w:sz w:val="24"/>
          <w:szCs w:val="24"/>
        </w:rPr>
        <w:t xml:space="preserve">sus </w:t>
      </w:r>
      <w:r w:rsidRPr="00186F3E">
        <w:rPr>
          <w:rFonts w:ascii="Tahoma" w:hAnsi="Tahoma" w:cs="Tahoma"/>
          <w:color w:val="000000"/>
          <w:spacing w:val="-29"/>
          <w:sz w:val="24"/>
          <w:szCs w:val="24"/>
        </w:rPr>
        <w:t xml:space="preserve"> </w:t>
      </w:r>
      <w:r w:rsidRPr="00186F3E">
        <w:rPr>
          <w:rFonts w:ascii="Tahoma" w:hAnsi="Tahoma" w:cs="Tahoma"/>
          <w:color w:val="000000"/>
          <w:sz w:val="24"/>
          <w:szCs w:val="24"/>
        </w:rPr>
        <w:t>op</w:t>
      </w:r>
      <w:r w:rsidRPr="00186F3E">
        <w:rPr>
          <w:rFonts w:ascii="Tahoma" w:hAnsi="Tahoma" w:cs="Tahoma"/>
          <w:color w:val="000000"/>
          <w:spacing w:val="-1"/>
          <w:sz w:val="24"/>
          <w:szCs w:val="24"/>
        </w:rPr>
        <w:t>er</w:t>
      </w:r>
      <w:r w:rsidRPr="00186F3E">
        <w:rPr>
          <w:rFonts w:ascii="Tahoma" w:hAnsi="Tahoma" w:cs="Tahoma"/>
          <w:color w:val="000000"/>
          <w:spacing w:val="1"/>
          <w:sz w:val="24"/>
          <w:szCs w:val="24"/>
        </w:rPr>
        <w:t>a</w:t>
      </w:r>
      <w:r w:rsidRPr="00186F3E">
        <w:rPr>
          <w:rFonts w:ascii="Tahoma" w:hAnsi="Tahoma" w:cs="Tahoma"/>
          <w:color w:val="000000"/>
          <w:spacing w:val="-1"/>
          <w:sz w:val="24"/>
          <w:szCs w:val="24"/>
        </w:rPr>
        <w:t>c</w:t>
      </w:r>
      <w:r w:rsidRPr="00186F3E">
        <w:rPr>
          <w:rFonts w:ascii="Tahoma" w:hAnsi="Tahoma" w:cs="Tahoma"/>
          <w:color w:val="000000"/>
          <w:spacing w:val="1"/>
          <w:sz w:val="24"/>
          <w:szCs w:val="24"/>
        </w:rPr>
        <w:t>i</w:t>
      </w:r>
      <w:r w:rsidRPr="00186F3E">
        <w:rPr>
          <w:rFonts w:ascii="Tahoma" w:hAnsi="Tahoma" w:cs="Tahoma"/>
          <w:color w:val="000000"/>
          <w:sz w:val="24"/>
          <w:szCs w:val="24"/>
        </w:rPr>
        <w:t>on</w:t>
      </w:r>
      <w:r w:rsidRPr="00186F3E">
        <w:rPr>
          <w:rFonts w:ascii="Tahoma" w:hAnsi="Tahoma" w:cs="Tahoma"/>
          <w:color w:val="000000"/>
          <w:spacing w:val="-1"/>
          <w:sz w:val="24"/>
          <w:szCs w:val="24"/>
        </w:rPr>
        <w:t>e</w:t>
      </w:r>
      <w:r w:rsidRPr="00186F3E">
        <w:rPr>
          <w:rFonts w:ascii="Tahoma" w:hAnsi="Tahoma" w:cs="Tahoma"/>
          <w:color w:val="000000"/>
          <w:sz w:val="24"/>
          <w:szCs w:val="24"/>
        </w:rPr>
        <w:t xml:space="preserve">s, </w:t>
      </w:r>
      <w:r w:rsidRPr="00186F3E">
        <w:rPr>
          <w:rFonts w:ascii="Tahoma" w:hAnsi="Tahoma" w:cs="Tahoma"/>
          <w:color w:val="000000"/>
          <w:spacing w:val="-24"/>
          <w:sz w:val="24"/>
          <w:szCs w:val="24"/>
        </w:rPr>
        <w:t xml:space="preserve"> </w:t>
      </w:r>
      <w:r w:rsidRPr="00186F3E">
        <w:rPr>
          <w:rFonts w:ascii="Tahoma" w:hAnsi="Tahoma" w:cs="Tahoma"/>
          <w:color w:val="000000"/>
          <w:sz w:val="24"/>
          <w:szCs w:val="24"/>
        </w:rPr>
        <w:t>y</w:t>
      </w:r>
      <w:r w:rsidRPr="00186F3E">
        <w:rPr>
          <w:rFonts w:ascii="Tahoma" w:hAnsi="Tahoma" w:cs="Tahoma"/>
          <w:color w:val="000000"/>
          <w:spacing w:val="29"/>
          <w:sz w:val="24"/>
          <w:szCs w:val="24"/>
        </w:rPr>
        <w:t xml:space="preserve"> </w:t>
      </w:r>
      <w:r w:rsidRPr="00186F3E">
        <w:rPr>
          <w:rFonts w:ascii="Tahoma" w:hAnsi="Tahoma" w:cs="Tahoma"/>
          <w:color w:val="000000"/>
          <w:spacing w:val="-1"/>
          <w:sz w:val="24"/>
          <w:szCs w:val="24"/>
        </w:rPr>
        <w:t>e</w:t>
      </w:r>
      <w:r w:rsidRPr="00186F3E">
        <w:rPr>
          <w:rFonts w:ascii="Tahoma" w:hAnsi="Tahoma" w:cs="Tahoma"/>
          <w:color w:val="000000"/>
          <w:sz w:val="24"/>
          <w:szCs w:val="24"/>
        </w:rPr>
        <w:t xml:space="preserve">n </w:t>
      </w:r>
      <w:r w:rsidRPr="00186F3E">
        <w:rPr>
          <w:rFonts w:ascii="Tahoma" w:hAnsi="Tahoma" w:cs="Tahoma"/>
          <w:color w:val="000000"/>
          <w:spacing w:val="-26"/>
          <w:sz w:val="24"/>
          <w:szCs w:val="24"/>
        </w:rPr>
        <w:t xml:space="preserve"> </w:t>
      </w:r>
      <w:r w:rsidRPr="00186F3E">
        <w:rPr>
          <w:rFonts w:ascii="Tahoma" w:hAnsi="Tahoma" w:cs="Tahoma"/>
          <w:color w:val="000000"/>
          <w:spacing w:val="-1"/>
          <w:sz w:val="24"/>
          <w:szCs w:val="24"/>
        </w:rPr>
        <w:t>c</w:t>
      </w:r>
      <w:r w:rsidRPr="00186F3E">
        <w:rPr>
          <w:rFonts w:ascii="Tahoma" w:hAnsi="Tahoma" w:cs="Tahoma"/>
          <w:color w:val="000000"/>
          <w:spacing w:val="2"/>
          <w:sz w:val="24"/>
          <w:szCs w:val="24"/>
        </w:rPr>
        <w:t>o</w:t>
      </w:r>
      <w:r w:rsidRPr="00186F3E">
        <w:rPr>
          <w:rFonts w:ascii="Tahoma" w:hAnsi="Tahoma" w:cs="Tahoma"/>
          <w:color w:val="000000"/>
          <w:sz w:val="24"/>
          <w:szCs w:val="24"/>
        </w:rPr>
        <w:t>ns</w:t>
      </w:r>
      <w:r w:rsidRPr="00186F3E">
        <w:rPr>
          <w:rFonts w:ascii="Tahoma" w:hAnsi="Tahoma" w:cs="Tahoma"/>
          <w:color w:val="000000"/>
          <w:spacing w:val="-1"/>
          <w:sz w:val="24"/>
          <w:szCs w:val="24"/>
        </w:rPr>
        <w:t>ec</w:t>
      </w:r>
      <w:r w:rsidRPr="00186F3E">
        <w:rPr>
          <w:rFonts w:ascii="Tahoma" w:hAnsi="Tahoma" w:cs="Tahoma"/>
          <w:color w:val="000000"/>
          <w:sz w:val="24"/>
          <w:szCs w:val="24"/>
        </w:rPr>
        <w:t>u</w:t>
      </w:r>
      <w:r w:rsidRPr="00186F3E">
        <w:rPr>
          <w:rFonts w:ascii="Tahoma" w:hAnsi="Tahoma" w:cs="Tahoma"/>
          <w:color w:val="000000"/>
          <w:spacing w:val="-1"/>
          <w:sz w:val="24"/>
          <w:szCs w:val="24"/>
        </w:rPr>
        <w:t>e</w:t>
      </w:r>
      <w:r w:rsidRPr="00186F3E">
        <w:rPr>
          <w:rFonts w:ascii="Tahoma" w:hAnsi="Tahoma" w:cs="Tahoma"/>
          <w:color w:val="000000"/>
          <w:sz w:val="24"/>
          <w:szCs w:val="24"/>
        </w:rPr>
        <w:t>n</w:t>
      </w:r>
      <w:r w:rsidRPr="00186F3E">
        <w:rPr>
          <w:rFonts w:ascii="Tahoma" w:hAnsi="Tahoma" w:cs="Tahoma"/>
          <w:color w:val="000000"/>
          <w:spacing w:val="-1"/>
          <w:sz w:val="24"/>
          <w:szCs w:val="24"/>
        </w:rPr>
        <w:t>c</w:t>
      </w:r>
      <w:r w:rsidRPr="00186F3E">
        <w:rPr>
          <w:rFonts w:ascii="Tahoma" w:hAnsi="Tahoma" w:cs="Tahoma"/>
          <w:color w:val="000000"/>
          <w:spacing w:val="3"/>
          <w:sz w:val="24"/>
          <w:szCs w:val="24"/>
        </w:rPr>
        <w:t>i</w:t>
      </w:r>
      <w:r w:rsidRPr="00186F3E">
        <w:rPr>
          <w:rFonts w:ascii="Tahoma" w:hAnsi="Tahoma" w:cs="Tahoma"/>
          <w:color w:val="000000"/>
          <w:spacing w:val="-1"/>
          <w:sz w:val="24"/>
          <w:szCs w:val="24"/>
        </w:rPr>
        <w:t>a</w:t>
      </w:r>
      <w:r w:rsidRPr="00186F3E">
        <w:rPr>
          <w:rFonts w:ascii="Tahoma" w:hAnsi="Tahoma" w:cs="Tahoma"/>
          <w:color w:val="000000"/>
          <w:sz w:val="24"/>
          <w:szCs w:val="24"/>
        </w:rPr>
        <w:t xml:space="preserve">, </w:t>
      </w:r>
      <w:r w:rsidRPr="00186F3E">
        <w:rPr>
          <w:rFonts w:ascii="Tahoma" w:hAnsi="Tahoma" w:cs="Tahoma"/>
          <w:color w:val="000000"/>
          <w:spacing w:val="-29"/>
          <w:sz w:val="24"/>
          <w:szCs w:val="24"/>
        </w:rPr>
        <w:t xml:space="preserve"> </w:t>
      </w:r>
      <w:r w:rsidRPr="00186F3E">
        <w:rPr>
          <w:rFonts w:ascii="Tahoma" w:hAnsi="Tahoma" w:cs="Tahoma"/>
          <w:color w:val="000000"/>
          <w:spacing w:val="2"/>
          <w:sz w:val="24"/>
          <w:szCs w:val="24"/>
        </w:rPr>
        <w:t>d</w:t>
      </w:r>
      <w:r w:rsidRPr="00186F3E">
        <w:rPr>
          <w:rFonts w:ascii="Tahoma" w:hAnsi="Tahoma" w:cs="Tahoma"/>
          <w:color w:val="000000"/>
          <w:sz w:val="24"/>
          <w:szCs w:val="24"/>
        </w:rPr>
        <w:t xml:space="preserve">e </w:t>
      </w:r>
      <w:r w:rsidRPr="00186F3E">
        <w:rPr>
          <w:rFonts w:ascii="Tahoma" w:hAnsi="Tahoma" w:cs="Tahoma"/>
          <w:color w:val="000000"/>
          <w:spacing w:val="1"/>
          <w:sz w:val="24"/>
          <w:szCs w:val="24"/>
        </w:rPr>
        <w:t>l</w:t>
      </w:r>
      <w:r w:rsidRPr="00186F3E">
        <w:rPr>
          <w:rFonts w:ascii="Tahoma" w:hAnsi="Tahoma" w:cs="Tahoma"/>
          <w:color w:val="000000"/>
          <w:sz w:val="24"/>
          <w:szCs w:val="24"/>
        </w:rPr>
        <w:t xml:space="preserve">os </w:t>
      </w:r>
      <w:r w:rsidRPr="00186F3E">
        <w:rPr>
          <w:rFonts w:ascii="Tahoma" w:hAnsi="Tahoma" w:cs="Tahoma"/>
          <w:color w:val="000000"/>
          <w:spacing w:val="-1"/>
          <w:sz w:val="24"/>
          <w:szCs w:val="24"/>
        </w:rPr>
        <w:t>r</w:t>
      </w:r>
      <w:r w:rsidRPr="00186F3E">
        <w:rPr>
          <w:rFonts w:ascii="Tahoma" w:hAnsi="Tahoma" w:cs="Tahoma"/>
          <w:color w:val="000000"/>
          <w:spacing w:val="1"/>
          <w:sz w:val="24"/>
          <w:szCs w:val="24"/>
        </w:rPr>
        <w:t>i</w:t>
      </w:r>
      <w:r w:rsidRPr="00186F3E">
        <w:rPr>
          <w:rFonts w:ascii="Tahoma" w:hAnsi="Tahoma" w:cs="Tahoma"/>
          <w:color w:val="000000"/>
          <w:spacing w:val="-1"/>
          <w:sz w:val="24"/>
          <w:szCs w:val="24"/>
        </w:rPr>
        <w:t>e</w:t>
      </w:r>
      <w:r w:rsidRPr="00186F3E">
        <w:rPr>
          <w:rFonts w:ascii="Tahoma" w:hAnsi="Tahoma" w:cs="Tahoma"/>
          <w:color w:val="000000"/>
          <w:sz w:val="24"/>
          <w:szCs w:val="24"/>
        </w:rPr>
        <w:t>s</w:t>
      </w:r>
      <w:r w:rsidRPr="00186F3E">
        <w:rPr>
          <w:rFonts w:ascii="Tahoma" w:hAnsi="Tahoma" w:cs="Tahoma"/>
          <w:color w:val="000000"/>
          <w:spacing w:val="-2"/>
          <w:sz w:val="24"/>
          <w:szCs w:val="24"/>
        </w:rPr>
        <w:t>g</w:t>
      </w:r>
      <w:r w:rsidRPr="00186F3E">
        <w:rPr>
          <w:rFonts w:ascii="Tahoma" w:hAnsi="Tahoma" w:cs="Tahoma"/>
          <w:color w:val="000000"/>
          <w:sz w:val="24"/>
          <w:szCs w:val="24"/>
        </w:rPr>
        <w:t xml:space="preserve">os </w:t>
      </w:r>
      <w:r w:rsidRPr="00186F3E">
        <w:rPr>
          <w:rFonts w:ascii="Tahoma" w:hAnsi="Tahoma" w:cs="Tahoma"/>
          <w:color w:val="000000"/>
          <w:spacing w:val="-1"/>
          <w:sz w:val="24"/>
          <w:szCs w:val="24"/>
        </w:rPr>
        <w:t>c</w:t>
      </w:r>
      <w:r w:rsidRPr="00186F3E">
        <w:rPr>
          <w:rFonts w:ascii="Tahoma" w:hAnsi="Tahoma" w:cs="Tahoma"/>
          <w:color w:val="000000"/>
          <w:spacing w:val="2"/>
          <w:sz w:val="24"/>
          <w:szCs w:val="24"/>
        </w:rPr>
        <w:t>o</w:t>
      </w:r>
      <w:r w:rsidRPr="00186F3E">
        <w:rPr>
          <w:rFonts w:ascii="Tahoma" w:hAnsi="Tahoma" w:cs="Tahoma"/>
          <w:color w:val="000000"/>
          <w:spacing w:val="-1"/>
          <w:sz w:val="24"/>
          <w:szCs w:val="24"/>
        </w:rPr>
        <w:t>rre</w:t>
      </w:r>
      <w:r w:rsidRPr="00186F3E">
        <w:rPr>
          <w:rFonts w:ascii="Tahoma" w:hAnsi="Tahoma" w:cs="Tahoma"/>
          <w:color w:val="000000"/>
          <w:sz w:val="24"/>
          <w:szCs w:val="24"/>
        </w:rPr>
        <w:t>spond</w:t>
      </w:r>
      <w:r w:rsidRPr="00186F3E">
        <w:rPr>
          <w:rFonts w:ascii="Tahoma" w:hAnsi="Tahoma" w:cs="Tahoma"/>
          <w:color w:val="000000"/>
          <w:spacing w:val="3"/>
          <w:sz w:val="24"/>
          <w:szCs w:val="24"/>
        </w:rPr>
        <w:t>i</w:t>
      </w:r>
      <w:r w:rsidRPr="00186F3E">
        <w:rPr>
          <w:rFonts w:ascii="Tahoma" w:hAnsi="Tahoma" w:cs="Tahoma"/>
          <w:color w:val="000000"/>
          <w:spacing w:val="-1"/>
          <w:sz w:val="24"/>
          <w:szCs w:val="24"/>
        </w:rPr>
        <w:t>e</w:t>
      </w:r>
      <w:r w:rsidRPr="00186F3E">
        <w:rPr>
          <w:rFonts w:ascii="Tahoma" w:hAnsi="Tahoma" w:cs="Tahoma"/>
          <w:color w:val="000000"/>
          <w:spacing w:val="2"/>
          <w:sz w:val="24"/>
          <w:szCs w:val="24"/>
        </w:rPr>
        <w:t>n</w:t>
      </w:r>
      <w:r w:rsidRPr="00186F3E">
        <w:rPr>
          <w:rFonts w:ascii="Tahoma" w:hAnsi="Tahoma" w:cs="Tahoma"/>
          <w:color w:val="000000"/>
          <w:spacing w:val="1"/>
          <w:sz w:val="24"/>
          <w:szCs w:val="24"/>
        </w:rPr>
        <w:t>t</w:t>
      </w:r>
      <w:r w:rsidRPr="00186F3E">
        <w:rPr>
          <w:rFonts w:ascii="Tahoma" w:hAnsi="Tahoma" w:cs="Tahoma"/>
          <w:color w:val="000000"/>
          <w:spacing w:val="-1"/>
          <w:sz w:val="24"/>
          <w:szCs w:val="24"/>
        </w:rPr>
        <w:t>e</w:t>
      </w:r>
      <w:r w:rsidRPr="00186F3E">
        <w:rPr>
          <w:rFonts w:ascii="Tahoma" w:hAnsi="Tahoma" w:cs="Tahoma"/>
          <w:color w:val="000000"/>
          <w:sz w:val="24"/>
          <w:szCs w:val="24"/>
        </w:rPr>
        <w:t>s.</w:t>
      </w:r>
    </w:p>
    <w:p w:rsidR="00FB446A" w:rsidRPr="00186F3E" w:rsidRDefault="00FB446A" w:rsidP="00D83375">
      <w:pPr>
        <w:widowControl w:val="0"/>
        <w:autoSpaceDE w:val="0"/>
        <w:autoSpaceDN w:val="0"/>
        <w:adjustRightInd w:val="0"/>
        <w:spacing w:before="20"/>
        <w:ind w:right="141"/>
        <w:jc w:val="both"/>
        <w:rPr>
          <w:rFonts w:ascii="Tahoma" w:hAnsi="Tahoma" w:cs="Tahoma"/>
          <w:color w:val="000000"/>
          <w:sz w:val="24"/>
          <w:szCs w:val="24"/>
        </w:rPr>
      </w:pPr>
    </w:p>
    <w:p w:rsidR="00FB446A" w:rsidRPr="00186F3E" w:rsidRDefault="00FB446A" w:rsidP="00FB446A">
      <w:pPr>
        <w:tabs>
          <w:tab w:val="left" w:pos="851"/>
        </w:tabs>
        <w:ind w:left="426" w:right="141"/>
        <w:jc w:val="both"/>
        <w:rPr>
          <w:rFonts w:ascii="Tahoma" w:hAnsi="Tahoma" w:cs="Tahoma"/>
          <w:bCs/>
          <w:color w:val="000000"/>
          <w:sz w:val="24"/>
          <w:szCs w:val="24"/>
        </w:rPr>
      </w:pPr>
      <w:r w:rsidRPr="00186F3E">
        <w:rPr>
          <w:rFonts w:ascii="Tahoma" w:hAnsi="Tahoma" w:cs="Tahoma"/>
          <w:color w:val="000000"/>
          <w:spacing w:val="-1"/>
          <w:sz w:val="24"/>
          <w:szCs w:val="24"/>
        </w:rPr>
        <w:t>A</w:t>
      </w:r>
      <w:r w:rsidRPr="00186F3E">
        <w:rPr>
          <w:rFonts w:ascii="Tahoma" w:hAnsi="Tahoma" w:cs="Tahoma"/>
          <w:color w:val="000000"/>
          <w:sz w:val="24"/>
          <w:szCs w:val="24"/>
        </w:rPr>
        <w:t>s</w:t>
      </w:r>
      <w:r w:rsidRPr="00186F3E">
        <w:rPr>
          <w:rFonts w:ascii="Tahoma" w:hAnsi="Tahoma" w:cs="Tahoma"/>
          <w:color w:val="000000"/>
          <w:spacing w:val="1"/>
          <w:sz w:val="24"/>
          <w:szCs w:val="24"/>
        </w:rPr>
        <w:t>imi</w:t>
      </w:r>
      <w:r w:rsidRPr="00186F3E">
        <w:rPr>
          <w:rFonts w:ascii="Tahoma" w:hAnsi="Tahoma" w:cs="Tahoma"/>
          <w:color w:val="000000"/>
          <w:sz w:val="24"/>
          <w:szCs w:val="24"/>
        </w:rPr>
        <w:t>s</w:t>
      </w:r>
      <w:r w:rsidRPr="00186F3E">
        <w:rPr>
          <w:rFonts w:ascii="Tahoma" w:hAnsi="Tahoma" w:cs="Tahoma"/>
          <w:color w:val="000000"/>
          <w:spacing w:val="1"/>
          <w:sz w:val="24"/>
          <w:szCs w:val="24"/>
        </w:rPr>
        <w:t>m</w:t>
      </w:r>
      <w:r w:rsidRPr="00186F3E">
        <w:rPr>
          <w:rFonts w:ascii="Tahoma" w:hAnsi="Tahoma" w:cs="Tahoma"/>
          <w:color w:val="000000"/>
          <w:sz w:val="24"/>
          <w:szCs w:val="24"/>
        </w:rPr>
        <w:t xml:space="preserve">o, </w:t>
      </w:r>
      <w:r w:rsidRPr="00186F3E">
        <w:rPr>
          <w:rFonts w:ascii="Tahoma" w:hAnsi="Tahoma" w:cs="Tahoma"/>
          <w:color w:val="000000"/>
          <w:spacing w:val="-26"/>
          <w:sz w:val="24"/>
          <w:szCs w:val="24"/>
        </w:rPr>
        <w:t xml:space="preserve"> </w:t>
      </w:r>
      <w:r w:rsidRPr="00186F3E">
        <w:rPr>
          <w:rFonts w:ascii="Tahoma" w:hAnsi="Tahoma" w:cs="Tahoma"/>
          <w:color w:val="000000"/>
          <w:spacing w:val="1"/>
          <w:sz w:val="24"/>
          <w:szCs w:val="24"/>
        </w:rPr>
        <w:t>l</w:t>
      </w:r>
      <w:r w:rsidRPr="00186F3E">
        <w:rPr>
          <w:rFonts w:ascii="Tahoma" w:hAnsi="Tahoma" w:cs="Tahoma"/>
          <w:color w:val="000000"/>
          <w:sz w:val="24"/>
          <w:szCs w:val="24"/>
        </w:rPr>
        <w:t xml:space="preserve">os </w:t>
      </w:r>
      <w:r w:rsidRPr="00186F3E">
        <w:rPr>
          <w:rFonts w:ascii="Tahoma" w:hAnsi="Tahoma" w:cs="Tahoma"/>
          <w:color w:val="000000"/>
          <w:spacing w:val="-26"/>
          <w:sz w:val="24"/>
          <w:szCs w:val="24"/>
        </w:rPr>
        <w:t xml:space="preserve"> </w:t>
      </w:r>
      <w:r w:rsidRPr="00186F3E">
        <w:rPr>
          <w:rFonts w:ascii="Tahoma" w:hAnsi="Tahoma" w:cs="Tahoma"/>
          <w:color w:val="000000"/>
          <w:spacing w:val="-1"/>
          <w:sz w:val="24"/>
          <w:szCs w:val="24"/>
        </w:rPr>
        <w:t>re</w:t>
      </w:r>
      <w:r w:rsidRPr="00186F3E">
        <w:rPr>
          <w:rFonts w:ascii="Tahoma" w:hAnsi="Tahoma" w:cs="Tahoma"/>
          <w:color w:val="000000"/>
          <w:sz w:val="24"/>
          <w:szCs w:val="24"/>
        </w:rPr>
        <w:t>su</w:t>
      </w:r>
      <w:r w:rsidRPr="00186F3E">
        <w:rPr>
          <w:rFonts w:ascii="Tahoma" w:hAnsi="Tahoma" w:cs="Tahoma"/>
          <w:color w:val="000000"/>
          <w:spacing w:val="1"/>
          <w:sz w:val="24"/>
          <w:szCs w:val="24"/>
        </w:rPr>
        <w:t>lt</w:t>
      </w:r>
      <w:r w:rsidRPr="00186F3E">
        <w:rPr>
          <w:rFonts w:ascii="Tahoma" w:hAnsi="Tahoma" w:cs="Tahoma"/>
          <w:color w:val="000000"/>
          <w:spacing w:val="-1"/>
          <w:sz w:val="24"/>
          <w:szCs w:val="24"/>
        </w:rPr>
        <w:t>a</w:t>
      </w:r>
      <w:r w:rsidRPr="00186F3E">
        <w:rPr>
          <w:rFonts w:ascii="Tahoma" w:hAnsi="Tahoma" w:cs="Tahoma"/>
          <w:color w:val="000000"/>
          <w:sz w:val="24"/>
          <w:szCs w:val="24"/>
        </w:rPr>
        <w:t xml:space="preserve">dos </w:t>
      </w:r>
      <w:r w:rsidRPr="00186F3E">
        <w:rPr>
          <w:rFonts w:ascii="Tahoma" w:hAnsi="Tahoma" w:cs="Tahoma"/>
          <w:color w:val="000000"/>
          <w:spacing w:val="-26"/>
          <w:sz w:val="24"/>
          <w:szCs w:val="24"/>
        </w:rPr>
        <w:t xml:space="preserve"> </w:t>
      </w:r>
      <w:r w:rsidRPr="00186F3E">
        <w:rPr>
          <w:rFonts w:ascii="Tahoma" w:hAnsi="Tahoma" w:cs="Tahoma"/>
          <w:color w:val="000000"/>
          <w:sz w:val="24"/>
          <w:szCs w:val="24"/>
        </w:rPr>
        <w:t xml:space="preserve">de </w:t>
      </w:r>
      <w:r w:rsidRPr="00186F3E">
        <w:rPr>
          <w:rFonts w:ascii="Tahoma" w:hAnsi="Tahoma" w:cs="Tahoma"/>
          <w:color w:val="000000"/>
          <w:spacing w:val="-27"/>
          <w:sz w:val="24"/>
          <w:szCs w:val="24"/>
        </w:rPr>
        <w:t xml:space="preserve"> </w:t>
      </w:r>
      <w:r w:rsidRPr="00186F3E">
        <w:rPr>
          <w:rFonts w:ascii="Tahoma" w:hAnsi="Tahoma" w:cs="Tahoma"/>
          <w:color w:val="000000"/>
          <w:spacing w:val="1"/>
          <w:sz w:val="24"/>
          <w:szCs w:val="24"/>
        </w:rPr>
        <w:t>l</w:t>
      </w:r>
      <w:r w:rsidRPr="00186F3E">
        <w:rPr>
          <w:rFonts w:ascii="Tahoma" w:hAnsi="Tahoma" w:cs="Tahoma"/>
          <w:color w:val="000000"/>
          <w:sz w:val="24"/>
          <w:szCs w:val="24"/>
        </w:rPr>
        <w:t xml:space="preserve">a </w:t>
      </w:r>
      <w:r w:rsidRPr="00186F3E">
        <w:rPr>
          <w:rFonts w:ascii="Tahoma" w:hAnsi="Tahoma" w:cs="Tahoma"/>
          <w:color w:val="000000"/>
          <w:spacing w:val="-25"/>
          <w:sz w:val="24"/>
          <w:szCs w:val="24"/>
        </w:rPr>
        <w:t xml:space="preserve"> </w:t>
      </w:r>
      <w:r w:rsidRPr="00186F3E">
        <w:rPr>
          <w:rFonts w:ascii="Tahoma" w:hAnsi="Tahoma" w:cs="Tahoma"/>
          <w:color w:val="000000"/>
          <w:sz w:val="24"/>
          <w:szCs w:val="24"/>
        </w:rPr>
        <w:t>v</w:t>
      </w:r>
      <w:r w:rsidRPr="00186F3E">
        <w:rPr>
          <w:rFonts w:ascii="Tahoma" w:hAnsi="Tahoma" w:cs="Tahoma"/>
          <w:color w:val="000000"/>
          <w:spacing w:val="-1"/>
          <w:sz w:val="24"/>
          <w:szCs w:val="24"/>
        </w:rPr>
        <w:t>a</w:t>
      </w:r>
      <w:r w:rsidRPr="00186F3E">
        <w:rPr>
          <w:rFonts w:ascii="Tahoma" w:hAnsi="Tahoma" w:cs="Tahoma"/>
          <w:color w:val="000000"/>
          <w:spacing w:val="1"/>
          <w:sz w:val="24"/>
          <w:szCs w:val="24"/>
        </w:rPr>
        <w:t>l</w:t>
      </w:r>
      <w:r w:rsidRPr="00186F3E">
        <w:rPr>
          <w:rFonts w:ascii="Tahoma" w:hAnsi="Tahoma" w:cs="Tahoma"/>
          <w:color w:val="000000"/>
          <w:sz w:val="24"/>
          <w:szCs w:val="24"/>
        </w:rPr>
        <w:t>o</w:t>
      </w:r>
      <w:r w:rsidRPr="00186F3E">
        <w:rPr>
          <w:rFonts w:ascii="Tahoma" w:hAnsi="Tahoma" w:cs="Tahoma"/>
          <w:color w:val="000000"/>
          <w:spacing w:val="2"/>
          <w:sz w:val="24"/>
          <w:szCs w:val="24"/>
        </w:rPr>
        <w:t>r</w:t>
      </w:r>
      <w:r w:rsidRPr="00186F3E">
        <w:rPr>
          <w:rFonts w:ascii="Tahoma" w:hAnsi="Tahoma" w:cs="Tahoma"/>
          <w:color w:val="000000"/>
          <w:spacing w:val="-1"/>
          <w:sz w:val="24"/>
          <w:szCs w:val="24"/>
        </w:rPr>
        <w:t>ac</w:t>
      </w:r>
      <w:r w:rsidRPr="00186F3E">
        <w:rPr>
          <w:rFonts w:ascii="Tahoma" w:hAnsi="Tahoma" w:cs="Tahoma"/>
          <w:color w:val="000000"/>
          <w:spacing w:val="1"/>
          <w:sz w:val="24"/>
          <w:szCs w:val="24"/>
        </w:rPr>
        <w:t>i</w:t>
      </w:r>
      <w:r w:rsidRPr="00186F3E">
        <w:rPr>
          <w:rFonts w:ascii="Tahoma" w:hAnsi="Tahoma" w:cs="Tahoma"/>
          <w:color w:val="000000"/>
          <w:sz w:val="24"/>
          <w:szCs w:val="24"/>
        </w:rPr>
        <w:t xml:space="preserve">ón </w:t>
      </w:r>
      <w:r w:rsidRPr="00186F3E">
        <w:rPr>
          <w:rFonts w:ascii="Tahoma" w:hAnsi="Tahoma" w:cs="Tahoma"/>
          <w:color w:val="000000"/>
          <w:spacing w:val="-26"/>
          <w:sz w:val="24"/>
          <w:szCs w:val="24"/>
        </w:rPr>
        <w:t xml:space="preserve"> </w:t>
      </w:r>
      <w:r w:rsidRPr="00186F3E">
        <w:rPr>
          <w:rFonts w:ascii="Tahoma" w:hAnsi="Tahoma" w:cs="Tahoma"/>
          <w:color w:val="000000"/>
          <w:spacing w:val="2"/>
          <w:sz w:val="24"/>
          <w:szCs w:val="24"/>
        </w:rPr>
        <w:t>d</w:t>
      </w:r>
      <w:r w:rsidRPr="00186F3E">
        <w:rPr>
          <w:rFonts w:ascii="Tahoma" w:hAnsi="Tahoma" w:cs="Tahoma"/>
          <w:color w:val="000000"/>
          <w:spacing w:val="-1"/>
          <w:sz w:val="24"/>
          <w:szCs w:val="24"/>
        </w:rPr>
        <w:t>e</w:t>
      </w:r>
      <w:r w:rsidRPr="00186F3E">
        <w:rPr>
          <w:rFonts w:ascii="Tahoma" w:hAnsi="Tahoma" w:cs="Tahoma"/>
          <w:color w:val="000000"/>
          <w:sz w:val="24"/>
          <w:szCs w:val="24"/>
        </w:rPr>
        <w:t xml:space="preserve">l </w:t>
      </w:r>
      <w:r w:rsidRPr="00186F3E">
        <w:rPr>
          <w:rFonts w:ascii="Tahoma" w:hAnsi="Tahoma" w:cs="Tahoma"/>
          <w:color w:val="000000"/>
          <w:spacing w:val="-26"/>
          <w:sz w:val="24"/>
          <w:szCs w:val="24"/>
        </w:rPr>
        <w:t xml:space="preserve"> </w:t>
      </w:r>
      <w:r w:rsidRPr="00186F3E">
        <w:rPr>
          <w:rFonts w:ascii="Tahoma" w:hAnsi="Tahoma" w:cs="Tahoma"/>
          <w:color w:val="000000"/>
          <w:spacing w:val="-1"/>
          <w:sz w:val="24"/>
          <w:szCs w:val="24"/>
        </w:rPr>
        <w:t>r</w:t>
      </w:r>
      <w:r w:rsidRPr="00186F3E">
        <w:rPr>
          <w:rFonts w:ascii="Tahoma" w:hAnsi="Tahoma" w:cs="Tahoma"/>
          <w:color w:val="000000"/>
          <w:spacing w:val="3"/>
          <w:sz w:val="24"/>
          <w:szCs w:val="24"/>
        </w:rPr>
        <w:t>i</w:t>
      </w:r>
      <w:r w:rsidRPr="00186F3E">
        <w:rPr>
          <w:rFonts w:ascii="Tahoma" w:hAnsi="Tahoma" w:cs="Tahoma"/>
          <w:color w:val="000000"/>
          <w:spacing w:val="-1"/>
          <w:sz w:val="24"/>
          <w:szCs w:val="24"/>
        </w:rPr>
        <w:t>e</w:t>
      </w:r>
      <w:r w:rsidRPr="00186F3E">
        <w:rPr>
          <w:rFonts w:ascii="Tahoma" w:hAnsi="Tahoma" w:cs="Tahoma"/>
          <w:color w:val="000000"/>
          <w:sz w:val="24"/>
          <w:szCs w:val="24"/>
        </w:rPr>
        <w:t>s</w:t>
      </w:r>
      <w:r w:rsidRPr="00186F3E">
        <w:rPr>
          <w:rFonts w:ascii="Tahoma" w:hAnsi="Tahoma" w:cs="Tahoma"/>
          <w:color w:val="000000"/>
          <w:spacing w:val="-2"/>
          <w:sz w:val="24"/>
          <w:szCs w:val="24"/>
        </w:rPr>
        <w:t>g</w:t>
      </w:r>
      <w:r w:rsidRPr="00186F3E">
        <w:rPr>
          <w:rFonts w:ascii="Tahoma" w:hAnsi="Tahoma" w:cs="Tahoma"/>
          <w:color w:val="000000"/>
          <w:sz w:val="24"/>
          <w:szCs w:val="24"/>
        </w:rPr>
        <w:t xml:space="preserve">o </w:t>
      </w:r>
      <w:r w:rsidRPr="00186F3E">
        <w:rPr>
          <w:rFonts w:ascii="Tahoma" w:hAnsi="Tahoma" w:cs="Tahoma"/>
          <w:color w:val="000000"/>
          <w:spacing w:val="-24"/>
          <w:sz w:val="24"/>
          <w:szCs w:val="24"/>
        </w:rPr>
        <w:t xml:space="preserve"> </w:t>
      </w:r>
      <w:r w:rsidRPr="00186F3E">
        <w:rPr>
          <w:rFonts w:ascii="Tahoma" w:hAnsi="Tahoma" w:cs="Tahoma"/>
          <w:color w:val="000000"/>
          <w:sz w:val="24"/>
          <w:szCs w:val="24"/>
        </w:rPr>
        <w:t>d</w:t>
      </w:r>
      <w:r w:rsidRPr="00186F3E">
        <w:rPr>
          <w:rFonts w:ascii="Tahoma" w:hAnsi="Tahoma" w:cs="Tahoma"/>
          <w:color w:val="000000"/>
          <w:spacing w:val="-1"/>
          <w:sz w:val="24"/>
          <w:szCs w:val="24"/>
        </w:rPr>
        <w:t>e</w:t>
      </w:r>
      <w:r w:rsidRPr="00186F3E">
        <w:rPr>
          <w:rFonts w:ascii="Tahoma" w:hAnsi="Tahoma" w:cs="Tahoma"/>
          <w:color w:val="000000"/>
          <w:spacing w:val="3"/>
          <w:sz w:val="24"/>
          <w:szCs w:val="24"/>
        </w:rPr>
        <w:t>b</w:t>
      </w:r>
      <w:r w:rsidRPr="00186F3E">
        <w:rPr>
          <w:rFonts w:ascii="Tahoma" w:hAnsi="Tahoma" w:cs="Tahoma"/>
          <w:color w:val="000000"/>
          <w:spacing w:val="-1"/>
          <w:sz w:val="24"/>
          <w:szCs w:val="24"/>
        </w:rPr>
        <w:t>e</w:t>
      </w:r>
      <w:r w:rsidRPr="00186F3E">
        <w:rPr>
          <w:rFonts w:ascii="Tahoma" w:hAnsi="Tahoma" w:cs="Tahoma"/>
          <w:color w:val="000000"/>
          <w:sz w:val="24"/>
          <w:szCs w:val="24"/>
        </w:rPr>
        <w:t xml:space="preserve">n </w:t>
      </w:r>
      <w:r w:rsidRPr="00186F3E">
        <w:rPr>
          <w:rFonts w:ascii="Tahoma" w:hAnsi="Tahoma" w:cs="Tahoma"/>
          <w:color w:val="000000"/>
          <w:spacing w:val="-26"/>
          <w:sz w:val="24"/>
          <w:szCs w:val="24"/>
        </w:rPr>
        <w:t xml:space="preserve"> </w:t>
      </w:r>
      <w:r w:rsidRPr="00186F3E">
        <w:rPr>
          <w:rFonts w:ascii="Tahoma" w:hAnsi="Tahoma" w:cs="Tahoma"/>
          <w:color w:val="000000"/>
          <w:sz w:val="24"/>
          <w:szCs w:val="24"/>
        </w:rPr>
        <w:t>s</w:t>
      </w:r>
      <w:r w:rsidRPr="00186F3E">
        <w:rPr>
          <w:rFonts w:ascii="Tahoma" w:hAnsi="Tahoma" w:cs="Tahoma"/>
          <w:color w:val="000000"/>
          <w:spacing w:val="1"/>
          <w:sz w:val="24"/>
          <w:szCs w:val="24"/>
        </w:rPr>
        <w:t>e</w:t>
      </w:r>
      <w:r w:rsidRPr="00186F3E">
        <w:rPr>
          <w:rFonts w:ascii="Tahoma" w:hAnsi="Tahoma" w:cs="Tahoma"/>
          <w:color w:val="000000"/>
          <w:sz w:val="24"/>
          <w:szCs w:val="24"/>
        </w:rPr>
        <w:t xml:space="preserve">r </w:t>
      </w:r>
      <w:r w:rsidRPr="00186F3E">
        <w:rPr>
          <w:rFonts w:ascii="Tahoma" w:hAnsi="Tahoma" w:cs="Tahoma"/>
          <w:color w:val="000000"/>
          <w:spacing w:val="1"/>
          <w:sz w:val="24"/>
          <w:szCs w:val="24"/>
        </w:rPr>
        <w:t>i</w:t>
      </w:r>
      <w:r w:rsidRPr="00186F3E">
        <w:rPr>
          <w:rFonts w:ascii="Tahoma" w:hAnsi="Tahoma" w:cs="Tahoma"/>
          <w:color w:val="000000"/>
          <w:sz w:val="24"/>
          <w:szCs w:val="24"/>
        </w:rPr>
        <w:t>nsu</w:t>
      </w:r>
      <w:r w:rsidRPr="00186F3E">
        <w:rPr>
          <w:rFonts w:ascii="Tahoma" w:hAnsi="Tahoma" w:cs="Tahoma"/>
          <w:color w:val="000000"/>
          <w:spacing w:val="1"/>
          <w:sz w:val="24"/>
          <w:szCs w:val="24"/>
        </w:rPr>
        <w:t>m</w:t>
      </w:r>
      <w:r w:rsidRPr="00186F3E">
        <w:rPr>
          <w:rFonts w:ascii="Tahoma" w:hAnsi="Tahoma" w:cs="Tahoma"/>
          <w:color w:val="000000"/>
          <w:sz w:val="24"/>
          <w:szCs w:val="24"/>
        </w:rPr>
        <w:t>os  p</w:t>
      </w:r>
      <w:r w:rsidRPr="00186F3E">
        <w:rPr>
          <w:rFonts w:ascii="Tahoma" w:hAnsi="Tahoma" w:cs="Tahoma"/>
          <w:color w:val="000000"/>
          <w:spacing w:val="-1"/>
          <w:sz w:val="24"/>
          <w:szCs w:val="24"/>
        </w:rPr>
        <w:t>ar</w:t>
      </w:r>
      <w:r w:rsidRPr="00186F3E">
        <w:rPr>
          <w:rFonts w:ascii="Tahoma" w:hAnsi="Tahoma" w:cs="Tahoma"/>
          <w:color w:val="000000"/>
          <w:sz w:val="24"/>
          <w:szCs w:val="24"/>
        </w:rPr>
        <w:t xml:space="preserve">a </w:t>
      </w:r>
      <w:r w:rsidRPr="00186F3E">
        <w:rPr>
          <w:rFonts w:ascii="Tahoma" w:hAnsi="Tahoma" w:cs="Tahoma"/>
          <w:color w:val="000000"/>
          <w:spacing w:val="9"/>
          <w:sz w:val="24"/>
          <w:szCs w:val="24"/>
        </w:rPr>
        <w:t xml:space="preserve"> </w:t>
      </w:r>
      <w:r w:rsidRPr="00186F3E">
        <w:rPr>
          <w:rFonts w:ascii="Tahoma" w:hAnsi="Tahoma" w:cs="Tahoma"/>
          <w:color w:val="000000"/>
          <w:spacing w:val="-1"/>
          <w:sz w:val="24"/>
          <w:szCs w:val="24"/>
        </w:rPr>
        <w:t>re</w:t>
      </w:r>
      <w:r w:rsidRPr="00186F3E">
        <w:rPr>
          <w:rFonts w:ascii="Tahoma" w:hAnsi="Tahoma" w:cs="Tahoma"/>
          <w:color w:val="000000"/>
          <w:spacing w:val="1"/>
          <w:sz w:val="24"/>
          <w:szCs w:val="24"/>
        </w:rPr>
        <w:t>t</w:t>
      </w:r>
      <w:r w:rsidRPr="00186F3E">
        <w:rPr>
          <w:rFonts w:ascii="Tahoma" w:hAnsi="Tahoma" w:cs="Tahoma"/>
          <w:color w:val="000000"/>
          <w:spacing w:val="-1"/>
          <w:sz w:val="24"/>
          <w:szCs w:val="24"/>
        </w:rPr>
        <w:t>r</w:t>
      </w:r>
      <w:r w:rsidRPr="00186F3E">
        <w:rPr>
          <w:rFonts w:ascii="Tahoma" w:hAnsi="Tahoma" w:cs="Tahoma"/>
          <w:color w:val="000000"/>
          <w:sz w:val="24"/>
          <w:szCs w:val="24"/>
        </w:rPr>
        <w:t>o</w:t>
      </w:r>
      <w:r w:rsidRPr="00186F3E">
        <w:rPr>
          <w:rFonts w:ascii="Tahoma" w:hAnsi="Tahoma" w:cs="Tahoma"/>
          <w:color w:val="000000"/>
          <w:spacing w:val="-1"/>
          <w:sz w:val="24"/>
          <w:szCs w:val="24"/>
        </w:rPr>
        <w:t>a</w:t>
      </w:r>
      <w:r w:rsidRPr="00186F3E">
        <w:rPr>
          <w:rFonts w:ascii="Tahoma" w:hAnsi="Tahoma" w:cs="Tahoma"/>
          <w:color w:val="000000"/>
          <w:spacing w:val="1"/>
          <w:sz w:val="24"/>
          <w:szCs w:val="24"/>
        </w:rPr>
        <w:t>l</w:t>
      </w:r>
      <w:r w:rsidRPr="00186F3E">
        <w:rPr>
          <w:rFonts w:ascii="Tahoma" w:hAnsi="Tahoma" w:cs="Tahoma"/>
          <w:color w:val="000000"/>
          <w:spacing w:val="3"/>
          <w:sz w:val="24"/>
          <w:szCs w:val="24"/>
        </w:rPr>
        <w:t>i</w:t>
      </w:r>
      <w:r w:rsidRPr="00186F3E">
        <w:rPr>
          <w:rFonts w:ascii="Tahoma" w:hAnsi="Tahoma" w:cs="Tahoma"/>
          <w:color w:val="000000"/>
          <w:spacing w:val="1"/>
          <w:sz w:val="24"/>
          <w:szCs w:val="24"/>
        </w:rPr>
        <w:t>m</w:t>
      </w:r>
      <w:r w:rsidRPr="00186F3E">
        <w:rPr>
          <w:rFonts w:ascii="Tahoma" w:hAnsi="Tahoma" w:cs="Tahoma"/>
          <w:color w:val="000000"/>
          <w:spacing w:val="-1"/>
          <w:sz w:val="24"/>
          <w:szCs w:val="24"/>
        </w:rPr>
        <w:t>e</w:t>
      </w:r>
      <w:r w:rsidRPr="00186F3E">
        <w:rPr>
          <w:rFonts w:ascii="Tahoma" w:hAnsi="Tahoma" w:cs="Tahoma"/>
          <w:color w:val="000000"/>
          <w:sz w:val="24"/>
          <w:szCs w:val="24"/>
        </w:rPr>
        <w:t>n</w:t>
      </w:r>
      <w:r w:rsidRPr="00186F3E">
        <w:rPr>
          <w:rFonts w:ascii="Tahoma" w:hAnsi="Tahoma" w:cs="Tahoma"/>
          <w:color w:val="000000"/>
          <w:spacing w:val="1"/>
          <w:sz w:val="24"/>
          <w:szCs w:val="24"/>
        </w:rPr>
        <w:t>t</w:t>
      </w:r>
      <w:r w:rsidRPr="00186F3E">
        <w:rPr>
          <w:rFonts w:ascii="Tahoma" w:hAnsi="Tahoma" w:cs="Tahoma"/>
          <w:color w:val="000000"/>
          <w:spacing w:val="-1"/>
          <w:sz w:val="24"/>
          <w:szCs w:val="24"/>
        </w:rPr>
        <w:t>a</w:t>
      </w:r>
      <w:r w:rsidRPr="00186F3E">
        <w:rPr>
          <w:rFonts w:ascii="Tahoma" w:hAnsi="Tahoma" w:cs="Tahoma"/>
          <w:color w:val="000000"/>
          <w:sz w:val="24"/>
          <w:szCs w:val="24"/>
        </w:rPr>
        <w:t xml:space="preserve">r </w:t>
      </w:r>
      <w:r w:rsidRPr="00186F3E">
        <w:rPr>
          <w:rFonts w:ascii="Tahoma" w:hAnsi="Tahoma" w:cs="Tahoma"/>
          <w:color w:val="000000"/>
          <w:spacing w:val="-1"/>
          <w:sz w:val="24"/>
          <w:szCs w:val="24"/>
        </w:rPr>
        <w:t>e</w:t>
      </w:r>
      <w:r w:rsidRPr="00186F3E">
        <w:rPr>
          <w:rFonts w:ascii="Tahoma" w:hAnsi="Tahoma" w:cs="Tahoma"/>
          <w:color w:val="000000"/>
          <w:sz w:val="24"/>
          <w:szCs w:val="24"/>
        </w:rPr>
        <w:t>se p</w:t>
      </w:r>
      <w:r w:rsidRPr="00186F3E">
        <w:rPr>
          <w:rFonts w:ascii="Tahoma" w:hAnsi="Tahoma" w:cs="Tahoma"/>
          <w:color w:val="000000"/>
          <w:spacing w:val="-1"/>
          <w:sz w:val="24"/>
          <w:szCs w:val="24"/>
        </w:rPr>
        <w:t>r</w:t>
      </w:r>
      <w:r w:rsidRPr="00186F3E">
        <w:rPr>
          <w:rFonts w:ascii="Tahoma" w:hAnsi="Tahoma" w:cs="Tahoma"/>
          <w:color w:val="000000"/>
          <w:sz w:val="24"/>
          <w:szCs w:val="24"/>
        </w:rPr>
        <w:t>o</w:t>
      </w:r>
      <w:r w:rsidRPr="00186F3E">
        <w:rPr>
          <w:rFonts w:ascii="Tahoma" w:hAnsi="Tahoma" w:cs="Tahoma"/>
          <w:color w:val="000000"/>
          <w:spacing w:val="1"/>
          <w:sz w:val="24"/>
          <w:szCs w:val="24"/>
        </w:rPr>
        <w:t>c</w:t>
      </w:r>
      <w:r w:rsidRPr="00186F3E">
        <w:rPr>
          <w:rFonts w:ascii="Tahoma" w:hAnsi="Tahoma" w:cs="Tahoma"/>
          <w:color w:val="000000"/>
          <w:spacing w:val="-1"/>
          <w:sz w:val="24"/>
          <w:szCs w:val="24"/>
        </w:rPr>
        <w:t>e</w:t>
      </w:r>
      <w:r w:rsidRPr="00186F3E">
        <w:rPr>
          <w:rFonts w:ascii="Tahoma" w:hAnsi="Tahoma" w:cs="Tahoma"/>
          <w:color w:val="000000"/>
          <w:sz w:val="24"/>
          <w:szCs w:val="24"/>
        </w:rPr>
        <w:t xml:space="preserve">so de </w:t>
      </w:r>
      <w:r w:rsidRPr="00186F3E">
        <w:rPr>
          <w:rFonts w:ascii="Tahoma" w:hAnsi="Tahoma" w:cs="Tahoma"/>
          <w:color w:val="000000"/>
          <w:spacing w:val="9"/>
          <w:sz w:val="24"/>
          <w:szCs w:val="24"/>
        </w:rPr>
        <w:t xml:space="preserve"> </w:t>
      </w:r>
      <w:r w:rsidRPr="00186F3E">
        <w:rPr>
          <w:rFonts w:ascii="Tahoma" w:hAnsi="Tahoma" w:cs="Tahoma"/>
          <w:color w:val="000000"/>
          <w:sz w:val="24"/>
          <w:szCs w:val="24"/>
        </w:rPr>
        <w:t>p</w:t>
      </w:r>
      <w:r w:rsidRPr="00186F3E">
        <w:rPr>
          <w:rFonts w:ascii="Tahoma" w:hAnsi="Tahoma" w:cs="Tahoma"/>
          <w:color w:val="000000"/>
          <w:spacing w:val="1"/>
          <w:sz w:val="24"/>
          <w:szCs w:val="24"/>
        </w:rPr>
        <w:t>l</w:t>
      </w:r>
      <w:r w:rsidRPr="00186F3E">
        <w:rPr>
          <w:rFonts w:ascii="Tahoma" w:hAnsi="Tahoma" w:cs="Tahoma"/>
          <w:color w:val="000000"/>
          <w:spacing w:val="-1"/>
          <w:sz w:val="24"/>
          <w:szCs w:val="24"/>
        </w:rPr>
        <w:t>a</w:t>
      </w:r>
      <w:r w:rsidRPr="00186F3E">
        <w:rPr>
          <w:rFonts w:ascii="Tahoma" w:hAnsi="Tahoma" w:cs="Tahoma"/>
          <w:color w:val="000000"/>
          <w:sz w:val="24"/>
          <w:szCs w:val="24"/>
        </w:rPr>
        <w:t>n</w:t>
      </w:r>
      <w:r w:rsidRPr="00186F3E">
        <w:rPr>
          <w:rFonts w:ascii="Tahoma" w:hAnsi="Tahoma" w:cs="Tahoma"/>
          <w:color w:val="000000"/>
          <w:spacing w:val="1"/>
          <w:sz w:val="24"/>
          <w:szCs w:val="24"/>
        </w:rPr>
        <w:t>i</w:t>
      </w:r>
      <w:r w:rsidRPr="00186F3E">
        <w:rPr>
          <w:rFonts w:ascii="Tahoma" w:hAnsi="Tahoma" w:cs="Tahoma"/>
          <w:color w:val="000000"/>
          <w:spacing w:val="-1"/>
          <w:sz w:val="24"/>
          <w:szCs w:val="24"/>
        </w:rPr>
        <w:t>f</w:t>
      </w:r>
      <w:r w:rsidRPr="00186F3E">
        <w:rPr>
          <w:rFonts w:ascii="Tahoma" w:hAnsi="Tahoma" w:cs="Tahoma"/>
          <w:color w:val="000000"/>
          <w:spacing w:val="1"/>
          <w:sz w:val="24"/>
          <w:szCs w:val="24"/>
        </w:rPr>
        <w:t>i</w:t>
      </w:r>
      <w:r w:rsidRPr="00186F3E">
        <w:rPr>
          <w:rFonts w:ascii="Tahoma" w:hAnsi="Tahoma" w:cs="Tahoma"/>
          <w:color w:val="000000"/>
          <w:spacing w:val="-1"/>
          <w:sz w:val="24"/>
          <w:szCs w:val="24"/>
        </w:rPr>
        <w:t>cac</w:t>
      </w:r>
      <w:r w:rsidRPr="00186F3E">
        <w:rPr>
          <w:rFonts w:ascii="Tahoma" w:hAnsi="Tahoma" w:cs="Tahoma"/>
          <w:color w:val="000000"/>
          <w:spacing w:val="1"/>
          <w:sz w:val="24"/>
          <w:szCs w:val="24"/>
        </w:rPr>
        <w:t>i</w:t>
      </w:r>
      <w:r w:rsidRPr="00186F3E">
        <w:rPr>
          <w:rFonts w:ascii="Tahoma" w:hAnsi="Tahoma" w:cs="Tahoma"/>
          <w:color w:val="000000"/>
          <w:sz w:val="24"/>
          <w:szCs w:val="24"/>
        </w:rPr>
        <w:t xml:space="preserve">ón, </w:t>
      </w:r>
      <w:r w:rsidRPr="00186F3E">
        <w:rPr>
          <w:rFonts w:ascii="Tahoma" w:hAnsi="Tahoma" w:cs="Tahoma"/>
          <w:color w:val="000000"/>
          <w:spacing w:val="-1"/>
          <w:sz w:val="24"/>
          <w:szCs w:val="24"/>
        </w:rPr>
        <w:t>a</w:t>
      </w:r>
      <w:r w:rsidRPr="00186F3E">
        <w:rPr>
          <w:rFonts w:ascii="Tahoma" w:hAnsi="Tahoma" w:cs="Tahoma"/>
          <w:color w:val="000000"/>
          <w:sz w:val="24"/>
          <w:szCs w:val="24"/>
        </w:rPr>
        <w:t>po</w:t>
      </w:r>
      <w:r w:rsidRPr="00186F3E">
        <w:rPr>
          <w:rFonts w:ascii="Tahoma" w:hAnsi="Tahoma" w:cs="Tahoma"/>
          <w:color w:val="000000"/>
          <w:spacing w:val="-1"/>
          <w:sz w:val="24"/>
          <w:szCs w:val="24"/>
        </w:rPr>
        <w:t>r</w:t>
      </w:r>
      <w:r w:rsidRPr="00186F3E">
        <w:rPr>
          <w:rFonts w:ascii="Tahoma" w:hAnsi="Tahoma" w:cs="Tahoma"/>
          <w:color w:val="000000"/>
          <w:spacing w:val="1"/>
          <w:sz w:val="24"/>
          <w:szCs w:val="24"/>
        </w:rPr>
        <w:t>t</w:t>
      </w:r>
      <w:r w:rsidRPr="00186F3E">
        <w:rPr>
          <w:rFonts w:ascii="Tahoma" w:hAnsi="Tahoma" w:cs="Tahoma"/>
          <w:color w:val="000000"/>
          <w:spacing w:val="-1"/>
          <w:sz w:val="24"/>
          <w:szCs w:val="24"/>
        </w:rPr>
        <w:t>a</w:t>
      </w:r>
      <w:r w:rsidRPr="00186F3E">
        <w:rPr>
          <w:rFonts w:ascii="Tahoma" w:hAnsi="Tahoma" w:cs="Tahoma"/>
          <w:color w:val="000000"/>
          <w:sz w:val="24"/>
          <w:szCs w:val="24"/>
        </w:rPr>
        <w:t>ndo</w:t>
      </w:r>
      <w:r w:rsidRPr="00186F3E">
        <w:rPr>
          <w:rFonts w:ascii="Tahoma" w:hAnsi="Tahoma" w:cs="Tahoma"/>
          <w:color w:val="000000"/>
          <w:sz w:val="24"/>
          <w:szCs w:val="24"/>
        </w:rPr>
        <w:tab/>
      </w:r>
      <w:r w:rsidRPr="00186F3E">
        <w:rPr>
          <w:rFonts w:ascii="Tahoma" w:hAnsi="Tahoma" w:cs="Tahoma"/>
          <w:color w:val="000000"/>
          <w:spacing w:val="-1"/>
          <w:sz w:val="24"/>
          <w:szCs w:val="24"/>
        </w:rPr>
        <w:t>e</w:t>
      </w:r>
      <w:r w:rsidRPr="00186F3E">
        <w:rPr>
          <w:rFonts w:ascii="Tahoma" w:hAnsi="Tahoma" w:cs="Tahoma"/>
          <w:color w:val="000000"/>
          <w:spacing w:val="1"/>
          <w:sz w:val="24"/>
          <w:szCs w:val="24"/>
        </w:rPr>
        <w:t>l</w:t>
      </w:r>
      <w:r w:rsidRPr="00186F3E">
        <w:rPr>
          <w:rFonts w:ascii="Tahoma" w:hAnsi="Tahoma" w:cs="Tahoma"/>
          <w:color w:val="000000"/>
          <w:spacing w:val="-1"/>
          <w:sz w:val="24"/>
          <w:szCs w:val="24"/>
        </w:rPr>
        <w:t>e</w:t>
      </w:r>
      <w:r w:rsidRPr="00186F3E">
        <w:rPr>
          <w:rFonts w:ascii="Tahoma" w:hAnsi="Tahoma" w:cs="Tahoma"/>
          <w:color w:val="000000"/>
          <w:spacing w:val="1"/>
          <w:sz w:val="24"/>
          <w:szCs w:val="24"/>
        </w:rPr>
        <w:t>m</w:t>
      </w:r>
      <w:r w:rsidRPr="00186F3E">
        <w:rPr>
          <w:rFonts w:ascii="Tahoma" w:hAnsi="Tahoma" w:cs="Tahoma"/>
          <w:color w:val="000000"/>
          <w:spacing w:val="-1"/>
          <w:sz w:val="24"/>
          <w:szCs w:val="24"/>
        </w:rPr>
        <w:t>e</w:t>
      </w:r>
      <w:r w:rsidRPr="00186F3E">
        <w:rPr>
          <w:rFonts w:ascii="Tahoma" w:hAnsi="Tahoma" w:cs="Tahoma"/>
          <w:color w:val="000000"/>
          <w:sz w:val="24"/>
          <w:szCs w:val="24"/>
        </w:rPr>
        <w:t>n</w:t>
      </w:r>
      <w:r w:rsidRPr="00186F3E">
        <w:rPr>
          <w:rFonts w:ascii="Tahoma" w:hAnsi="Tahoma" w:cs="Tahoma"/>
          <w:color w:val="000000"/>
          <w:spacing w:val="1"/>
          <w:sz w:val="24"/>
          <w:szCs w:val="24"/>
        </w:rPr>
        <w:t>t</w:t>
      </w:r>
      <w:r w:rsidRPr="00186F3E">
        <w:rPr>
          <w:rFonts w:ascii="Tahoma" w:hAnsi="Tahoma" w:cs="Tahoma"/>
          <w:color w:val="000000"/>
          <w:sz w:val="24"/>
          <w:szCs w:val="24"/>
        </w:rPr>
        <w:t>os  p</w:t>
      </w:r>
      <w:r w:rsidRPr="00186F3E">
        <w:rPr>
          <w:rFonts w:ascii="Tahoma" w:hAnsi="Tahoma" w:cs="Tahoma"/>
          <w:color w:val="000000"/>
          <w:spacing w:val="-1"/>
          <w:sz w:val="24"/>
          <w:szCs w:val="24"/>
        </w:rPr>
        <w:t>ar</w:t>
      </w:r>
      <w:r w:rsidRPr="00186F3E">
        <w:rPr>
          <w:rFonts w:ascii="Tahoma" w:hAnsi="Tahoma" w:cs="Tahoma"/>
          <w:color w:val="000000"/>
          <w:sz w:val="24"/>
          <w:szCs w:val="24"/>
        </w:rPr>
        <w:t xml:space="preserve">a que </w:t>
      </w:r>
      <w:r w:rsidRPr="00186F3E">
        <w:rPr>
          <w:rFonts w:ascii="Tahoma" w:hAnsi="Tahoma" w:cs="Tahoma"/>
          <w:color w:val="000000"/>
          <w:spacing w:val="-1"/>
          <w:sz w:val="24"/>
          <w:szCs w:val="24"/>
        </w:rPr>
        <w:t>e</w:t>
      </w:r>
      <w:r w:rsidRPr="00186F3E">
        <w:rPr>
          <w:rFonts w:ascii="Tahoma" w:hAnsi="Tahoma" w:cs="Tahoma"/>
          <w:color w:val="000000"/>
          <w:sz w:val="24"/>
          <w:szCs w:val="24"/>
        </w:rPr>
        <w:t xml:space="preserve">l </w:t>
      </w:r>
      <w:r w:rsidRPr="00186F3E">
        <w:rPr>
          <w:rFonts w:ascii="Tahoma" w:hAnsi="Tahoma" w:cs="Tahoma"/>
          <w:color w:val="000000"/>
          <w:spacing w:val="1"/>
          <w:sz w:val="24"/>
          <w:szCs w:val="24"/>
        </w:rPr>
        <w:t>j</w:t>
      </w:r>
      <w:r w:rsidRPr="00186F3E">
        <w:rPr>
          <w:rFonts w:ascii="Tahoma" w:hAnsi="Tahoma" w:cs="Tahoma"/>
          <w:color w:val="000000"/>
          <w:spacing w:val="-1"/>
          <w:sz w:val="24"/>
          <w:szCs w:val="24"/>
        </w:rPr>
        <w:t>er</w:t>
      </w:r>
      <w:r w:rsidRPr="00186F3E">
        <w:rPr>
          <w:rFonts w:ascii="Tahoma" w:hAnsi="Tahoma" w:cs="Tahoma"/>
          <w:color w:val="000000"/>
          <w:spacing w:val="1"/>
          <w:sz w:val="24"/>
          <w:szCs w:val="24"/>
        </w:rPr>
        <w:t>a</w:t>
      </w:r>
      <w:r w:rsidRPr="00186F3E">
        <w:rPr>
          <w:rFonts w:ascii="Tahoma" w:hAnsi="Tahoma" w:cs="Tahoma"/>
          <w:color w:val="000000"/>
          <w:spacing w:val="-1"/>
          <w:sz w:val="24"/>
          <w:szCs w:val="24"/>
        </w:rPr>
        <w:t>r</w:t>
      </w:r>
      <w:r w:rsidRPr="00186F3E">
        <w:rPr>
          <w:rFonts w:ascii="Tahoma" w:hAnsi="Tahoma" w:cs="Tahoma"/>
          <w:color w:val="000000"/>
          <w:spacing w:val="1"/>
          <w:sz w:val="24"/>
          <w:szCs w:val="24"/>
        </w:rPr>
        <w:t>c</w:t>
      </w:r>
      <w:r w:rsidRPr="00186F3E">
        <w:rPr>
          <w:rFonts w:ascii="Tahoma" w:hAnsi="Tahoma" w:cs="Tahoma"/>
          <w:color w:val="000000"/>
          <w:sz w:val="24"/>
          <w:szCs w:val="24"/>
        </w:rPr>
        <w:t xml:space="preserve">a y </w:t>
      </w:r>
      <w:r w:rsidRPr="00186F3E">
        <w:rPr>
          <w:rFonts w:ascii="Tahoma" w:hAnsi="Tahoma" w:cs="Tahoma"/>
          <w:color w:val="000000"/>
          <w:spacing w:val="1"/>
          <w:sz w:val="24"/>
          <w:szCs w:val="24"/>
        </w:rPr>
        <w:t>l</w:t>
      </w:r>
      <w:r w:rsidRPr="00186F3E">
        <w:rPr>
          <w:rFonts w:ascii="Tahoma" w:hAnsi="Tahoma" w:cs="Tahoma"/>
          <w:color w:val="000000"/>
          <w:sz w:val="24"/>
          <w:szCs w:val="24"/>
        </w:rPr>
        <w:t xml:space="preserve">os </w:t>
      </w:r>
      <w:r w:rsidRPr="00186F3E">
        <w:rPr>
          <w:rFonts w:ascii="Tahoma" w:hAnsi="Tahoma" w:cs="Tahoma"/>
          <w:color w:val="000000"/>
          <w:spacing w:val="1"/>
          <w:sz w:val="24"/>
          <w:szCs w:val="24"/>
        </w:rPr>
        <w:t>t</w:t>
      </w:r>
      <w:r w:rsidRPr="00186F3E">
        <w:rPr>
          <w:rFonts w:ascii="Tahoma" w:hAnsi="Tahoma" w:cs="Tahoma"/>
          <w:color w:val="000000"/>
          <w:spacing w:val="-2"/>
          <w:sz w:val="24"/>
          <w:szCs w:val="24"/>
        </w:rPr>
        <w:t>i</w:t>
      </w:r>
      <w:r w:rsidRPr="00186F3E">
        <w:rPr>
          <w:rFonts w:ascii="Tahoma" w:hAnsi="Tahoma" w:cs="Tahoma"/>
          <w:color w:val="000000"/>
          <w:spacing w:val="1"/>
          <w:sz w:val="24"/>
          <w:szCs w:val="24"/>
        </w:rPr>
        <w:t>t</w:t>
      </w:r>
      <w:r w:rsidRPr="00186F3E">
        <w:rPr>
          <w:rFonts w:ascii="Tahoma" w:hAnsi="Tahoma" w:cs="Tahoma"/>
          <w:color w:val="000000"/>
          <w:sz w:val="24"/>
          <w:szCs w:val="24"/>
        </w:rPr>
        <w:t>u</w:t>
      </w:r>
      <w:r w:rsidRPr="00186F3E">
        <w:rPr>
          <w:rFonts w:ascii="Tahoma" w:hAnsi="Tahoma" w:cs="Tahoma"/>
          <w:color w:val="000000"/>
          <w:spacing w:val="1"/>
          <w:sz w:val="24"/>
          <w:szCs w:val="24"/>
        </w:rPr>
        <w:t>l</w:t>
      </w:r>
      <w:r w:rsidRPr="00186F3E">
        <w:rPr>
          <w:rFonts w:ascii="Tahoma" w:hAnsi="Tahoma" w:cs="Tahoma"/>
          <w:color w:val="000000"/>
          <w:spacing w:val="-1"/>
          <w:sz w:val="24"/>
          <w:szCs w:val="24"/>
        </w:rPr>
        <w:t>are</w:t>
      </w:r>
      <w:r w:rsidRPr="00186F3E">
        <w:rPr>
          <w:rFonts w:ascii="Tahoma" w:hAnsi="Tahoma" w:cs="Tahoma"/>
          <w:color w:val="000000"/>
          <w:sz w:val="24"/>
          <w:szCs w:val="24"/>
        </w:rPr>
        <w:t>s subo</w:t>
      </w:r>
      <w:r w:rsidRPr="00186F3E">
        <w:rPr>
          <w:rFonts w:ascii="Tahoma" w:hAnsi="Tahoma" w:cs="Tahoma"/>
          <w:color w:val="000000"/>
          <w:spacing w:val="-1"/>
          <w:sz w:val="24"/>
          <w:szCs w:val="24"/>
        </w:rPr>
        <w:t>r</w:t>
      </w:r>
      <w:r w:rsidRPr="00186F3E">
        <w:rPr>
          <w:rFonts w:ascii="Tahoma" w:hAnsi="Tahoma" w:cs="Tahoma"/>
          <w:color w:val="000000"/>
          <w:sz w:val="24"/>
          <w:szCs w:val="24"/>
        </w:rPr>
        <w:t>d</w:t>
      </w:r>
      <w:r w:rsidRPr="00186F3E">
        <w:rPr>
          <w:rFonts w:ascii="Tahoma" w:hAnsi="Tahoma" w:cs="Tahoma"/>
          <w:color w:val="000000"/>
          <w:spacing w:val="1"/>
          <w:sz w:val="24"/>
          <w:szCs w:val="24"/>
        </w:rPr>
        <w:t>i</w:t>
      </w:r>
      <w:r w:rsidRPr="00186F3E">
        <w:rPr>
          <w:rFonts w:ascii="Tahoma" w:hAnsi="Tahoma" w:cs="Tahoma"/>
          <w:color w:val="000000"/>
          <w:sz w:val="24"/>
          <w:szCs w:val="24"/>
        </w:rPr>
        <w:t>n</w:t>
      </w:r>
      <w:r w:rsidRPr="00186F3E">
        <w:rPr>
          <w:rFonts w:ascii="Tahoma" w:hAnsi="Tahoma" w:cs="Tahoma"/>
          <w:color w:val="000000"/>
          <w:spacing w:val="-1"/>
          <w:sz w:val="24"/>
          <w:szCs w:val="24"/>
        </w:rPr>
        <w:t>a</w:t>
      </w:r>
      <w:r w:rsidRPr="00186F3E">
        <w:rPr>
          <w:rFonts w:ascii="Tahoma" w:hAnsi="Tahoma" w:cs="Tahoma"/>
          <w:color w:val="000000"/>
          <w:sz w:val="24"/>
          <w:szCs w:val="24"/>
        </w:rPr>
        <w:t xml:space="preserve">dos </w:t>
      </w:r>
      <w:r w:rsidRPr="00186F3E">
        <w:rPr>
          <w:rFonts w:ascii="Tahoma" w:hAnsi="Tahoma" w:cs="Tahoma"/>
          <w:color w:val="000000"/>
          <w:spacing w:val="-1"/>
          <w:sz w:val="24"/>
          <w:szCs w:val="24"/>
        </w:rPr>
        <w:t>e</w:t>
      </w:r>
      <w:r w:rsidRPr="00186F3E">
        <w:rPr>
          <w:rFonts w:ascii="Tahoma" w:hAnsi="Tahoma" w:cs="Tahoma"/>
          <w:color w:val="000000"/>
          <w:sz w:val="24"/>
          <w:szCs w:val="24"/>
        </w:rPr>
        <w:t>s</w:t>
      </w:r>
      <w:r w:rsidRPr="00186F3E">
        <w:rPr>
          <w:rFonts w:ascii="Tahoma" w:hAnsi="Tahoma" w:cs="Tahoma"/>
          <w:color w:val="000000"/>
          <w:spacing w:val="1"/>
          <w:sz w:val="24"/>
          <w:szCs w:val="24"/>
        </w:rPr>
        <w:t>t</w:t>
      </w:r>
      <w:r w:rsidRPr="00186F3E">
        <w:rPr>
          <w:rFonts w:ascii="Tahoma" w:hAnsi="Tahoma" w:cs="Tahoma"/>
          <w:color w:val="000000"/>
          <w:spacing w:val="-1"/>
          <w:sz w:val="24"/>
          <w:szCs w:val="24"/>
        </w:rPr>
        <w:t>é</w:t>
      </w:r>
      <w:r w:rsidRPr="00186F3E">
        <w:rPr>
          <w:rFonts w:ascii="Tahoma" w:hAnsi="Tahoma" w:cs="Tahoma"/>
          <w:color w:val="000000"/>
          <w:sz w:val="24"/>
          <w:szCs w:val="24"/>
        </w:rPr>
        <w:t xml:space="preserve">n </w:t>
      </w:r>
      <w:r w:rsidRPr="00186F3E">
        <w:rPr>
          <w:rFonts w:ascii="Tahoma" w:hAnsi="Tahoma" w:cs="Tahoma"/>
          <w:color w:val="000000"/>
          <w:spacing w:val="-1"/>
          <w:sz w:val="24"/>
          <w:szCs w:val="24"/>
        </w:rPr>
        <w:t>e</w:t>
      </w:r>
      <w:r w:rsidRPr="00186F3E">
        <w:rPr>
          <w:rFonts w:ascii="Tahoma" w:hAnsi="Tahoma" w:cs="Tahoma"/>
          <w:color w:val="000000"/>
          <w:sz w:val="24"/>
          <w:szCs w:val="24"/>
        </w:rPr>
        <w:t xml:space="preserve">n </w:t>
      </w:r>
      <w:r w:rsidRPr="00186F3E">
        <w:rPr>
          <w:rFonts w:ascii="Tahoma" w:hAnsi="Tahoma" w:cs="Tahoma"/>
          <w:color w:val="000000"/>
          <w:spacing w:val="-1"/>
          <w:sz w:val="24"/>
          <w:szCs w:val="24"/>
        </w:rPr>
        <w:t>ca</w:t>
      </w:r>
      <w:r w:rsidRPr="00186F3E">
        <w:rPr>
          <w:rFonts w:ascii="Tahoma" w:hAnsi="Tahoma" w:cs="Tahoma"/>
          <w:color w:val="000000"/>
          <w:sz w:val="24"/>
          <w:szCs w:val="24"/>
        </w:rPr>
        <w:t>p</w:t>
      </w:r>
      <w:r w:rsidRPr="00186F3E">
        <w:rPr>
          <w:rFonts w:ascii="Tahoma" w:hAnsi="Tahoma" w:cs="Tahoma"/>
          <w:color w:val="000000"/>
          <w:spacing w:val="-1"/>
          <w:sz w:val="24"/>
          <w:szCs w:val="24"/>
        </w:rPr>
        <w:t>ac</w:t>
      </w:r>
      <w:r w:rsidRPr="00186F3E">
        <w:rPr>
          <w:rFonts w:ascii="Tahoma" w:hAnsi="Tahoma" w:cs="Tahoma"/>
          <w:color w:val="000000"/>
          <w:spacing w:val="1"/>
          <w:sz w:val="24"/>
          <w:szCs w:val="24"/>
        </w:rPr>
        <w:t>i</w:t>
      </w:r>
      <w:r w:rsidRPr="00186F3E">
        <w:rPr>
          <w:rFonts w:ascii="Tahoma" w:hAnsi="Tahoma" w:cs="Tahoma"/>
          <w:color w:val="000000"/>
          <w:sz w:val="24"/>
          <w:szCs w:val="24"/>
        </w:rPr>
        <w:t>d</w:t>
      </w:r>
      <w:r w:rsidRPr="00186F3E">
        <w:rPr>
          <w:rFonts w:ascii="Tahoma" w:hAnsi="Tahoma" w:cs="Tahoma"/>
          <w:color w:val="000000"/>
          <w:spacing w:val="-1"/>
          <w:sz w:val="24"/>
          <w:szCs w:val="24"/>
        </w:rPr>
        <w:t>a</w:t>
      </w:r>
      <w:r w:rsidRPr="00186F3E">
        <w:rPr>
          <w:rFonts w:ascii="Tahoma" w:hAnsi="Tahoma" w:cs="Tahoma"/>
          <w:color w:val="000000"/>
          <w:sz w:val="24"/>
          <w:szCs w:val="24"/>
        </w:rPr>
        <w:t xml:space="preserve">d </w:t>
      </w:r>
      <w:r w:rsidRPr="00186F3E">
        <w:rPr>
          <w:rFonts w:ascii="Tahoma" w:hAnsi="Tahoma" w:cs="Tahoma"/>
          <w:color w:val="000000"/>
          <w:spacing w:val="-2"/>
          <w:sz w:val="24"/>
          <w:szCs w:val="24"/>
        </w:rPr>
        <w:t xml:space="preserve"> </w:t>
      </w:r>
      <w:r w:rsidRPr="00186F3E">
        <w:rPr>
          <w:rFonts w:ascii="Tahoma" w:hAnsi="Tahoma" w:cs="Tahoma"/>
          <w:color w:val="000000"/>
          <w:sz w:val="24"/>
          <w:szCs w:val="24"/>
        </w:rPr>
        <w:t xml:space="preserve">de </w:t>
      </w:r>
      <w:r w:rsidRPr="00186F3E">
        <w:rPr>
          <w:rFonts w:ascii="Tahoma" w:hAnsi="Tahoma" w:cs="Tahoma"/>
          <w:color w:val="000000"/>
          <w:spacing w:val="-3"/>
          <w:sz w:val="24"/>
          <w:szCs w:val="24"/>
        </w:rPr>
        <w:t xml:space="preserve"> </w:t>
      </w:r>
      <w:r w:rsidRPr="00186F3E">
        <w:rPr>
          <w:rFonts w:ascii="Tahoma" w:hAnsi="Tahoma" w:cs="Tahoma"/>
          <w:color w:val="000000"/>
          <w:spacing w:val="2"/>
          <w:sz w:val="24"/>
          <w:szCs w:val="24"/>
        </w:rPr>
        <w:t>r</w:t>
      </w:r>
      <w:r w:rsidRPr="00186F3E">
        <w:rPr>
          <w:rFonts w:ascii="Tahoma" w:hAnsi="Tahoma" w:cs="Tahoma"/>
          <w:color w:val="000000"/>
          <w:spacing w:val="-1"/>
          <w:sz w:val="24"/>
          <w:szCs w:val="24"/>
        </w:rPr>
        <w:t>e</w:t>
      </w:r>
      <w:r w:rsidRPr="00186F3E">
        <w:rPr>
          <w:rFonts w:ascii="Tahoma" w:hAnsi="Tahoma" w:cs="Tahoma"/>
          <w:color w:val="000000"/>
          <w:sz w:val="24"/>
          <w:szCs w:val="24"/>
        </w:rPr>
        <w:t>v</w:t>
      </w:r>
      <w:r w:rsidRPr="00186F3E">
        <w:rPr>
          <w:rFonts w:ascii="Tahoma" w:hAnsi="Tahoma" w:cs="Tahoma"/>
          <w:color w:val="000000"/>
          <w:spacing w:val="1"/>
          <w:sz w:val="24"/>
          <w:szCs w:val="24"/>
        </w:rPr>
        <w:t>i</w:t>
      </w:r>
      <w:r w:rsidRPr="00186F3E">
        <w:rPr>
          <w:rFonts w:ascii="Tahoma" w:hAnsi="Tahoma" w:cs="Tahoma"/>
          <w:color w:val="000000"/>
          <w:sz w:val="24"/>
          <w:szCs w:val="24"/>
        </w:rPr>
        <w:t>s</w:t>
      </w:r>
      <w:r w:rsidRPr="00186F3E">
        <w:rPr>
          <w:rFonts w:ascii="Tahoma" w:hAnsi="Tahoma" w:cs="Tahoma"/>
          <w:color w:val="000000"/>
          <w:spacing w:val="-1"/>
          <w:sz w:val="24"/>
          <w:szCs w:val="24"/>
        </w:rPr>
        <w:t>ar</w:t>
      </w:r>
      <w:r w:rsidRPr="00186F3E">
        <w:rPr>
          <w:rFonts w:ascii="Tahoma" w:hAnsi="Tahoma" w:cs="Tahoma"/>
          <w:color w:val="000000"/>
          <w:sz w:val="24"/>
          <w:szCs w:val="24"/>
        </w:rPr>
        <w:t xml:space="preserve">, </w:t>
      </w:r>
      <w:r w:rsidRPr="00186F3E">
        <w:rPr>
          <w:rFonts w:ascii="Tahoma" w:hAnsi="Tahoma" w:cs="Tahoma"/>
          <w:color w:val="000000"/>
          <w:spacing w:val="-2"/>
          <w:sz w:val="24"/>
          <w:szCs w:val="24"/>
        </w:rPr>
        <w:t xml:space="preserve"> </w:t>
      </w:r>
      <w:r w:rsidRPr="00186F3E">
        <w:rPr>
          <w:rFonts w:ascii="Tahoma" w:hAnsi="Tahoma" w:cs="Tahoma"/>
          <w:color w:val="000000"/>
          <w:spacing w:val="-1"/>
          <w:sz w:val="24"/>
          <w:szCs w:val="24"/>
        </w:rPr>
        <w:t>e</w:t>
      </w:r>
      <w:r w:rsidRPr="00186F3E">
        <w:rPr>
          <w:rFonts w:ascii="Tahoma" w:hAnsi="Tahoma" w:cs="Tahoma"/>
          <w:color w:val="000000"/>
          <w:spacing w:val="2"/>
          <w:sz w:val="24"/>
          <w:szCs w:val="24"/>
        </w:rPr>
        <w:t>v</w:t>
      </w:r>
      <w:r w:rsidRPr="00186F3E">
        <w:rPr>
          <w:rFonts w:ascii="Tahoma" w:hAnsi="Tahoma" w:cs="Tahoma"/>
          <w:color w:val="000000"/>
          <w:spacing w:val="-1"/>
          <w:sz w:val="24"/>
          <w:szCs w:val="24"/>
        </w:rPr>
        <w:t>a</w:t>
      </w:r>
      <w:r w:rsidRPr="00186F3E">
        <w:rPr>
          <w:rFonts w:ascii="Tahoma" w:hAnsi="Tahoma" w:cs="Tahoma"/>
          <w:color w:val="000000"/>
          <w:spacing w:val="1"/>
          <w:sz w:val="24"/>
          <w:szCs w:val="24"/>
        </w:rPr>
        <w:t>l</w:t>
      </w:r>
      <w:r w:rsidRPr="00186F3E">
        <w:rPr>
          <w:rFonts w:ascii="Tahoma" w:hAnsi="Tahoma" w:cs="Tahoma"/>
          <w:color w:val="000000"/>
          <w:sz w:val="24"/>
          <w:szCs w:val="24"/>
        </w:rPr>
        <w:t>u</w:t>
      </w:r>
      <w:r w:rsidRPr="00186F3E">
        <w:rPr>
          <w:rFonts w:ascii="Tahoma" w:hAnsi="Tahoma" w:cs="Tahoma"/>
          <w:color w:val="000000"/>
          <w:spacing w:val="-1"/>
          <w:sz w:val="24"/>
          <w:szCs w:val="24"/>
        </w:rPr>
        <w:t>a</w:t>
      </w:r>
      <w:r w:rsidRPr="00186F3E">
        <w:rPr>
          <w:rFonts w:ascii="Tahoma" w:hAnsi="Tahoma" w:cs="Tahoma"/>
          <w:color w:val="000000"/>
          <w:sz w:val="24"/>
          <w:szCs w:val="24"/>
        </w:rPr>
        <w:t xml:space="preserve">r </w:t>
      </w:r>
      <w:r w:rsidRPr="00186F3E">
        <w:rPr>
          <w:rFonts w:ascii="Tahoma" w:hAnsi="Tahoma" w:cs="Tahoma"/>
          <w:color w:val="000000"/>
          <w:spacing w:val="-1"/>
          <w:sz w:val="24"/>
          <w:szCs w:val="24"/>
        </w:rPr>
        <w:t xml:space="preserve"> </w:t>
      </w:r>
      <w:r w:rsidRPr="00186F3E">
        <w:rPr>
          <w:rFonts w:ascii="Tahoma" w:hAnsi="Tahoma" w:cs="Tahoma"/>
          <w:color w:val="000000"/>
          <w:sz w:val="24"/>
          <w:szCs w:val="24"/>
        </w:rPr>
        <w:t xml:space="preserve">y </w:t>
      </w:r>
      <w:r w:rsidRPr="00186F3E">
        <w:rPr>
          <w:rFonts w:ascii="Tahoma" w:hAnsi="Tahoma" w:cs="Tahoma"/>
          <w:color w:val="000000"/>
          <w:spacing w:val="-7"/>
          <w:sz w:val="24"/>
          <w:szCs w:val="24"/>
        </w:rPr>
        <w:t xml:space="preserve"> </w:t>
      </w:r>
      <w:r w:rsidRPr="00186F3E">
        <w:rPr>
          <w:rFonts w:ascii="Tahoma" w:hAnsi="Tahoma" w:cs="Tahoma"/>
          <w:color w:val="000000"/>
          <w:spacing w:val="-1"/>
          <w:sz w:val="24"/>
          <w:szCs w:val="24"/>
        </w:rPr>
        <w:t>a</w:t>
      </w:r>
      <w:r w:rsidRPr="00186F3E">
        <w:rPr>
          <w:rFonts w:ascii="Tahoma" w:hAnsi="Tahoma" w:cs="Tahoma"/>
          <w:color w:val="000000"/>
          <w:spacing w:val="1"/>
          <w:sz w:val="24"/>
          <w:szCs w:val="24"/>
        </w:rPr>
        <w:t>j</w:t>
      </w:r>
      <w:r w:rsidRPr="00186F3E">
        <w:rPr>
          <w:rFonts w:ascii="Tahoma" w:hAnsi="Tahoma" w:cs="Tahoma"/>
          <w:color w:val="000000"/>
          <w:sz w:val="24"/>
          <w:szCs w:val="24"/>
        </w:rPr>
        <w:t>us</w:t>
      </w:r>
      <w:r w:rsidRPr="00186F3E">
        <w:rPr>
          <w:rFonts w:ascii="Tahoma" w:hAnsi="Tahoma" w:cs="Tahoma"/>
          <w:color w:val="000000"/>
          <w:spacing w:val="1"/>
          <w:sz w:val="24"/>
          <w:szCs w:val="24"/>
        </w:rPr>
        <w:t>ta</w:t>
      </w:r>
      <w:r w:rsidRPr="00186F3E">
        <w:rPr>
          <w:rFonts w:ascii="Tahoma" w:hAnsi="Tahoma" w:cs="Tahoma"/>
          <w:color w:val="000000"/>
          <w:sz w:val="24"/>
          <w:szCs w:val="24"/>
        </w:rPr>
        <w:t>r p</w:t>
      </w:r>
      <w:r w:rsidRPr="00186F3E">
        <w:rPr>
          <w:rFonts w:ascii="Tahoma" w:hAnsi="Tahoma" w:cs="Tahoma"/>
          <w:color w:val="000000"/>
          <w:spacing w:val="-1"/>
          <w:sz w:val="24"/>
          <w:szCs w:val="24"/>
        </w:rPr>
        <w:t>er</w:t>
      </w:r>
      <w:r w:rsidRPr="00186F3E">
        <w:rPr>
          <w:rFonts w:ascii="Tahoma" w:hAnsi="Tahoma" w:cs="Tahoma"/>
          <w:color w:val="000000"/>
          <w:spacing w:val="1"/>
          <w:sz w:val="24"/>
          <w:szCs w:val="24"/>
        </w:rPr>
        <w:t>i</w:t>
      </w:r>
      <w:r w:rsidRPr="00186F3E">
        <w:rPr>
          <w:rFonts w:ascii="Tahoma" w:hAnsi="Tahoma" w:cs="Tahoma"/>
          <w:color w:val="000000"/>
          <w:sz w:val="24"/>
          <w:szCs w:val="24"/>
        </w:rPr>
        <w:t>ód</w:t>
      </w:r>
      <w:r w:rsidRPr="00186F3E">
        <w:rPr>
          <w:rFonts w:ascii="Tahoma" w:hAnsi="Tahoma" w:cs="Tahoma"/>
          <w:color w:val="000000"/>
          <w:spacing w:val="1"/>
          <w:sz w:val="24"/>
          <w:szCs w:val="24"/>
        </w:rPr>
        <w:t>i</w:t>
      </w:r>
      <w:r w:rsidRPr="00186F3E">
        <w:rPr>
          <w:rFonts w:ascii="Tahoma" w:hAnsi="Tahoma" w:cs="Tahoma"/>
          <w:color w:val="000000"/>
          <w:spacing w:val="-1"/>
          <w:sz w:val="24"/>
          <w:szCs w:val="24"/>
        </w:rPr>
        <w:t>ca</w:t>
      </w:r>
      <w:r w:rsidRPr="00186F3E">
        <w:rPr>
          <w:rFonts w:ascii="Tahoma" w:hAnsi="Tahoma" w:cs="Tahoma"/>
          <w:color w:val="000000"/>
          <w:spacing w:val="1"/>
          <w:sz w:val="24"/>
          <w:szCs w:val="24"/>
        </w:rPr>
        <w:t>m</w:t>
      </w:r>
      <w:r w:rsidRPr="00186F3E">
        <w:rPr>
          <w:rFonts w:ascii="Tahoma" w:hAnsi="Tahoma" w:cs="Tahoma"/>
          <w:color w:val="000000"/>
          <w:spacing w:val="-1"/>
          <w:sz w:val="24"/>
          <w:szCs w:val="24"/>
        </w:rPr>
        <w:t>e</w:t>
      </w:r>
      <w:r w:rsidRPr="00186F3E">
        <w:rPr>
          <w:rFonts w:ascii="Tahoma" w:hAnsi="Tahoma" w:cs="Tahoma"/>
          <w:color w:val="000000"/>
          <w:sz w:val="24"/>
          <w:szCs w:val="24"/>
        </w:rPr>
        <w:t>n</w:t>
      </w:r>
      <w:r w:rsidRPr="00186F3E">
        <w:rPr>
          <w:rFonts w:ascii="Tahoma" w:hAnsi="Tahoma" w:cs="Tahoma"/>
          <w:color w:val="000000"/>
          <w:spacing w:val="1"/>
          <w:sz w:val="24"/>
          <w:szCs w:val="24"/>
        </w:rPr>
        <w:t>t</w:t>
      </w:r>
      <w:r w:rsidRPr="00186F3E">
        <w:rPr>
          <w:rFonts w:ascii="Tahoma" w:hAnsi="Tahoma" w:cs="Tahoma"/>
          <w:color w:val="000000"/>
          <w:sz w:val="24"/>
          <w:szCs w:val="24"/>
        </w:rPr>
        <w:t xml:space="preserve">e </w:t>
      </w:r>
      <w:r w:rsidRPr="00186F3E">
        <w:rPr>
          <w:rFonts w:ascii="Tahoma" w:hAnsi="Tahoma" w:cs="Tahoma"/>
          <w:color w:val="000000"/>
          <w:spacing w:val="1"/>
          <w:sz w:val="24"/>
          <w:szCs w:val="24"/>
        </w:rPr>
        <w:t>l</w:t>
      </w:r>
      <w:r w:rsidRPr="00186F3E">
        <w:rPr>
          <w:rFonts w:ascii="Tahoma" w:hAnsi="Tahoma" w:cs="Tahoma"/>
          <w:color w:val="000000"/>
          <w:sz w:val="24"/>
          <w:szCs w:val="24"/>
        </w:rPr>
        <w:t xml:space="preserve">os </w:t>
      </w:r>
      <w:r w:rsidRPr="00186F3E">
        <w:rPr>
          <w:rFonts w:ascii="Tahoma" w:hAnsi="Tahoma" w:cs="Tahoma"/>
          <w:color w:val="000000"/>
          <w:spacing w:val="-1"/>
          <w:sz w:val="24"/>
          <w:szCs w:val="24"/>
        </w:rPr>
        <w:t>e</w:t>
      </w:r>
      <w:r w:rsidRPr="00186F3E">
        <w:rPr>
          <w:rFonts w:ascii="Tahoma" w:hAnsi="Tahoma" w:cs="Tahoma"/>
          <w:color w:val="000000"/>
          <w:sz w:val="24"/>
          <w:szCs w:val="24"/>
        </w:rPr>
        <w:t>n</w:t>
      </w:r>
      <w:r w:rsidRPr="00186F3E">
        <w:rPr>
          <w:rFonts w:ascii="Tahoma" w:hAnsi="Tahoma" w:cs="Tahoma"/>
          <w:color w:val="000000"/>
          <w:spacing w:val="2"/>
          <w:sz w:val="24"/>
          <w:szCs w:val="24"/>
        </w:rPr>
        <w:t>u</w:t>
      </w:r>
      <w:r w:rsidRPr="00186F3E">
        <w:rPr>
          <w:rFonts w:ascii="Tahoma" w:hAnsi="Tahoma" w:cs="Tahoma"/>
          <w:color w:val="000000"/>
          <w:sz w:val="24"/>
          <w:szCs w:val="24"/>
        </w:rPr>
        <w:t>n</w:t>
      </w:r>
      <w:r w:rsidRPr="00186F3E">
        <w:rPr>
          <w:rFonts w:ascii="Tahoma" w:hAnsi="Tahoma" w:cs="Tahoma"/>
          <w:color w:val="000000"/>
          <w:spacing w:val="-1"/>
          <w:sz w:val="24"/>
          <w:szCs w:val="24"/>
        </w:rPr>
        <w:t>c</w:t>
      </w:r>
      <w:r w:rsidRPr="00186F3E">
        <w:rPr>
          <w:rFonts w:ascii="Tahoma" w:hAnsi="Tahoma" w:cs="Tahoma"/>
          <w:color w:val="000000"/>
          <w:spacing w:val="1"/>
          <w:sz w:val="24"/>
          <w:szCs w:val="24"/>
        </w:rPr>
        <w:t>i</w:t>
      </w:r>
      <w:r w:rsidRPr="00186F3E">
        <w:rPr>
          <w:rFonts w:ascii="Tahoma" w:hAnsi="Tahoma" w:cs="Tahoma"/>
          <w:color w:val="000000"/>
          <w:spacing w:val="-1"/>
          <w:sz w:val="24"/>
          <w:szCs w:val="24"/>
        </w:rPr>
        <w:t>a</w:t>
      </w:r>
      <w:r w:rsidRPr="00186F3E">
        <w:rPr>
          <w:rFonts w:ascii="Tahoma" w:hAnsi="Tahoma" w:cs="Tahoma"/>
          <w:color w:val="000000"/>
          <w:sz w:val="24"/>
          <w:szCs w:val="24"/>
        </w:rPr>
        <w:t>dos y supu</w:t>
      </w:r>
      <w:r w:rsidRPr="00186F3E">
        <w:rPr>
          <w:rFonts w:ascii="Tahoma" w:hAnsi="Tahoma" w:cs="Tahoma"/>
          <w:color w:val="000000"/>
          <w:spacing w:val="-1"/>
          <w:sz w:val="24"/>
          <w:szCs w:val="24"/>
        </w:rPr>
        <w:t>e</w:t>
      </w:r>
      <w:r w:rsidRPr="00186F3E">
        <w:rPr>
          <w:rFonts w:ascii="Tahoma" w:hAnsi="Tahoma" w:cs="Tahoma"/>
          <w:color w:val="000000"/>
          <w:sz w:val="24"/>
          <w:szCs w:val="24"/>
        </w:rPr>
        <w:t>s</w:t>
      </w:r>
      <w:r w:rsidRPr="00186F3E">
        <w:rPr>
          <w:rFonts w:ascii="Tahoma" w:hAnsi="Tahoma" w:cs="Tahoma"/>
          <w:color w:val="000000"/>
          <w:spacing w:val="1"/>
          <w:sz w:val="24"/>
          <w:szCs w:val="24"/>
        </w:rPr>
        <w:t>t</w:t>
      </w:r>
      <w:r w:rsidRPr="00186F3E">
        <w:rPr>
          <w:rFonts w:ascii="Tahoma" w:hAnsi="Tahoma" w:cs="Tahoma"/>
          <w:color w:val="000000"/>
          <w:sz w:val="24"/>
          <w:szCs w:val="24"/>
        </w:rPr>
        <w:t>os que sus</w:t>
      </w:r>
      <w:r w:rsidRPr="00186F3E">
        <w:rPr>
          <w:rFonts w:ascii="Tahoma" w:hAnsi="Tahoma" w:cs="Tahoma"/>
          <w:color w:val="000000"/>
          <w:spacing w:val="1"/>
          <w:sz w:val="24"/>
          <w:szCs w:val="24"/>
        </w:rPr>
        <w:t>t</w:t>
      </w:r>
      <w:r w:rsidRPr="00186F3E">
        <w:rPr>
          <w:rFonts w:ascii="Tahoma" w:hAnsi="Tahoma" w:cs="Tahoma"/>
          <w:color w:val="000000"/>
          <w:spacing w:val="-1"/>
          <w:sz w:val="24"/>
          <w:szCs w:val="24"/>
        </w:rPr>
        <w:t>e</w:t>
      </w:r>
      <w:r w:rsidRPr="00186F3E">
        <w:rPr>
          <w:rFonts w:ascii="Tahoma" w:hAnsi="Tahoma" w:cs="Tahoma"/>
          <w:color w:val="000000"/>
          <w:sz w:val="24"/>
          <w:szCs w:val="24"/>
        </w:rPr>
        <w:t>n</w:t>
      </w:r>
      <w:r w:rsidRPr="00186F3E">
        <w:rPr>
          <w:rFonts w:ascii="Tahoma" w:hAnsi="Tahoma" w:cs="Tahoma"/>
          <w:color w:val="000000"/>
          <w:spacing w:val="1"/>
          <w:sz w:val="24"/>
          <w:szCs w:val="24"/>
        </w:rPr>
        <w:t>t</w:t>
      </w:r>
      <w:r w:rsidRPr="00186F3E">
        <w:rPr>
          <w:rFonts w:ascii="Tahoma" w:hAnsi="Tahoma" w:cs="Tahoma"/>
          <w:color w:val="000000"/>
          <w:spacing w:val="-1"/>
          <w:sz w:val="24"/>
          <w:szCs w:val="24"/>
        </w:rPr>
        <w:t>a</w:t>
      </w:r>
      <w:r w:rsidRPr="00186F3E">
        <w:rPr>
          <w:rFonts w:ascii="Tahoma" w:hAnsi="Tahoma" w:cs="Tahoma"/>
          <w:color w:val="000000"/>
          <w:sz w:val="24"/>
          <w:szCs w:val="24"/>
        </w:rPr>
        <w:t xml:space="preserve">n </w:t>
      </w:r>
      <w:r w:rsidRPr="00186F3E">
        <w:rPr>
          <w:rFonts w:ascii="Tahoma" w:hAnsi="Tahoma" w:cs="Tahoma"/>
          <w:color w:val="000000"/>
          <w:spacing w:val="1"/>
          <w:sz w:val="24"/>
          <w:szCs w:val="24"/>
        </w:rPr>
        <w:t>l</w:t>
      </w:r>
      <w:r w:rsidRPr="00186F3E">
        <w:rPr>
          <w:rFonts w:ascii="Tahoma" w:hAnsi="Tahoma" w:cs="Tahoma"/>
          <w:color w:val="000000"/>
          <w:sz w:val="24"/>
          <w:szCs w:val="24"/>
        </w:rPr>
        <w:t>os p</w:t>
      </w:r>
      <w:r w:rsidRPr="00186F3E">
        <w:rPr>
          <w:rFonts w:ascii="Tahoma" w:hAnsi="Tahoma" w:cs="Tahoma"/>
          <w:color w:val="000000"/>
          <w:spacing w:val="-1"/>
          <w:sz w:val="24"/>
          <w:szCs w:val="24"/>
        </w:rPr>
        <w:t>r</w:t>
      </w:r>
      <w:r w:rsidRPr="00186F3E">
        <w:rPr>
          <w:rFonts w:ascii="Tahoma" w:hAnsi="Tahoma" w:cs="Tahoma"/>
          <w:color w:val="000000"/>
          <w:sz w:val="24"/>
          <w:szCs w:val="24"/>
        </w:rPr>
        <w:t>o</w:t>
      </w:r>
      <w:r w:rsidRPr="00186F3E">
        <w:rPr>
          <w:rFonts w:ascii="Tahoma" w:hAnsi="Tahoma" w:cs="Tahoma"/>
          <w:color w:val="000000"/>
          <w:spacing w:val="-1"/>
          <w:sz w:val="24"/>
          <w:szCs w:val="24"/>
        </w:rPr>
        <w:t>ce</w:t>
      </w:r>
      <w:r w:rsidRPr="00186F3E">
        <w:rPr>
          <w:rFonts w:ascii="Tahoma" w:hAnsi="Tahoma" w:cs="Tahoma"/>
          <w:color w:val="000000"/>
          <w:sz w:val="24"/>
          <w:szCs w:val="24"/>
        </w:rPr>
        <w:t>sos de p</w:t>
      </w:r>
      <w:r w:rsidRPr="00186F3E">
        <w:rPr>
          <w:rFonts w:ascii="Tahoma" w:hAnsi="Tahoma" w:cs="Tahoma"/>
          <w:color w:val="000000"/>
          <w:spacing w:val="1"/>
          <w:sz w:val="24"/>
          <w:szCs w:val="24"/>
        </w:rPr>
        <w:t>l</w:t>
      </w:r>
      <w:r w:rsidRPr="00186F3E">
        <w:rPr>
          <w:rFonts w:ascii="Tahoma" w:hAnsi="Tahoma" w:cs="Tahoma"/>
          <w:color w:val="000000"/>
          <w:spacing w:val="-1"/>
          <w:sz w:val="24"/>
          <w:szCs w:val="24"/>
        </w:rPr>
        <w:t>a</w:t>
      </w:r>
      <w:r w:rsidRPr="00186F3E">
        <w:rPr>
          <w:rFonts w:ascii="Tahoma" w:hAnsi="Tahoma" w:cs="Tahoma"/>
          <w:color w:val="000000"/>
          <w:sz w:val="24"/>
          <w:szCs w:val="24"/>
        </w:rPr>
        <w:t>n</w:t>
      </w:r>
      <w:r w:rsidRPr="00186F3E">
        <w:rPr>
          <w:rFonts w:ascii="Tahoma" w:hAnsi="Tahoma" w:cs="Tahoma"/>
          <w:color w:val="000000"/>
          <w:spacing w:val="1"/>
          <w:sz w:val="24"/>
          <w:szCs w:val="24"/>
        </w:rPr>
        <w:t>i</w:t>
      </w:r>
      <w:r w:rsidRPr="00186F3E">
        <w:rPr>
          <w:rFonts w:ascii="Tahoma" w:hAnsi="Tahoma" w:cs="Tahoma"/>
          <w:color w:val="000000"/>
          <w:spacing w:val="-1"/>
          <w:sz w:val="24"/>
          <w:szCs w:val="24"/>
        </w:rPr>
        <w:t>f</w:t>
      </w:r>
      <w:r w:rsidRPr="00186F3E">
        <w:rPr>
          <w:rFonts w:ascii="Tahoma" w:hAnsi="Tahoma" w:cs="Tahoma"/>
          <w:color w:val="000000"/>
          <w:spacing w:val="1"/>
          <w:sz w:val="24"/>
          <w:szCs w:val="24"/>
        </w:rPr>
        <w:t>i</w:t>
      </w:r>
      <w:r w:rsidRPr="00186F3E">
        <w:rPr>
          <w:rFonts w:ascii="Tahoma" w:hAnsi="Tahoma" w:cs="Tahoma"/>
          <w:color w:val="000000"/>
          <w:spacing w:val="-1"/>
          <w:sz w:val="24"/>
          <w:szCs w:val="24"/>
        </w:rPr>
        <w:t>c</w:t>
      </w:r>
      <w:r w:rsidRPr="00186F3E">
        <w:rPr>
          <w:rFonts w:ascii="Tahoma" w:hAnsi="Tahoma" w:cs="Tahoma"/>
          <w:color w:val="000000"/>
          <w:spacing w:val="1"/>
          <w:sz w:val="24"/>
          <w:szCs w:val="24"/>
        </w:rPr>
        <w:t>a</w:t>
      </w:r>
      <w:r w:rsidRPr="00186F3E">
        <w:rPr>
          <w:rFonts w:ascii="Tahoma" w:hAnsi="Tahoma" w:cs="Tahoma"/>
          <w:color w:val="000000"/>
          <w:spacing w:val="-1"/>
          <w:sz w:val="24"/>
          <w:szCs w:val="24"/>
        </w:rPr>
        <w:t>c</w:t>
      </w:r>
      <w:r w:rsidRPr="00186F3E">
        <w:rPr>
          <w:rFonts w:ascii="Tahoma" w:hAnsi="Tahoma" w:cs="Tahoma"/>
          <w:color w:val="000000"/>
          <w:spacing w:val="1"/>
          <w:sz w:val="24"/>
          <w:szCs w:val="24"/>
        </w:rPr>
        <w:t>i</w:t>
      </w:r>
      <w:r w:rsidRPr="00186F3E">
        <w:rPr>
          <w:rFonts w:ascii="Tahoma" w:hAnsi="Tahoma" w:cs="Tahoma"/>
          <w:color w:val="000000"/>
          <w:spacing w:val="2"/>
          <w:sz w:val="24"/>
          <w:szCs w:val="24"/>
        </w:rPr>
        <w:t>ó</w:t>
      </w:r>
      <w:r w:rsidRPr="00186F3E">
        <w:rPr>
          <w:rFonts w:ascii="Tahoma" w:hAnsi="Tahoma" w:cs="Tahoma"/>
          <w:color w:val="000000"/>
          <w:sz w:val="24"/>
          <w:szCs w:val="24"/>
        </w:rPr>
        <w:t xml:space="preserve">n </w:t>
      </w:r>
      <w:r w:rsidRPr="00186F3E">
        <w:rPr>
          <w:rFonts w:ascii="Tahoma" w:hAnsi="Tahoma" w:cs="Tahoma"/>
          <w:color w:val="000000"/>
          <w:spacing w:val="-5"/>
          <w:sz w:val="24"/>
          <w:szCs w:val="24"/>
        </w:rPr>
        <w:t xml:space="preserve"> </w:t>
      </w:r>
      <w:r w:rsidRPr="00186F3E">
        <w:rPr>
          <w:rFonts w:ascii="Tahoma" w:hAnsi="Tahoma" w:cs="Tahoma"/>
          <w:color w:val="000000"/>
          <w:spacing w:val="-1"/>
          <w:sz w:val="24"/>
          <w:szCs w:val="24"/>
        </w:rPr>
        <w:t>e</w:t>
      </w:r>
      <w:r w:rsidRPr="00186F3E">
        <w:rPr>
          <w:rFonts w:ascii="Tahoma" w:hAnsi="Tahoma" w:cs="Tahoma"/>
          <w:color w:val="000000"/>
          <w:sz w:val="24"/>
          <w:szCs w:val="24"/>
        </w:rPr>
        <w:t>s</w:t>
      </w:r>
      <w:r w:rsidRPr="00186F3E">
        <w:rPr>
          <w:rFonts w:ascii="Tahoma" w:hAnsi="Tahoma" w:cs="Tahoma"/>
          <w:color w:val="000000"/>
          <w:spacing w:val="1"/>
          <w:sz w:val="24"/>
          <w:szCs w:val="24"/>
        </w:rPr>
        <w:t>t</w:t>
      </w:r>
      <w:r w:rsidRPr="00186F3E">
        <w:rPr>
          <w:rFonts w:ascii="Tahoma" w:hAnsi="Tahoma" w:cs="Tahoma"/>
          <w:color w:val="000000"/>
          <w:spacing w:val="-1"/>
          <w:sz w:val="24"/>
          <w:szCs w:val="24"/>
        </w:rPr>
        <w:t>ra</w:t>
      </w:r>
      <w:r w:rsidRPr="00186F3E">
        <w:rPr>
          <w:rFonts w:ascii="Tahoma" w:hAnsi="Tahoma" w:cs="Tahoma"/>
          <w:color w:val="000000"/>
          <w:spacing w:val="1"/>
          <w:sz w:val="24"/>
          <w:szCs w:val="24"/>
        </w:rPr>
        <w:t>té</w:t>
      </w:r>
      <w:r w:rsidRPr="00186F3E">
        <w:rPr>
          <w:rFonts w:ascii="Tahoma" w:hAnsi="Tahoma" w:cs="Tahoma"/>
          <w:color w:val="000000"/>
          <w:spacing w:val="-2"/>
          <w:sz w:val="24"/>
          <w:szCs w:val="24"/>
        </w:rPr>
        <w:t>g</w:t>
      </w:r>
      <w:r w:rsidRPr="00186F3E">
        <w:rPr>
          <w:rFonts w:ascii="Tahoma" w:hAnsi="Tahoma" w:cs="Tahoma"/>
          <w:color w:val="000000"/>
          <w:spacing w:val="1"/>
          <w:sz w:val="24"/>
          <w:szCs w:val="24"/>
        </w:rPr>
        <w:t>ic</w:t>
      </w:r>
      <w:r w:rsidRPr="00186F3E">
        <w:rPr>
          <w:rFonts w:ascii="Tahoma" w:hAnsi="Tahoma" w:cs="Tahoma"/>
          <w:color w:val="000000"/>
          <w:sz w:val="24"/>
          <w:szCs w:val="24"/>
        </w:rPr>
        <w:t xml:space="preserve">a </w:t>
      </w:r>
      <w:r w:rsidRPr="00186F3E">
        <w:rPr>
          <w:rFonts w:ascii="Tahoma" w:hAnsi="Tahoma" w:cs="Tahoma"/>
          <w:color w:val="000000"/>
          <w:spacing w:val="-1"/>
          <w:sz w:val="24"/>
          <w:szCs w:val="24"/>
        </w:rPr>
        <w:t xml:space="preserve"> </w:t>
      </w:r>
      <w:r w:rsidRPr="00186F3E">
        <w:rPr>
          <w:rFonts w:ascii="Tahoma" w:hAnsi="Tahoma" w:cs="Tahoma"/>
          <w:color w:val="000000"/>
          <w:sz w:val="24"/>
          <w:szCs w:val="24"/>
        </w:rPr>
        <w:t>y op</w:t>
      </w:r>
      <w:r w:rsidRPr="00186F3E">
        <w:rPr>
          <w:rFonts w:ascii="Tahoma" w:hAnsi="Tahoma" w:cs="Tahoma"/>
          <w:color w:val="000000"/>
          <w:spacing w:val="1"/>
          <w:sz w:val="24"/>
          <w:szCs w:val="24"/>
        </w:rPr>
        <w:t>e</w:t>
      </w:r>
      <w:r w:rsidRPr="00186F3E">
        <w:rPr>
          <w:rFonts w:ascii="Tahoma" w:hAnsi="Tahoma" w:cs="Tahoma"/>
          <w:color w:val="000000"/>
          <w:spacing w:val="-1"/>
          <w:sz w:val="24"/>
          <w:szCs w:val="24"/>
        </w:rPr>
        <w:t>ra</w:t>
      </w:r>
      <w:r w:rsidRPr="00186F3E">
        <w:rPr>
          <w:rFonts w:ascii="Tahoma" w:hAnsi="Tahoma" w:cs="Tahoma"/>
          <w:color w:val="000000"/>
          <w:spacing w:val="1"/>
          <w:sz w:val="24"/>
          <w:szCs w:val="24"/>
        </w:rPr>
        <w:t>ti</w:t>
      </w:r>
      <w:r w:rsidRPr="00186F3E">
        <w:rPr>
          <w:rFonts w:ascii="Tahoma" w:hAnsi="Tahoma" w:cs="Tahoma"/>
          <w:color w:val="000000"/>
          <w:spacing w:val="2"/>
          <w:sz w:val="24"/>
          <w:szCs w:val="24"/>
        </w:rPr>
        <w:t>v</w:t>
      </w:r>
      <w:r w:rsidRPr="00186F3E">
        <w:rPr>
          <w:rFonts w:ascii="Tahoma" w:hAnsi="Tahoma" w:cs="Tahoma"/>
          <w:color w:val="000000"/>
          <w:sz w:val="24"/>
          <w:szCs w:val="24"/>
        </w:rPr>
        <w:t xml:space="preserve">a </w:t>
      </w:r>
      <w:r w:rsidRPr="00186F3E">
        <w:rPr>
          <w:rFonts w:ascii="Tahoma" w:hAnsi="Tahoma" w:cs="Tahoma"/>
          <w:color w:val="000000"/>
          <w:spacing w:val="1"/>
          <w:sz w:val="24"/>
          <w:szCs w:val="24"/>
        </w:rPr>
        <w:t>i</w:t>
      </w:r>
      <w:r w:rsidRPr="00186F3E">
        <w:rPr>
          <w:rFonts w:ascii="Tahoma" w:hAnsi="Tahoma" w:cs="Tahoma"/>
          <w:color w:val="000000"/>
          <w:sz w:val="24"/>
          <w:szCs w:val="24"/>
        </w:rPr>
        <w:t>ns</w:t>
      </w:r>
      <w:r w:rsidRPr="00186F3E">
        <w:rPr>
          <w:rFonts w:ascii="Tahoma" w:hAnsi="Tahoma" w:cs="Tahoma"/>
          <w:color w:val="000000"/>
          <w:spacing w:val="1"/>
          <w:sz w:val="24"/>
          <w:szCs w:val="24"/>
        </w:rPr>
        <w:t>tit</w:t>
      </w:r>
      <w:r w:rsidRPr="00186F3E">
        <w:rPr>
          <w:rFonts w:ascii="Tahoma" w:hAnsi="Tahoma" w:cs="Tahoma"/>
          <w:color w:val="000000"/>
          <w:sz w:val="24"/>
          <w:szCs w:val="24"/>
        </w:rPr>
        <w:t>u</w:t>
      </w:r>
      <w:r w:rsidRPr="00186F3E">
        <w:rPr>
          <w:rFonts w:ascii="Tahoma" w:hAnsi="Tahoma" w:cs="Tahoma"/>
          <w:color w:val="000000"/>
          <w:spacing w:val="-2"/>
          <w:sz w:val="24"/>
          <w:szCs w:val="24"/>
        </w:rPr>
        <w:t>c</w:t>
      </w:r>
      <w:r w:rsidRPr="00186F3E">
        <w:rPr>
          <w:rFonts w:ascii="Tahoma" w:hAnsi="Tahoma" w:cs="Tahoma"/>
          <w:color w:val="000000"/>
          <w:spacing w:val="1"/>
          <w:sz w:val="24"/>
          <w:szCs w:val="24"/>
        </w:rPr>
        <w:t>i</w:t>
      </w:r>
      <w:r w:rsidRPr="00186F3E">
        <w:rPr>
          <w:rFonts w:ascii="Tahoma" w:hAnsi="Tahoma" w:cs="Tahoma"/>
          <w:color w:val="000000"/>
          <w:sz w:val="24"/>
          <w:szCs w:val="24"/>
        </w:rPr>
        <w:t>on</w:t>
      </w:r>
      <w:r w:rsidRPr="00186F3E">
        <w:rPr>
          <w:rFonts w:ascii="Tahoma" w:hAnsi="Tahoma" w:cs="Tahoma"/>
          <w:color w:val="000000"/>
          <w:spacing w:val="-1"/>
          <w:sz w:val="24"/>
          <w:szCs w:val="24"/>
        </w:rPr>
        <w:t>a</w:t>
      </w:r>
      <w:r w:rsidRPr="00186F3E">
        <w:rPr>
          <w:rFonts w:ascii="Tahoma" w:hAnsi="Tahoma" w:cs="Tahoma"/>
          <w:color w:val="000000"/>
          <w:spacing w:val="1"/>
          <w:sz w:val="24"/>
          <w:szCs w:val="24"/>
        </w:rPr>
        <w:t>l</w:t>
      </w:r>
      <w:r w:rsidRPr="00186F3E">
        <w:rPr>
          <w:rFonts w:ascii="Tahoma" w:hAnsi="Tahoma" w:cs="Tahoma"/>
          <w:color w:val="000000"/>
          <w:sz w:val="24"/>
          <w:szCs w:val="24"/>
        </w:rPr>
        <w:t>, p</w:t>
      </w:r>
      <w:r w:rsidRPr="00186F3E">
        <w:rPr>
          <w:rFonts w:ascii="Tahoma" w:hAnsi="Tahoma" w:cs="Tahoma"/>
          <w:color w:val="000000"/>
          <w:spacing w:val="-1"/>
          <w:sz w:val="24"/>
          <w:szCs w:val="24"/>
        </w:rPr>
        <w:t>ar</w:t>
      </w:r>
      <w:r w:rsidRPr="00186F3E">
        <w:rPr>
          <w:rFonts w:ascii="Tahoma" w:hAnsi="Tahoma" w:cs="Tahoma"/>
          <w:color w:val="000000"/>
          <w:sz w:val="24"/>
          <w:szCs w:val="24"/>
        </w:rPr>
        <w:t>a</w:t>
      </w:r>
      <w:r w:rsidRPr="00186F3E">
        <w:rPr>
          <w:rFonts w:ascii="Tahoma" w:hAnsi="Tahoma" w:cs="Tahoma"/>
          <w:color w:val="000000"/>
          <w:spacing w:val="16"/>
          <w:sz w:val="24"/>
          <w:szCs w:val="24"/>
        </w:rPr>
        <w:t xml:space="preserve"> </w:t>
      </w:r>
      <w:r w:rsidRPr="00186F3E">
        <w:rPr>
          <w:rFonts w:ascii="Tahoma" w:hAnsi="Tahoma" w:cs="Tahoma"/>
          <w:color w:val="000000"/>
          <w:sz w:val="24"/>
          <w:szCs w:val="24"/>
        </w:rPr>
        <w:t>d</w:t>
      </w:r>
      <w:r w:rsidRPr="00186F3E">
        <w:rPr>
          <w:rFonts w:ascii="Tahoma" w:hAnsi="Tahoma" w:cs="Tahoma"/>
          <w:color w:val="000000"/>
          <w:spacing w:val="-1"/>
          <w:sz w:val="24"/>
          <w:szCs w:val="24"/>
        </w:rPr>
        <w:t>e</w:t>
      </w:r>
      <w:r w:rsidRPr="00186F3E">
        <w:rPr>
          <w:rFonts w:ascii="Tahoma" w:hAnsi="Tahoma" w:cs="Tahoma"/>
          <w:color w:val="000000"/>
          <w:spacing w:val="1"/>
          <w:sz w:val="24"/>
          <w:szCs w:val="24"/>
        </w:rPr>
        <w:t>te</w:t>
      </w:r>
      <w:r w:rsidRPr="00186F3E">
        <w:rPr>
          <w:rFonts w:ascii="Tahoma" w:hAnsi="Tahoma" w:cs="Tahoma"/>
          <w:color w:val="000000"/>
          <w:spacing w:val="-1"/>
          <w:sz w:val="24"/>
          <w:szCs w:val="24"/>
        </w:rPr>
        <w:t>r</w:t>
      </w:r>
      <w:r w:rsidRPr="00186F3E">
        <w:rPr>
          <w:rFonts w:ascii="Tahoma" w:hAnsi="Tahoma" w:cs="Tahoma"/>
          <w:color w:val="000000"/>
          <w:spacing w:val="1"/>
          <w:sz w:val="24"/>
          <w:szCs w:val="24"/>
        </w:rPr>
        <w:t>mi</w:t>
      </w:r>
      <w:r w:rsidRPr="00186F3E">
        <w:rPr>
          <w:rFonts w:ascii="Tahoma" w:hAnsi="Tahoma" w:cs="Tahoma"/>
          <w:color w:val="000000"/>
          <w:sz w:val="24"/>
          <w:szCs w:val="24"/>
        </w:rPr>
        <w:t>n</w:t>
      </w:r>
      <w:r w:rsidRPr="00186F3E">
        <w:rPr>
          <w:rFonts w:ascii="Tahoma" w:hAnsi="Tahoma" w:cs="Tahoma"/>
          <w:color w:val="000000"/>
          <w:spacing w:val="-1"/>
          <w:sz w:val="24"/>
          <w:szCs w:val="24"/>
        </w:rPr>
        <w:t>a</w:t>
      </w:r>
      <w:r w:rsidRPr="00186F3E">
        <w:rPr>
          <w:rFonts w:ascii="Tahoma" w:hAnsi="Tahoma" w:cs="Tahoma"/>
          <w:color w:val="000000"/>
          <w:sz w:val="24"/>
          <w:szCs w:val="24"/>
        </w:rPr>
        <w:t>r</w:t>
      </w:r>
      <w:r w:rsidRPr="00186F3E">
        <w:rPr>
          <w:rFonts w:ascii="Tahoma" w:hAnsi="Tahoma" w:cs="Tahoma"/>
          <w:color w:val="000000"/>
          <w:spacing w:val="16"/>
          <w:sz w:val="24"/>
          <w:szCs w:val="24"/>
        </w:rPr>
        <w:t xml:space="preserve"> </w:t>
      </w:r>
      <w:r w:rsidRPr="00186F3E">
        <w:rPr>
          <w:rFonts w:ascii="Tahoma" w:hAnsi="Tahoma" w:cs="Tahoma"/>
          <w:color w:val="000000"/>
          <w:sz w:val="24"/>
          <w:szCs w:val="24"/>
        </w:rPr>
        <w:t>su</w:t>
      </w:r>
      <w:r w:rsidRPr="00186F3E">
        <w:rPr>
          <w:rFonts w:ascii="Tahoma" w:hAnsi="Tahoma" w:cs="Tahoma"/>
          <w:color w:val="000000"/>
          <w:spacing w:val="17"/>
          <w:sz w:val="24"/>
          <w:szCs w:val="24"/>
        </w:rPr>
        <w:t xml:space="preserve"> </w:t>
      </w:r>
      <w:r w:rsidRPr="00186F3E">
        <w:rPr>
          <w:rFonts w:ascii="Tahoma" w:hAnsi="Tahoma" w:cs="Tahoma"/>
          <w:color w:val="000000"/>
          <w:sz w:val="24"/>
          <w:szCs w:val="24"/>
        </w:rPr>
        <w:t>v</w:t>
      </w:r>
      <w:r w:rsidRPr="00186F3E">
        <w:rPr>
          <w:rFonts w:ascii="Tahoma" w:hAnsi="Tahoma" w:cs="Tahoma"/>
          <w:color w:val="000000"/>
          <w:spacing w:val="-1"/>
          <w:sz w:val="24"/>
          <w:szCs w:val="24"/>
        </w:rPr>
        <w:t>a</w:t>
      </w:r>
      <w:r w:rsidRPr="00186F3E">
        <w:rPr>
          <w:rFonts w:ascii="Tahoma" w:hAnsi="Tahoma" w:cs="Tahoma"/>
          <w:color w:val="000000"/>
          <w:spacing w:val="1"/>
          <w:sz w:val="24"/>
          <w:szCs w:val="24"/>
        </w:rPr>
        <w:t>li</w:t>
      </w:r>
      <w:r w:rsidRPr="00186F3E">
        <w:rPr>
          <w:rFonts w:ascii="Tahoma" w:hAnsi="Tahoma" w:cs="Tahoma"/>
          <w:color w:val="000000"/>
          <w:sz w:val="24"/>
          <w:szCs w:val="24"/>
        </w:rPr>
        <w:t>d</w:t>
      </w:r>
      <w:r w:rsidRPr="00186F3E">
        <w:rPr>
          <w:rFonts w:ascii="Tahoma" w:hAnsi="Tahoma" w:cs="Tahoma"/>
          <w:color w:val="000000"/>
          <w:spacing w:val="-1"/>
          <w:sz w:val="24"/>
          <w:szCs w:val="24"/>
        </w:rPr>
        <w:t>e</w:t>
      </w:r>
      <w:r w:rsidRPr="00186F3E">
        <w:rPr>
          <w:rFonts w:ascii="Tahoma" w:hAnsi="Tahoma" w:cs="Tahoma"/>
          <w:color w:val="000000"/>
          <w:sz w:val="24"/>
          <w:szCs w:val="24"/>
        </w:rPr>
        <w:t>z</w:t>
      </w:r>
      <w:r w:rsidRPr="00186F3E">
        <w:rPr>
          <w:rFonts w:ascii="Tahoma" w:hAnsi="Tahoma" w:cs="Tahoma"/>
          <w:color w:val="000000"/>
          <w:spacing w:val="18"/>
          <w:sz w:val="24"/>
          <w:szCs w:val="24"/>
        </w:rPr>
        <w:t xml:space="preserve"> </w:t>
      </w:r>
      <w:r w:rsidRPr="00186F3E">
        <w:rPr>
          <w:rFonts w:ascii="Tahoma" w:hAnsi="Tahoma" w:cs="Tahoma"/>
          <w:color w:val="000000"/>
          <w:spacing w:val="-1"/>
          <w:sz w:val="24"/>
          <w:szCs w:val="24"/>
        </w:rPr>
        <w:t>a</w:t>
      </w:r>
      <w:r w:rsidRPr="00186F3E">
        <w:rPr>
          <w:rFonts w:ascii="Tahoma" w:hAnsi="Tahoma" w:cs="Tahoma"/>
          <w:color w:val="000000"/>
          <w:sz w:val="24"/>
          <w:szCs w:val="24"/>
        </w:rPr>
        <w:t>n</w:t>
      </w:r>
      <w:r w:rsidRPr="00186F3E">
        <w:rPr>
          <w:rFonts w:ascii="Tahoma" w:hAnsi="Tahoma" w:cs="Tahoma"/>
          <w:color w:val="000000"/>
          <w:spacing w:val="1"/>
          <w:sz w:val="24"/>
          <w:szCs w:val="24"/>
        </w:rPr>
        <w:t>t</w:t>
      </w:r>
      <w:r w:rsidRPr="00186F3E">
        <w:rPr>
          <w:rFonts w:ascii="Tahoma" w:hAnsi="Tahoma" w:cs="Tahoma"/>
          <w:color w:val="000000"/>
          <w:sz w:val="24"/>
          <w:szCs w:val="24"/>
        </w:rPr>
        <w:t>e</w:t>
      </w:r>
      <w:r w:rsidRPr="00186F3E">
        <w:rPr>
          <w:rFonts w:ascii="Tahoma" w:hAnsi="Tahoma" w:cs="Tahoma"/>
          <w:color w:val="000000"/>
          <w:spacing w:val="16"/>
          <w:sz w:val="24"/>
          <w:szCs w:val="24"/>
        </w:rPr>
        <w:t xml:space="preserve"> </w:t>
      </w:r>
      <w:r w:rsidRPr="00186F3E">
        <w:rPr>
          <w:rFonts w:ascii="Tahoma" w:hAnsi="Tahoma" w:cs="Tahoma"/>
          <w:color w:val="000000"/>
          <w:spacing w:val="1"/>
          <w:sz w:val="24"/>
          <w:szCs w:val="24"/>
        </w:rPr>
        <w:t>l</w:t>
      </w:r>
      <w:r w:rsidRPr="00186F3E">
        <w:rPr>
          <w:rFonts w:ascii="Tahoma" w:hAnsi="Tahoma" w:cs="Tahoma"/>
          <w:color w:val="000000"/>
          <w:sz w:val="24"/>
          <w:szCs w:val="24"/>
        </w:rPr>
        <w:t>a</w:t>
      </w:r>
      <w:r w:rsidRPr="00186F3E">
        <w:rPr>
          <w:rFonts w:ascii="Tahoma" w:hAnsi="Tahoma" w:cs="Tahoma"/>
          <w:color w:val="000000"/>
          <w:spacing w:val="16"/>
          <w:sz w:val="24"/>
          <w:szCs w:val="24"/>
        </w:rPr>
        <w:t xml:space="preserve"> </w:t>
      </w:r>
      <w:r w:rsidRPr="00186F3E">
        <w:rPr>
          <w:rFonts w:ascii="Tahoma" w:hAnsi="Tahoma" w:cs="Tahoma"/>
          <w:color w:val="000000"/>
          <w:sz w:val="24"/>
          <w:szCs w:val="24"/>
        </w:rPr>
        <w:t>d</w:t>
      </w:r>
      <w:r w:rsidRPr="00186F3E">
        <w:rPr>
          <w:rFonts w:ascii="Tahoma" w:hAnsi="Tahoma" w:cs="Tahoma"/>
          <w:color w:val="000000"/>
          <w:spacing w:val="1"/>
          <w:sz w:val="24"/>
          <w:szCs w:val="24"/>
        </w:rPr>
        <w:t>i</w:t>
      </w:r>
      <w:r w:rsidRPr="00186F3E">
        <w:rPr>
          <w:rFonts w:ascii="Tahoma" w:hAnsi="Tahoma" w:cs="Tahoma"/>
          <w:color w:val="000000"/>
          <w:sz w:val="24"/>
          <w:szCs w:val="24"/>
        </w:rPr>
        <w:t>n</w:t>
      </w:r>
      <w:r w:rsidRPr="00186F3E">
        <w:rPr>
          <w:rFonts w:ascii="Tahoma" w:hAnsi="Tahoma" w:cs="Tahoma"/>
          <w:color w:val="000000"/>
          <w:spacing w:val="-1"/>
          <w:sz w:val="24"/>
          <w:szCs w:val="24"/>
        </w:rPr>
        <w:t>á</w:t>
      </w:r>
      <w:r w:rsidRPr="00186F3E">
        <w:rPr>
          <w:rFonts w:ascii="Tahoma" w:hAnsi="Tahoma" w:cs="Tahoma"/>
          <w:color w:val="000000"/>
          <w:spacing w:val="1"/>
          <w:sz w:val="24"/>
          <w:szCs w:val="24"/>
        </w:rPr>
        <w:t>mi</w:t>
      </w:r>
      <w:r w:rsidRPr="00186F3E">
        <w:rPr>
          <w:rFonts w:ascii="Tahoma" w:hAnsi="Tahoma" w:cs="Tahoma"/>
          <w:color w:val="000000"/>
          <w:spacing w:val="-1"/>
          <w:sz w:val="24"/>
          <w:szCs w:val="24"/>
        </w:rPr>
        <w:t>c</w:t>
      </w:r>
      <w:r w:rsidRPr="00186F3E">
        <w:rPr>
          <w:rFonts w:ascii="Tahoma" w:hAnsi="Tahoma" w:cs="Tahoma"/>
          <w:color w:val="000000"/>
          <w:sz w:val="24"/>
          <w:szCs w:val="24"/>
        </w:rPr>
        <w:t>a</w:t>
      </w:r>
      <w:r w:rsidRPr="00186F3E">
        <w:rPr>
          <w:rFonts w:ascii="Tahoma" w:hAnsi="Tahoma" w:cs="Tahoma"/>
          <w:color w:val="000000"/>
          <w:spacing w:val="16"/>
          <w:sz w:val="24"/>
          <w:szCs w:val="24"/>
        </w:rPr>
        <w:t xml:space="preserve"> </w:t>
      </w:r>
      <w:r w:rsidRPr="00186F3E">
        <w:rPr>
          <w:rFonts w:ascii="Tahoma" w:hAnsi="Tahoma" w:cs="Tahoma"/>
          <w:color w:val="000000"/>
          <w:sz w:val="24"/>
          <w:szCs w:val="24"/>
        </w:rPr>
        <w:t>d</w:t>
      </w:r>
      <w:r w:rsidRPr="00186F3E">
        <w:rPr>
          <w:rFonts w:ascii="Tahoma" w:hAnsi="Tahoma" w:cs="Tahoma"/>
          <w:color w:val="000000"/>
          <w:spacing w:val="-1"/>
          <w:sz w:val="24"/>
          <w:szCs w:val="24"/>
        </w:rPr>
        <w:t>e</w:t>
      </w:r>
      <w:r w:rsidRPr="00186F3E">
        <w:rPr>
          <w:rFonts w:ascii="Tahoma" w:hAnsi="Tahoma" w:cs="Tahoma"/>
          <w:color w:val="000000"/>
          <w:sz w:val="24"/>
          <w:szCs w:val="24"/>
        </w:rPr>
        <w:t>l</w:t>
      </w:r>
      <w:r w:rsidRPr="00186F3E">
        <w:rPr>
          <w:rFonts w:ascii="Tahoma" w:hAnsi="Tahoma" w:cs="Tahoma"/>
          <w:color w:val="000000"/>
          <w:spacing w:val="17"/>
          <w:sz w:val="24"/>
          <w:szCs w:val="24"/>
        </w:rPr>
        <w:t xml:space="preserve"> </w:t>
      </w:r>
      <w:r w:rsidRPr="00186F3E">
        <w:rPr>
          <w:rFonts w:ascii="Tahoma" w:hAnsi="Tahoma" w:cs="Tahoma"/>
          <w:color w:val="000000"/>
          <w:spacing w:val="-3"/>
          <w:sz w:val="24"/>
          <w:szCs w:val="24"/>
        </w:rPr>
        <w:t>e</w:t>
      </w:r>
      <w:r w:rsidRPr="00186F3E">
        <w:rPr>
          <w:rFonts w:ascii="Tahoma" w:hAnsi="Tahoma" w:cs="Tahoma"/>
          <w:color w:val="000000"/>
          <w:sz w:val="24"/>
          <w:szCs w:val="24"/>
        </w:rPr>
        <w:t>n</w:t>
      </w:r>
      <w:r w:rsidRPr="00186F3E">
        <w:rPr>
          <w:rFonts w:ascii="Tahoma" w:hAnsi="Tahoma" w:cs="Tahoma"/>
          <w:color w:val="000000"/>
          <w:spacing w:val="1"/>
          <w:sz w:val="24"/>
          <w:szCs w:val="24"/>
        </w:rPr>
        <w:t>t</w:t>
      </w:r>
      <w:r w:rsidRPr="00186F3E">
        <w:rPr>
          <w:rFonts w:ascii="Tahoma" w:hAnsi="Tahoma" w:cs="Tahoma"/>
          <w:color w:val="000000"/>
          <w:sz w:val="24"/>
          <w:szCs w:val="24"/>
        </w:rPr>
        <w:t>o</w:t>
      </w:r>
      <w:r w:rsidRPr="00186F3E">
        <w:rPr>
          <w:rFonts w:ascii="Tahoma" w:hAnsi="Tahoma" w:cs="Tahoma"/>
          <w:color w:val="000000"/>
          <w:spacing w:val="-1"/>
          <w:sz w:val="24"/>
          <w:szCs w:val="24"/>
        </w:rPr>
        <w:t>r</w:t>
      </w:r>
      <w:r w:rsidRPr="00186F3E">
        <w:rPr>
          <w:rFonts w:ascii="Tahoma" w:hAnsi="Tahoma" w:cs="Tahoma"/>
          <w:color w:val="000000"/>
          <w:sz w:val="24"/>
          <w:szCs w:val="24"/>
        </w:rPr>
        <w:t>no</w:t>
      </w:r>
      <w:r w:rsidRPr="00186F3E">
        <w:rPr>
          <w:rFonts w:ascii="Tahoma" w:hAnsi="Tahoma" w:cs="Tahoma"/>
          <w:color w:val="000000"/>
          <w:spacing w:val="19"/>
          <w:sz w:val="24"/>
          <w:szCs w:val="24"/>
        </w:rPr>
        <w:t xml:space="preserve"> </w:t>
      </w:r>
      <w:r w:rsidRPr="00186F3E">
        <w:rPr>
          <w:rFonts w:ascii="Tahoma" w:hAnsi="Tahoma" w:cs="Tahoma"/>
          <w:color w:val="000000"/>
          <w:sz w:val="24"/>
          <w:szCs w:val="24"/>
        </w:rPr>
        <w:t>y</w:t>
      </w:r>
      <w:r w:rsidRPr="00186F3E">
        <w:rPr>
          <w:rFonts w:ascii="Tahoma" w:hAnsi="Tahoma" w:cs="Tahoma"/>
          <w:color w:val="000000"/>
          <w:spacing w:val="10"/>
          <w:sz w:val="24"/>
          <w:szCs w:val="24"/>
        </w:rPr>
        <w:t xml:space="preserve"> </w:t>
      </w:r>
      <w:r w:rsidRPr="00186F3E">
        <w:rPr>
          <w:rFonts w:ascii="Tahoma" w:hAnsi="Tahoma" w:cs="Tahoma"/>
          <w:color w:val="000000"/>
          <w:spacing w:val="2"/>
          <w:sz w:val="24"/>
          <w:szCs w:val="24"/>
        </w:rPr>
        <w:t>d</w:t>
      </w:r>
      <w:r w:rsidRPr="00186F3E">
        <w:rPr>
          <w:rFonts w:ascii="Tahoma" w:hAnsi="Tahoma" w:cs="Tahoma"/>
          <w:color w:val="000000"/>
          <w:sz w:val="24"/>
          <w:szCs w:val="24"/>
        </w:rPr>
        <w:t>e</w:t>
      </w:r>
      <w:r w:rsidRPr="00186F3E">
        <w:rPr>
          <w:rFonts w:ascii="Tahoma" w:hAnsi="Tahoma" w:cs="Tahoma"/>
          <w:color w:val="000000"/>
          <w:spacing w:val="16"/>
          <w:sz w:val="24"/>
          <w:szCs w:val="24"/>
        </w:rPr>
        <w:t xml:space="preserve"> </w:t>
      </w:r>
      <w:r w:rsidRPr="00186F3E">
        <w:rPr>
          <w:rFonts w:ascii="Tahoma" w:hAnsi="Tahoma" w:cs="Tahoma"/>
          <w:color w:val="000000"/>
          <w:spacing w:val="1"/>
          <w:sz w:val="24"/>
          <w:szCs w:val="24"/>
        </w:rPr>
        <w:t>l</w:t>
      </w:r>
      <w:r w:rsidRPr="00186F3E">
        <w:rPr>
          <w:rFonts w:ascii="Tahoma" w:hAnsi="Tahoma" w:cs="Tahoma"/>
          <w:color w:val="000000"/>
          <w:sz w:val="24"/>
          <w:szCs w:val="24"/>
        </w:rPr>
        <w:t xml:space="preserve">os </w:t>
      </w:r>
      <w:r w:rsidRPr="00186F3E">
        <w:rPr>
          <w:rFonts w:ascii="Tahoma" w:hAnsi="Tahoma" w:cs="Tahoma"/>
          <w:color w:val="000000"/>
          <w:spacing w:val="-1"/>
          <w:sz w:val="24"/>
          <w:szCs w:val="24"/>
        </w:rPr>
        <w:t>r</w:t>
      </w:r>
      <w:r w:rsidRPr="00186F3E">
        <w:rPr>
          <w:rFonts w:ascii="Tahoma" w:hAnsi="Tahoma" w:cs="Tahoma"/>
          <w:color w:val="000000"/>
          <w:spacing w:val="1"/>
          <w:sz w:val="24"/>
          <w:szCs w:val="24"/>
        </w:rPr>
        <w:t>i</w:t>
      </w:r>
      <w:r w:rsidRPr="00186F3E">
        <w:rPr>
          <w:rFonts w:ascii="Tahoma" w:hAnsi="Tahoma" w:cs="Tahoma"/>
          <w:color w:val="000000"/>
          <w:spacing w:val="-1"/>
          <w:sz w:val="24"/>
          <w:szCs w:val="24"/>
        </w:rPr>
        <w:t>e</w:t>
      </w:r>
      <w:r w:rsidRPr="00186F3E">
        <w:rPr>
          <w:rFonts w:ascii="Tahoma" w:hAnsi="Tahoma" w:cs="Tahoma"/>
          <w:color w:val="000000"/>
          <w:sz w:val="24"/>
          <w:szCs w:val="24"/>
        </w:rPr>
        <w:t>s</w:t>
      </w:r>
      <w:r w:rsidRPr="00186F3E">
        <w:rPr>
          <w:rFonts w:ascii="Tahoma" w:hAnsi="Tahoma" w:cs="Tahoma"/>
          <w:color w:val="000000"/>
          <w:spacing w:val="-2"/>
          <w:sz w:val="24"/>
          <w:szCs w:val="24"/>
        </w:rPr>
        <w:t>g</w:t>
      </w:r>
      <w:r w:rsidRPr="00186F3E">
        <w:rPr>
          <w:rFonts w:ascii="Tahoma" w:hAnsi="Tahoma" w:cs="Tahoma"/>
          <w:color w:val="000000"/>
          <w:sz w:val="24"/>
          <w:szCs w:val="24"/>
        </w:rPr>
        <w:t xml:space="preserve">os </w:t>
      </w:r>
      <w:r w:rsidRPr="00186F3E">
        <w:rPr>
          <w:rFonts w:ascii="Tahoma" w:hAnsi="Tahoma" w:cs="Tahoma"/>
          <w:color w:val="000000"/>
          <w:spacing w:val="1"/>
          <w:sz w:val="24"/>
          <w:szCs w:val="24"/>
        </w:rPr>
        <w:t>i</w:t>
      </w:r>
      <w:r w:rsidRPr="00186F3E">
        <w:rPr>
          <w:rFonts w:ascii="Tahoma" w:hAnsi="Tahoma" w:cs="Tahoma"/>
          <w:color w:val="000000"/>
          <w:sz w:val="24"/>
          <w:szCs w:val="24"/>
        </w:rPr>
        <w:t>n</w:t>
      </w:r>
      <w:r w:rsidRPr="00186F3E">
        <w:rPr>
          <w:rFonts w:ascii="Tahoma" w:hAnsi="Tahoma" w:cs="Tahoma"/>
          <w:color w:val="000000"/>
          <w:spacing w:val="1"/>
          <w:sz w:val="24"/>
          <w:szCs w:val="24"/>
        </w:rPr>
        <w:t>te</w:t>
      </w:r>
      <w:r w:rsidRPr="00186F3E">
        <w:rPr>
          <w:rFonts w:ascii="Tahoma" w:hAnsi="Tahoma" w:cs="Tahoma"/>
          <w:color w:val="000000"/>
          <w:spacing w:val="-1"/>
          <w:sz w:val="24"/>
          <w:szCs w:val="24"/>
        </w:rPr>
        <w:t>r</w:t>
      </w:r>
      <w:r w:rsidRPr="00186F3E">
        <w:rPr>
          <w:rFonts w:ascii="Tahoma" w:hAnsi="Tahoma" w:cs="Tahoma"/>
          <w:color w:val="000000"/>
          <w:sz w:val="24"/>
          <w:szCs w:val="24"/>
        </w:rPr>
        <w:t>nos</w:t>
      </w:r>
      <w:r w:rsidRPr="00186F3E">
        <w:rPr>
          <w:rFonts w:ascii="Tahoma" w:hAnsi="Tahoma" w:cs="Tahoma"/>
          <w:color w:val="000000"/>
          <w:spacing w:val="5"/>
          <w:sz w:val="24"/>
          <w:szCs w:val="24"/>
        </w:rPr>
        <w:t xml:space="preserve"> </w:t>
      </w:r>
      <w:r w:rsidRPr="00186F3E">
        <w:rPr>
          <w:rFonts w:ascii="Tahoma" w:hAnsi="Tahoma" w:cs="Tahoma"/>
          <w:color w:val="000000"/>
          <w:sz w:val="24"/>
          <w:szCs w:val="24"/>
        </w:rPr>
        <w:t>y</w:t>
      </w:r>
      <w:r w:rsidRPr="00186F3E">
        <w:rPr>
          <w:rFonts w:ascii="Tahoma" w:hAnsi="Tahoma" w:cs="Tahoma"/>
          <w:color w:val="000000"/>
          <w:spacing w:val="-5"/>
          <w:sz w:val="24"/>
          <w:szCs w:val="24"/>
        </w:rPr>
        <w:t xml:space="preserve"> </w:t>
      </w:r>
      <w:r w:rsidRPr="00186F3E">
        <w:rPr>
          <w:rFonts w:ascii="Tahoma" w:hAnsi="Tahoma" w:cs="Tahoma"/>
          <w:color w:val="000000"/>
          <w:spacing w:val="-1"/>
          <w:sz w:val="24"/>
          <w:szCs w:val="24"/>
        </w:rPr>
        <w:t>e</w:t>
      </w:r>
      <w:r w:rsidRPr="00186F3E">
        <w:rPr>
          <w:rFonts w:ascii="Tahoma" w:hAnsi="Tahoma" w:cs="Tahoma"/>
          <w:color w:val="000000"/>
          <w:spacing w:val="2"/>
          <w:sz w:val="24"/>
          <w:szCs w:val="24"/>
        </w:rPr>
        <w:t>x</w:t>
      </w:r>
      <w:r w:rsidRPr="00186F3E">
        <w:rPr>
          <w:rFonts w:ascii="Tahoma" w:hAnsi="Tahoma" w:cs="Tahoma"/>
          <w:color w:val="000000"/>
          <w:spacing w:val="1"/>
          <w:sz w:val="24"/>
          <w:szCs w:val="24"/>
        </w:rPr>
        <w:t>t</w:t>
      </w:r>
      <w:r w:rsidRPr="00186F3E">
        <w:rPr>
          <w:rFonts w:ascii="Tahoma" w:hAnsi="Tahoma" w:cs="Tahoma"/>
          <w:color w:val="000000"/>
          <w:spacing w:val="-1"/>
          <w:sz w:val="24"/>
          <w:szCs w:val="24"/>
        </w:rPr>
        <w:t>er</w:t>
      </w:r>
      <w:r w:rsidRPr="00186F3E">
        <w:rPr>
          <w:rFonts w:ascii="Tahoma" w:hAnsi="Tahoma" w:cs="Tahoma"/>
          <w:color w:val="000000"/>
          <w:sz w:val="24"/>
          <w:szCs w:val="24"/>
        </w:rPr>
        <w:t>nos”</w:t>
      </w:r>
    </w:p>
    <w:p w:rsidR="001B309F" w:rsidRDefault="001B309F" w:rsidP="001B309F">
      <w:pPr>
        <w:rPr>
          <w:rFonts w:ascii="Tahoma" w:hAnsi="Tahoma" w:cs="Tahoma"/>
          <w:b/>
          <w:bCs/>
          <w:color w:val="000000"/>
          <w:sz w:val="24"/>
          <w:szCs w:val="24"/>
        </w:rPr>
      </w:pPr>
    </w:p>
    <w:p w:rsidR="001B309F" w:rsidRDefault="001B309F" w:rsidP="001B309F">
      <w:pPr>
        <w:rPr>
          <w:rFonts w:ascii="Tahoma" w:hAnsi="Tahoma" w:cs="Tahoma"/>
          <w:sz w:val="24"/>
          <w:szCs w:val="24"/>
        </w:rPr>
      </w:pPr>
    </w:p>
    <w:p w:rsidR="00FB446A" w:rsidRPr="00186F3E" w:rsidRDefault="00FB446A" w:rsidP="001B309F">
      <w:pPr>
        <w:rPr>
          <w:rFonts w:ascii="Tahoma" w:hAnsi="Tahoma" w:cs="Tahoma"/>
          <w:b/>
          <w:bCs/>
          <w:color w:val="000000"/>
          <w:sz w:val="24"/>
          <w:szCs w:val="24"/>
        </w:rPr>
      </w:pPr>
      <w:r w:rsidRPr="00186F3E">
        <w:rPr>
          <w:rFonts w:ascii="Tahoma" w:hAnsi="Tahoma" w:cs="Tahoma"/>
          <w:b/>
          <w:bCs/>
          <w:color w:val="000000"/>
          <w:sz w:val="24"/>
          <w:szCs w:val="24"/>
        </w:rPr>
        <w:t>Directri</w:t>
      </w:r>
      <w:r w:rsidR="000A6DD8" w:rsidRPr="00186F3E">
        <w:rPr>
          <w:rFonts w:ascii="Tahoma" w:hAnsi="Tahoma" w:cs="Tahoma"/>
          <w:b/>
          <w:bCs/>
          <w:color w:val="000000"/>
          <w:sz w:val="24"/>
          <w:szCs w:val="24"/>
        </w:rPr>
        <w:t xml:space="preserve">ces Generales para el Establecimiento y Funcionamiento del Sistema </w:t>
      </w:r>
      <w:r w:rsidR="00F163DA" w:rsidRPr="00186F3E">
        <w:rPr>
          <w:rFonts w:ascii="Tahoma" w:hAnsi="Tahoma" w:cs="Tahoma"/>
          <w:b/>
          <w:bCs/>
          <w:color w:val="000000"/>
          <w:sz w:val="24"/>
          <w:szCs w:val="24"/>
        </w:rPr>
        <w:t>Específico</w:t>
      </w:r>
      <w:r w:rsidR="000A6DD8" w:rsidRPr="00186F3E">
        <w:rPr>
          <w:rFonts w:ascii="Tahoma" w:hAnsi="Tahoma" w:cs="Tahoma"/>
          <w:b/>
          <w:bCs/>
          <w:color w:val="000000"/>
          <w:sz w:val="24"/>
          <w:szCs w:val="24"/>
        </w:rPr>
        <w:t xml:space="preserve"> de </w:t>
      </w:r>
      <w:r w:rsidR="00F163DA" w:rsidRPr="00186F3E">
        <w:rPr>
          <w:rFonts w:ascii="Tahoma" w:hAnsi="Tahoma" w:cs="Tahoma"/>
          <w:b/>
          <w:bCs/>
          <w:color w:val="000000"/>
          <w:sz w:val="24"/>
          <w:szCs w:val="24"/>
        </w:rPr>
        <w:t>Valoración</w:t>
      </w:r>
      <w:r w:rsidR="000A6DD8" w:rsidRPr="00186F3E">
        <w:rPr>
          <w:rFonts w:ascii="Tahoma" w:hAnsi="Tahoma" w:cs="Tahoma"/>
          <w:b/>
          <w:bCs/>
          <w:color w:val="000000"/>
          <w:sz w:val="24"/>
          <w:szCs w:val="24"/>
        </w:rPr>
        <w:t xml:space="preserve"> del Riesgo Institucional:</w:t>
      </w:r>
    </w:p>
    <w:p w:rsidR="000A6DD8" w:rsidRPr="00186F3E" w:rsidRDefault="000A6DD8" w:rsidP="000A6DD8">
      <w:pPr>
        <w:ind w:left="426"/>
        <w:jc w:val="both"/>
        <w:rPr>
          <w:rFonts w:ascii="Tahoma" w:hAnsi="Tahoma" w:cs="Tahoma"/>
          <w:b/>
          <w:bCs/>
          <w:color w:val="000000"/>
          <w:sz w:val="24"/>
          <w:szCs w:val="24"/>
        </w:rPr>
      </w:pPr>
    </w:p>
    <w:p w:rsidR="000A6DD8" w:rsidRPr="00186F3E" w:rsidRDefault="000A6DD8" w:rsidP="000A6DD8">
      <w:pPr>
        <w:widowControl w:val="0"/>
        <w:autoSpaceDE w:val="0"/>
        <w:autoSpaceDN w:val="0"/>
        <w:adjustRightInd w:val="0"/>
        <w:ind w:left="426" w:right="141"/>
        <w:jc w:val="both"/>
        <w:rPr>
          <w:rFonts w:ascii="Tahoma" w:hAnsi="Tahoma" w:cs="Tahoma"/>
          <w:bCs/>
          <w:color w:val="000000"/>
          <w:sz w:val="24"/>
          <w:szCs w:val="24"/>
        </w:rPr>
      </w:pPr>
      <w:r w:rsidRPr="00186F3E">
        <w:rPr>
          <w:rFonts w:ascii="Tahoma" w:hAnsi="Tahoma" w:cs="Tahoma"/>
          <w:bCs/>
          <w:color w:val="000000"/>
          <w:sz w:val="24"/>
          <w:szCs w:val="24"/>
        </w:rPr>
        <w:t xml:space="preserve">Las directrices D-3-2005-CO-DFOE, ofrecen </w:t>
      </w:r>
      <w:r w:rsidR="00754DA5">
        <w:rPr>
          <w:rFonts w:ascii="Tahoma" w:hAnsi="Tahoma" w:cs="Tahoma"/>
          <w:bCs/>
          <w:color w:val="000000"/>
          <w:sz w:val="24"/>
          <w:szCs w:val="24"/>
        </w:rPr>
        <w:t xml:space="preserve">el </w:t>
      </w:r>
      <w:r w:rsidR="00F163DA" w:rsidRPr="00186F3E">
        <w:rPr>
          <w:rFonts w:ascii="Tahoma" w:hAnsi="Tahoma" w:cs="Tahoma"/>
          <w:bCs/>
          <w:color w:val="000000"/>
          <w:sz w:val="24"/>
          <w:szCs w:val="24"/>
        </w:rPr>
        <w:t>despliegue</w:t>
      </w:r>
      <w:r w:rsidRPr="00186F3E">
        <w:rPr>
          <w:rFonts w:ascii="Tahoma" w:hAnsi="Tahoma" w:cs="Tahoma"/>
          <w:bCs/>
          <w:color w:val="000000"/>
          <w:sz w:val="24"/>
          <w:szCs w:val="24"/>
        </w:rPr>
        <w:t xml:space="preserve"> detallado de los elementos y fundamentos que apoyarán el establecimiento, ejecución y mejora del SEVRI.  En esas se define el </w:t>
      </w:r>
      <w:r w:rsidR="00F163DA" w:rsidRPr="00186F3E">
        <w:rPr>
          <w:rFonts w:ascii="Tahoma" w:hAnsi="Tahoma" w:cs="Tahoma"/>
          <w:bCs/>
          <w:color w:val="000000"/>
          <w:sz w:val="24"/>
          <w:szCs w:val="24"/>
        </w:rPr>
        <w:t>SEVRI como</w:t>
      </w:r>
      <w:r w:rsidRPr="00186F3E">
        <w:rPr>
          <w:rFonts w:ascii="Tahoma" w:hAnsi="Tahoma" w:cs="Tahoma"/>
          <w:bCs/>
          <w:color w:val="000000"/>
          <w:sz w:val="24"/>
          <w:szCs w:val="24"/>
        </w:rPr>
        <w:t xml:space="preserve"> el “conjunto organizado de elementos que interaccionan para la identificación, análisis, evaluación, administración, revisión, documentación y comunicación de los riesgos institucionales”. Señalan </w:t>
      </w:r>
      <w:r w:rsidR="00F163DA" w:rsidRPr="00186F3E">
        <w:rPr>
          <w:rFonts w:ascii="Tahoma" w:hAnsi="Tahoma" w:cs="Tahoma"/>
          <w:bCs/>
          <w:color w:val="000000"/>
          <w:sz w:val="24"/>
          <w:szCs w:val="24"/>
        </w:rPr>
        <w:t>que,</w:t>
      </w:r>
      <w:r w:rsidRPr="00186F3E">
        <w:rPr>
          <w:rFonts w:ascii="Tahoma" w:hAnsi="Tahoma" w:cs="Tahoma"/>
          <w:bCs/>
          <w:color w:val="000000"/>
          <w:sz w:val="24"/>
          <w:szCs w:val="24"/>
        </w:rPr>
        <w:t xml:space="preserve"> las organizaciones deberán establecer entre otros elementos un Marco Orientador que comprenda:</w:t>
      </w:r>
    </w:p>
    <w:p w:rsidR="005D40EB" w:rsidRPr="00186F3E" w:rsidRDefault="005D40EB" w:rsidP="000A6DD8">
      <w:pPr>
        <w:widowControl w:val="0"/>
        <w:autoSpaceDE w:val="0"/>
        <w:autoSpaceDN w:val="0"/>
        <w:adjustRightInd w:val="0"/>
        <w:ind w:left="426" w:right="141"/>
        <w:jc w:val="both"/>
        <w:rPr>
          <w:rFonts w:ascii="Tahoma" w:hAnsi="Tahoma" w:cs="Tahoma"/>
          <w:bCs/>
          <w:color w:val="000000"/>
          <w:sz w:val="24"/>
          <w:szCs w:val="24"/>
        </w:rPr>
      </w:pPr>
    </w:p>
    <w:p w:rsidR="003A7FA9" w:rsidRDefault="000A6DD8" w:rsidP="000C16E3">
      <w:pPr>
        <w:pStyle w:val="Prrafodelista"/>
        <w:widowControl w:val="0"/>
        <w:numPr>
          <w:ilvl w:val="0"/>
          <w:numId w:val="8"/>
        </w:numPr>
        <w:autoSpaceDE w:val="0"/>
        <w:autoSpaceDN w:val="0"/>
        <w:adjustRightInd w:val="0"/>
        <w:spacing w:after="240"/>
        <w:ind w:right="141"/>
        <w:jc w:val="both"/>
        <w:rPr>
          <w:rFonts w:ascii="Tahoma" w:hAnsi="Tahoma" w:cs="Tahoma"/>
          <w:bCs/>
          <w:color w:val="000000"/>
          <w:sz w:val="24"/>
          <w:szCs w:val="24"/>
          <w:lang w:val="es-CR"/>
        </w:rPr>
      </w:pPr>
      <w:r w:rsidRPr="00186F3E">
        <w:rPr>
          <w:rFonts w:ascii="Tahoma" w:hAnsi="Tahoma" w:cs="Tahoma"/>
          <w:bCs/>
          <w:color w:val="000000"/>
          <w:sz w:val="24"/>
          <w:szCs w:val="24"/>
          <w:lang w:val="es-CR"/>
        </w:rPr>
        <w:t xml:space="preserve">Una </w:t>
      </w:r>
      <w:r w:rsidR="00F163DA" w:rsidRPr="00186F3E">
        <w:rPr>
          <w:rFonts w:ascii="Tahoma" w:hAnsi="Tahoma" w:cs="Tahoma"/>
          <w:bCs/>
          <w:color w:val="000000"/>
          <w:sz w:val="24"/>
          <w:szCs w:val="24"/>
          <w:lang w:val="es-CR"/>
        </w:rPr>
        <w:t>política</w:t>
      </w:r>
      <w:r w:rsidRPr="00186F3E">
        <w:rPr>
          <w:rFonts w:ascii="Tahoma" w:hAnsi="Tahoma" w:cs="Tahoma"/>
          <w:bCs/>
          <w:color w:val="000000"/>
          <w:sz w:val="24"/>
          <w:szCs w:val="24"/>
          <w:lang w:val="es-CR"/>
        </w:rPr>
        <w:t xml:space="preserve"> de </w:t>
      </w:r>
      <w:r w:rsidR="00F163DA" w:rsidRPr="00186F3E">
        <w:rPr>
          <w:rFonts w:ascii="Tahoma" w:hAnsi="Tahoma" w:cs="Tahoma"/>
          <w:bCs/>
          <w:color w:val="000000"/>
          <w:sz w:val="24"/>
          <w:szCs w:val="24"/>
          <w:lang w:val="es-CR"/>
        </w:rPr>
        <w:t>valoración</w:t>
      </w:r>
      <w:r w:rsidRPr="00186F3E">
        <w:rPr>
          <w:rFonts w:ascii="Tahoma" w:hAnsi="Tahoma" w:cs="Tahoma"/>
          <w:bCs/>
          <w:color w:val="000000"/>
          <w:sz w:val="24"/>
          <w:szCs w:val="24"/>
          <w:lang w:val="es-CR"/>
        </w:rPr>
        <w:t xml:space="preserve"> del riesgo institucional en la cual, se expresen los objetivos de la </w:t>
      </w:r>
      <w:r w:rsidR="00F163DA" w:rsidRPr="00186F3E">
        <w:rPr>
          <w:rFonts w:ascii="Tahoma" w:hAnsi="Tahoma" w:cs="Tahoma"/>
          <w:bCs/>
          <w:color w:val="000000"/>
          <w:sz w:val="24"/>
          <w:szCs w:val="24"/>
          <w:lang w:val="es-CR"/>
        </w:rPr>
        <w:t>valoración</w:t>
      </w:r>
      <w:r w:rsidRPr="00186F3E">
        <w:rPr>
          <w:rFonts w:ascii="Tahoma" w:hAnsi="Tahoma" w:cs="Tahoma"/>
          <w:bCs/>
          <w:color w:val="000000"/>
          <w:sz w:val="24"/>
          <w:szCs w:val="24"/>
          <w:lang w:val="es-CR"/>
        </w:rPr>
        <w:t xml:space="preserve"> del riesgo, el </w:t>
      </w:r>
      <w:r w:rsidR="00F163DA" w:rsidRPr="00186F3E">
        <w:rPr>
          <w:rFonts w:ascii="Tahoma" w:hAnsi="Tahoma" w:cs="Tahoma"/>
          <w:bCs/>
          <w:color w:val="000000"/>
          <w:sz w:val="24"/>
          <w:szCs w:val="24"/>
          <w:lang w:val="es-CR"/>
        </w:rPr>
        <w:t>compromiso</w:t>
      </w:r>
      <w:r w:rsidRPr="00186F3E">
        <w:rPr>
          <w:rFonts w:ascii="Tahoma" w:hAnsi="Tahoma" w:cs="Tahoma"/>
          <w:bCs/>
          <w:color w:val="000000"/>
          <w:sz w:val="24"/>
          <w:szCs w:val="24"/>
          <w:lang w:val="es-CR"/>
        </w:rPr>
        <w:t xml:space="preserve"> del Superior </w:t>
      </w:r>
      <w:r w:rsidR="00F163DA" w:rsidRPr="00186F3E">
        <w:rPr>
          <w:rFonts w:ascii="Tahoma" w:hAnsi="Tahoma" w:cs="Tahoma"/>
          <w:bCs/>
          <w:color w:val="000000"/>
          <w:sz w:val="24"/>
          <w:szCs w:val="24"/>
          <w:lang w:val="es-CR"/>
        </w:rPr>
        <w:t>Jerárquico</w:t>
      </w:r>
      <w:r w:rsidRPr="00186F3E">
        <w:rPr>
          <w:rFonts w:ascii="Tahoma" w:hAnsi="Tahoma" w:cs="Tahoma"/>
          <w:bCs/>
          <w:color w:val="000000"/>
          <w:sz w:val="24"/>
          <w:szCs w:val="24"/>
          <w:lang w:val="es-CR"/>
        </w:rPr>
        <w:t xml:space="preserve"> para su </w:t>
      </w:r>
      <w:r w:rsidR="00F163DA" w:rsidRPr="00186F3E">
        <w:rPr>
          <w:rFonts w:ascii="Tahoma" w:hAnsi="Tahoma" w:cs="Tahoma"/>
          <w:bCs/>
          <w:color w:val="000000"/>
          <w:sz w:val="24"/>
          <w:szCs w:val="24"/>
          <w:lang w:val="es-CR"/>
        </w:rPr>
        <w:t>cumplimiento</w:t>
      </w:r>
      <w:r w:rsidRPr="00186F3E">
        <w:rPr>
          <w:rFonts w:ascii="Tahoma" w:hAnsi="Tahoma" w:cs="Tahoma"/>
          <w:bCs/>
          <w:color w:val="000000"/>
          <w:sz w:val="24"/>
          <w:szCs w:val="24"/>
          <w:lang w:val="es-CR"/>
        </w:rPr>
        <w:t xml:space="preserve">, los lineamientos institucionales para el establecimiento de niveles de riesgo aceptables y la </w:t>
      </w:r>
      <w:r w:rsidR="00F163DA" w:rsidRPr="00186F3E">
        <w:rPr>
          <w:rFonts w:ascii="Tahoma" w:hAnsi="Tahoma" w:cs="Tahoma"/>
          <w:bCs/>
          <w:color w:val="000000"/>
          <w:sz w:val="24"/>
          <w:szCs w:val="24"/>
          <w:lang w:val="es-CR"/>
        </w:rPr>
        <w:t>definición</w:t>
      </w:r>
      <w:r w:rsidRPr="00186F3E">
        <w:rPr>
          <w:rFonts w:ascii="Tahoma" w:hAnsi="Tahoma" w:cs="Tahoma"/>
          <w:bCs/>
          <w:color w:val="000000"/>
          <w:sz w:val="24"/>
          <w:szCs w:val="24"/>
          <w:lang w:val="es-CR"/>
        </w:rPr>
        <w:t xml:space="preserve"> de prioridades en la </w:t>
      </w:r>
      <w:r w:rsidR="00F163DA" w:rsidRPr="00186F3E">
        <w:rPr>
          <w:rFonts w:ascii="Tahoma" w:hAnsi="Tahoma" w:cs="Tahoma"/>
          <w:bCs/>
          <w:color w:val="000000"/>
          <w:sz w:val="24"/>
          <w:szCs w:val="24"/>
          <w:lang w:val="es-CR"/>
        </w:rPr>
        <w:t>institución</w:t>
      </w:r>
      <w:r w:rsidRPr="00186F3E">
        <w:rPr>
          <w:rFonts w:ascii="Tahoma" w:hAnsi="Tahoma" w:cs="Tahoma"/>
          <w:bCs/>
          <w:color w:val="000000"/>
          <w:sz w:val="24"/>
          <w:szCs w:val="24"/>
          <w:lang w:val="es-CR"/>
        </w:rPr>
        <w:t xml:space="preserve"> en </w:t>
      </w:r>
      <w:r w:rsidR="00F163DA" w:rsidRPr="00186F3E">
        <w:rPr>
          <w:rFonts w:ascii="Tahoma" w:hAnsi="Tahoma" w:cs="Tahoma"/>
          <w:bCs/>
          <w:color w:val="000000"/>
          <w:sz w:val="24"/>
          <w:szCs w:val="24"/>
          <w:lang w:val="es-CR"/>
        </w:rPr>
        <w:t>relación</w:t>
      </w:r>
      <w:r w:rsidRPr="00186F3E">
        <w:rPr>
          <w:rFonts w:ascii="Tahoma" w:hAnsi="Tahoma" w:cs="Tahoma"/>
          <w:bCs/>
          <w:color w:val="000000"/>
          <w:sz w:val="24"/>
          <w:szCs w:val="24"/>
          <w:lang w:val="es-CR"/>
        </w:rPr>
        <w:t xml:space="preserve"> con la </w:t>
      </w:r>
      <w:r w:rsidR="00F163DA" w:rsidRPr="00186F3E">
        <w:rPr>
          <w:rFonts w:ascii="Tahoma" w:hAnsi="Tahoma" w:cs="Tahoma"/>
          <w:bCs/>
          <w:color w:val="000000"/>
          <w:sz w:val="24"/>
          <w:szCs w:val="24"/>
          <w:lang w:val="es-CR"/>
        </w:rPr>
        <w:t>valoración</w:t>
      </w:r>
      <w:r w:rsidRPr="00186F3E">
        <w:rPr>
          <w:rFonts w:ascii="Tahoma" w:hAnsi="Tahoma" w:cs="Tahoma"/>
          <w:bCs/>
          <w:color w:val="000000"/>
          <w:sz w:val="24"/>
          <w:szCs w:val="24"/>
          <w:lang w:val="es-CR"/>
        </w:rPr>
        <w:t xml:space="preserve"> de riesgos.</w:t>
      </w:r>
    </w:p>
    <w:p w:rsidR="003A7FA9" w:rsidRPr="003A7FA9" w:rsidRDefault="003A7FA9" w:rsidP="003A7FA9">
      <w:pPr>
        <w:pStyle w:val="Prrafodelista"/>
        <w:widowControl w:val="0"/>
        <w:autoSpaceDE w:val="0"/>
        <w:autoSpaceDN w:val="0"/>
        <w:adjustRightInd w:val="0"/>
        <w:spacing w:after="240"/>
        <w:ind w:left="1146" w:right="141"/>
        <w:jc w:val="both"/>
        <w:rPr>
          <w:rFonts w:ascii="Tahoma" w:hAnsi="Tahoma" w:cs="Tahoma"/>
          <w:bCs/>
          <w:color w:val="000000"/>
          <w:sz w:val="24"/>
          <w:szCs w:val="24"/>
          <w:lang w:val="es-CR"/>
        </w:rPr>
      </w:pPr>
    </w:p>
    <w:p w:rsidR="000A6DD8" w:rsidRDefault="000A6DD8" w:rsidP="000C16E3">
      <w:pPr>
        <w:pStyle w:val="Prrafodelista"/>
        <w:widowControl w:val="0"/>
        <w:numPr>
          <w:ilvl w:val="0"/>
          <w:numId w:val="8"/>
        </w:numPr>
        <w:autoSpaceDE w:val="0"/>
        <w:autoSpaceDN w:val="0"/>
        <w:adjustRightInd w:val="0"/>
        <w:spacing w:after="240"/>
        <w:ind w:right="141"/>
        <w:jc w:val="both"/>
        <w:rPr>
          <w:rFonts w:ascii="Tahoma" w:hAnsi="Tahoma" w:cs="Tahoma"/>
          <w:bCs/>
          <w:color w:val="000000"/>
          <w:sz w:val="24"/>
          <w:szCs w:val="24"/>
          <w:lang w:val="es-CR"/>
        </w:rPr>
      </w:pPr>
      <w:r w:rsidRPr="00186F3E">
        <w:rPr>
          <w:rFonts w:ascii="Tahoma" w:hAnsi="Tahoma" w:cs="Tahoma"/>
          <w:bCs/>
          <w:color w:val="000000"/>
          <w:sz w:val="24"/>
          <w:szCs w:val="24"/>
          <w:lang w:val="es-CR"/>
        </w:rPr>
        <w:t>La estrategia del SEVRI</w:t>
      </w:r>
      <w:r w:rsidR="00F163DA" w:rsidRPr="00186F3E">
        <w:rPr>
          <w:rFonts w:ascii="Tahoma" w:hAnsi="Tahoma" w:cs="Tahoma"/>
          <w:bCs/>
          <w:color w:val="000000"/>
          <w:sz w:val="24"/>
          <w:szCs w:val="24"/>
          <w:lang w:val="es-CR"/>
        </w:rPr>
        <w:t>, que</w:t>
      </w:r>
      <w:r w:rsidRPr="00186F3E">
        <w:rPr>
          <w:rFonts w:ascii="Tahoma" w:hAnsi="Tahoma" w:cs="Tahoma"/>
          <w:bCs/>
          <w:color w:val="000000"/>
          <w:sz w:val="24"/>
          <w:szCs w:val="24"/>
          <w:lang w:val="es-CR"/>
        </w:rPr>
        <w:t xml:space="preserve"> especifique las acciones necesarias para establecer, mantener, perfeccionar y evaluar el SEVRI, y los responsables de su ejecución. </w:t>
      </w:r>
      <w:r w:rsidR="00F163DA" w:rsidRPr="00186F3E">
        <w:rPr>
          <w:rFonts w:ascii="Tahoma" w:hAnsi="Tahoma" w:cs="Tahoma"/>
          <w:bCs/>
          <w:color w:val="000000"/>
          <w:sz w:val="24"/>
          <w:szCs w:val="24"/>
          <w:lang w:val="es-CR"/>
        </w:rPr>
        <w:t>Deberá</w:t>
      </w:r>
      <w:r w:rsidRPr="00186F3E">
        <w:rPr>
          <w:rFonts w:ascii="Tahoma" w:hAnsi="Tahoma" w:cs="Tahoma"/>
          <w:bCs/>
          <w:color w:val="000000"/>
          <w:sz w:val="24"/>
          <w:szCs w:val="24"/>
          <w:lang w:val="es-CR"/>
        </w:rPr>
        <w:t xml:space="preserve"> incluir además, los indicadores que permitan la evaluación del Sistema, en su funcionamiento y también en cuanto a sus resultados.</w:t>
      </w:r>
    </w:p>
    <w:p w:rsidR="003A7FA9" w:rsidRPr="00186F3E" w:rsidRDefault="003A7FA9" w:rsidP="003A7FA9">
      <w:pPr>
        <w:pStyle w:val="Prrafodelista"/>
        <w:widowControl w:val="0"/>
        <w:autoSpaceDE w:val="0"/>
        <w:autoSpaceDN w:val="0"/>
        <w:adjustRightInd w:val="0"/>
        <w:spacing w:after="240"/>
        <w:ind w:left="1146" w:right="141"/>
        <w:jc w:val="both"/>
        <w:rPr>
          <w:rFonts w:ascii="Tahoma" w:hAnsi="Tahoma" w:cs="Tahoma"/>
          <w:bCs/>
          <w:color w:val="000000"/>
          <w:sz w:val="24"/>
          <w:szCs w:val="24"/>
          <w:lang w:val="es-CR"/>
        </w:rPr>
      </w:pPr>
    </w:p>
    <w:p w:rsidR="000A6DD8" w:rsidRPr="00186F3E" w:rsidRDefault="005D40EB" w:rsidP="000C16E3">
      <w:pPr>
        <w:pStyle w:val="Prrafodelista"/>
        <w:widowControl w:val="0"/>
        <w:numPr>
          <w:ilvl w:val="0"/>
          <w:numId w:val="8"/>
        </w:numPr>
        <w:autoSpaceDE w:val="0"/>
        <w:autoSpaceDN w:val="0"/>
        <w:adjustRightInd w:val="0"/>
        <w:spacing w:after="240"/>
        <w:ind w:right="141"/>
        <w:jc w:val="both"/>
        <w:rPr>
          <w:rFonts w:ascii="Tahoma" w:hAnsi="Tahoma" w:cs="Tahoma"/>
          <w:bCs/>
          <w:color w:val="000000"/>
          <w:sz w:val="24"/>
          <w:szCs w:val="24"/>
          <w:lang w:val="es-CR"/>
        </w:rPr>
      </w:pPr>
      <w:r w:rsidRPr="00186F3E">
        <w:rPr>
          <w:rFonts w:ascii="Tahoma" w:hAnsi="Tahoma" w:cs="Tahoma"/>
          <w:bCs/>
          <w:color w:val="000000"/>
          <w:sz w:val="24"/>
          <w:szCs w:val="24"/>
          <w:lang w:val="es-CR"/>
        </w:rPr>
        <w:t>La normativa que regulará el SEVRI en el ámbito interno de la institución, constituyendo al menos los procedimientos del Sistema, los criterios que se requieran para su funcionamiento, la estructura de riesgos institucional y los parámetros de aceptabilidad del riesgo.</w:t>
      </w:r>
    </w:p>
    <w:p w:rsidR="000A6DD8" w:rsidRDefault="000A6DD8" w:rsidP="000A6DD8">
      <w:pPr>
        <w:widowControl w:val="0"/>
        <w:autoSpaceDE w:val="0"/>
        <w:autoSpaceDN w:val="0"/>
        <w:adjustRightInd w:val="0"/>
        <w:ind w:left="426" w:right="141"/>
        <w:jc w:val="both"/>
        <w:rPr>
          <w:rFonts w:ascii="Arial" w:hAnsi="Arial" w:cs="Arial"/>
          <w:bCs/>
          <w:color w:val="000000"/>
          <w:sz w:val="24"/>
          <w:szCs w:val="24"/>
        </w:rPr>
      </w:pPr>
    </w:p>
    <w:p w:rsidR="00D83375" w:rsidRDefault="00D83375" w:rsidP="000A6DD8">
      <w:pPr>
        <w:widowControl w:val="0"/>
        <w:autoSpaceDE w:val="0"/>
        <w:autoSpaceDN w:val="0"/>
        <w:adjustRightInd w:val="0"/>
        <w:ind w:left="426" w:right="141"/>
        <w:jc w:val="both"/>
        <w:rPr>
          <w:rFonts w:ascii="Arial" w:hAnsi="Arial" w:cs="Arial"/>
          <w:bCs/>
          <w:color w:val="000000"/>
          <w:sz w:val="24"/>
          <w:szCs w:val="24"/>
        </w:rPr>
      </w:pPr>
    </w:p>
    <w:p w:rsidR="00DA3B69" w:rsidRDefault="00DA3B69" w:rsidP="000A6DD8">
      <w:pPr>
        <w:widowControl w:val="0"/>
        <w:autoSpaceDE w:val="0"/>
        <w:autoSpaceDN w:val="0"/>
        <w:adjustRightInd w:val="0"/>
        <w:ind w:left="426" w:right="141"/>
        <w:jc w:val="both"/>
        <w:rPr>
          <w:rFonts w:ascii="Arial" w:hAnsi="Arial" w:cs="Arial"/>
          <w:bCs/>
          <w:color w:val="000000"/>
          <w:sz w:val="24"/>
          <w:szCs w:val="24"/>
        </w:rPr>
      </w:pPr>
    </w:p>
    <w:p w:rsidR="00E66D7B" w:rsidRDefault="00E66D7B" w:rsidP="000A6DD8">
      <w:pPr>
        <w:widowControl w:val="0"/>
        <w:autoSpaceDE w:val="0"/>
        <w:autoSpaceDN w:val="0"/>
        <w:adjustRightInd w:val="0"/>
        <w:ind w:left="426" w:right="141"/>
        <w:jc w:val="both"/>
        <w:rPr>
          <w:rFonts w:ascii="Arial" w:hAnsi="Arial" w:cs="Arial"/>
          <w:bCs/>
          <w:color w:val="000000"/>
          <w:sz w:val="24"/>
          <w:szCs w:val="24"/>
        </w:rPr>
      </w:pPr>
    </w:p>
    <w:p w:rsidR="00AB1EAD" w:rsidRDefault="00AB1EAD" w:rsidP="00396768">
      <w:pPr>
        <w:pStyle w:val="Ttulo1"/>
      </w:pPr>
      <w:bookmarkStart w:id="9" w:name="_Toc493688832"/>
      <w:r w:rsidRPr="00AB1EAD">
        <w:t>ESTABLECIMIENTO DEL SISTEMA ESPECÍFICO DE VALORACIÓN DEL RIESGO INSTITUCIONAL</w:t>
      </w:r>
      <w:bookmarkEnd w:id="9"/>
    </w:p>
    <w:p w:rsidR="00AB1EAD" w:rsidRDefault="00AB1EAD" w:rsidP="00AB1EAD">
      <w:pPr>
        <w:autoSpaceDE w:val="0"/>
        <w:autoSpaceDN w:val="0"/>
        <w:adjustRightInd w:val="0"/>
        <w:rPr>
          <w:rFonts w:ascii="Tahoma" w:hAnsi="Tahoma" w:cs="Tahoma"/>
          <w:bCs/>
          <w:color w:val="000000"/>
          <w:sz w:val="24"/>
          <w:szCs w:val="24"/>
          <w:lang w:val="es-CR"/>
        </w:rPr>
      </w:pPr>
    </w:p>
    <w:p w:rsidR="00AB1EAD" w:rsidRPr="00555C11" w:rsidRDefault="00555C11" w:rsidP="00AB1EAD">
      <w:pPr>
        <w:autoSpaceDE w:val="0"/>
        <w:autoSpaceDN w:val="0"/>
        <w:adjustRightInd w:val="0"/>
        <w:rPr>
          <w:rFonts w:ascii="Arial" w:hAnsi="Arial" w:cs="Arial"/>
          <w:b/>
          <w:bCs/>
          <w:color w:val="000000"/>
          <w:sz w:val="32"/>
          <w:szCs w:val="32"/>
          <w:lang w:val="es-CR"/>
        </w:rPr>
      </w:pPr>
      <w:r w:rsidRPr="00555C11">
        <w:rPr>
          <w:rFonts w:ascii="Arial" w:hAnsi="Arial" w:cs="Arial"/>
          <w:b/>
          <w:bCs/>
          <w:color w:val="000000"/>
          <w:sz w:val="32"/>
          <w:szCs w:val="32"/>
          <w:lang w:val="es-CR"/>
        </w:rPr>
        <w:t xml:space="preserve">3.1 </w:t>
      </w:r>
      <w:r w:rsidR="00AB1EAD" w:rsidRPr="00555C11">
        <w:rPr>
          <w:rFonts w:ascii="Arial" w:hAnsi="Arial" w:cs="Arial"/>
          <w:b/>
          <w:bCs/>
          <w:color w:val="000000"/>
          <w:sz w:val="32"/>
          <w:szCs w:val="32"/>
          <w:lang w:val="es-CR"/>
        </w:rPr>
        <w:t xml:space="preserve">DESCRIPCIÓN GENERAL </w:t>
      </w:r>
    </w:p>
    <w:p w:rsidR="00AB1EAD" w:rsidRPr="00AB1EAD" w:rsidRDefault="00AB1EAD" w:rsidP="00AB1EAD">
      <w:pPr>
        <w:autoSpaceDE w:val="0"/>
        <w:autoSpaceDN w:val="0"/>
        <w:adjustRightInd w:val="0"/>
        <w:rPr>
          <w:rFonts w:ascii="Tahoma" w:hAnsi="Tahoma" w:cs="Tahoma"/>
          <w:bCs/>
          <w:color w:val="000000"/>
          <w:sz w:val="24"/>
          <w:szCs w:val="24"/>
          <w:lang w:val="es-CR"/>
        </w:rPr>
      </w:pPr>
    </w:p>
    <w:p w:rsidR="00AB1EAD" w:rsidRDefault="00AB1EAD" w:rsidP="00AB1EAD">
      <w:pPr>
        <w:autoSpaceDE w:val="0"/>
        <w:autoSpaceDN w:val="0"/>
        <w:adjustRightInd w:val="0"/>
        <w:rPr>
          <w:rFonts w:ascii="Tahoma" w:hAnsi="Tahoma" w:cs="Tahoma"/>
          <w:bCs/>
          <w:color w:val="000000"/>
          <w:sz w:val="24"/>
          <w:szCs w:val="24"/>
          <w:lang w:val="es-CR"/>
        </w:rPr>
      </w:pPr>
      <w:r w:rsidRPr="00AB1EAD">
        <w:rPr>
          <w:rFonts w:ascii="Tahoma" w:hAnsi="Tahoma" w:cs="Tahoma"/>
          <w:bCs/>
          <w:color w:val="000000"/>
          <w:sz w:val="24"/>
          <w:szCs w:val="24"/>
          <w:lang w:val="es-CR"/>
        </w:rPr>
        <w:t xml:space="preserve">Los componentes del SEVRI, son los siguientes: </w:t>
      </w:r>
    </w:p>
    <w:p w:rsidR="00AB1EAD" w:rsidRPr="00AB1EAD" w:rsidRDefault="00AB1EAD" w:rsidP="00AB1EAD">
      <w:pPr>
        <w:autoSpaceDE w:val="0"/>
        <w:autoSpaceDN w:val="0"/>
        <w:adjustRightInd w:val="0"/>
        <w:rPr>
          <w:rFonts w:ascii="Tahoma" w:hAnsi="Tahoma" w:cs="Tahoma"/>
          <w:bCs/>
          <w:color w:val="000000"/>
          <w:sz w:val="24"/>
          <w:szCs w:val="24"/>
          <w:lang w:val="es-CR"/>
        </w:rPr>
      </w:pPr>
    </w:p>
    <w:p w:rsidR="00AB1EAD" w:rsidRDefault="00AB1EAD" w:rsidP="00AB1EAD">
      <w:pPr>
        <w:autoSpaceDE w:val="0"/>
        <w:autoSpaceDN w:val="0"/>
        <w:adjustRightInd w:val="0"/>
        <w:rPr>
          <w:rFonts w:ascii="Tahoma" w:hAnsi="Tahoma" w:cs="Tahoma"/>
          <w:bCs/>
          <w:color w:val="000000"/>
          <w:sz w:val="24"/>
          <w:szCs w:val="24"/>
          <w:lang w:val="es-CR"/>
        </w:rPr>
      </w:pPr>
      <w:r w:rsidRPr="00AB1EAD">
        <w:rPr>
          <w:rFonts w:ascii="Tahoma" w:hAnsi="Tahoma" w:cs="Tahoma"/>
          <w:bCs/>
          <w:color w:val="000000"/>
          <w:sz w:val="24"/>
          <w:szCs w:val="24"/>
          <w:lang w:val="es-CR"/>
        </w:rPr>
        <w:t xml:space="preserve">a) Marco orientador. </w:t>
      </w:r>
    </w:p>
    <w:p w:rsidR="00AB1EAD" w:rsidRPr="00AB1EAD" w:rsidRDefault="00AB1EAD" w:rsidP="00AB1EAD">
      <w:pPr>
        <w:autoSpaceDE w:val="0"/>
        <w:autoSpaceDN w:val="0"/>
        <w:adjustRightInd w:val="0"/>
        <w:rPr>
          <w:rFonts w:ascii="Tahoma" w:hAnsi="Tahoma" w:cs="Tahoma"/>
          <w:bCs/>
          <w:color w:val="000000"/>
          <w:sz w:val="24"/>
          <w:szCs w:val="24"/>
          <w:lang w:val="es-CR"/>
        </w:rPr>
      </w:pPr>
    </w:p>
    <w:p w:rsidR="00AB1EAD" w:rsidRDefault="00AB1EAD" w:rsidP="00AB1EAD">
      <w:pPr>
        <w:autoSpaceDE w:val="0"/>
        <w:autoSpaceDN w:val="0"/>
        <w:adjustRightInd w:val="0"/>
        <w:rPr>
          <w:rFonts w:ascii="Tahoma" w:hAnsi="Tahoma" w:cs="Tahoma"/>
          <w:bCs/>
          <w:color w:val="000000"/>
          <w:sz w:val="24"/>
          <w:szCs w:val="24"/>
          <w:lang w:val="es-CR"/>
        </w:rPr>
      </w:pPr>
      <w:r w:rsidRPr="00AB1EAD">
        <w:rPr>
          <w:rFonts w:ascii="Tahoma" w:hAnsi="Tahoma" w:cs="Tahoma"/>
          <w:bCs/>
          <w:color w:val="000000"/>
          <w:sz w:val="24"/>
          <w:szCs w:val="24"/>
          <w:lang w:val="es-CR"/>
        </w:rPr>
        <w:t xml:space="preserve">b) Ambiente de apoyo. </w:t>
      </w:r>
    </w:p>
    <w:p w:rsidR="00AB1EAD" w:rsidRPr="00AB1EAD" w:rsidRDefault="00AB1EAD" w:rsidP="00AB1EAD">
      <w:pPr>
        <w:autoSpaceDE w:val="0"/>
        <w:autoSpaceDN w:val="0"/>
        <w:adjustRightInd w:val="0"/>
        <w:rPr>
          <w:rFonts w:ascii="Tahoma" w:hAnsi="Tahoma" w:cs="Tahoma"/>
          <w:bCs/>
          <w:color w:val="000000"/>
          <w:sz w:val="24"/>
          <w:szCs w:val="24"/>
          <w:lang w:val="es-CR"/>
        </w:rPr>
      </w:pPr>
    </w:p>
    <w:p w:rsidR="00AB1EAD" w:rsidRDefault="00AB1EAD" w:rsidP="00AB1EAD">
      <w:pPr>
        <w:autoSpaceDE w:val="0"/>
        <w:autoSpaceDN w:val="0"/>
        <w:adjustRightInd w:val="0"/>
        <w:rPr>
          <w:rFonts w:ascii="Tahoma" w:hAnsi="Tahoma" w:cs="Tahoma"/>
          <w:bCs/>
          <w:color w:val="000000"/>
          <w:sz w:val="24"/>
          <w:szCs w:val="24"/>
          <w:lang w:val="es-CR"/>
        </w:rPr>
      </w:pPr>
      <w:r w:rsidRPr="00AB1EAD">
        <w:rPr>
          <w:rFonts w:ascii="Tahoma" w:hAnsi="Tahoma" w:cs="Tahoma"/>
          <w:bCs/>
          <w:color w:val="000000"/>
          <w:sz w:val="24"/>
          <w:szCs w:val="24"/>
          <w:lang w:val="es-CR"/>
        </w:rPr>
        <w:t xml:space="preserve">c) Recursos. </w:t>
      </w:r>
    </w:p>
    <w:p w:rsidR="00AB1EAD" w:rsidRPr="00AB1EAD" w:rsidRDefault="00AB1EAD" w:rsidP="00AB1EAD">
      <w:pPr>
        <w:autoSpaceDE w:val="0"/>
        <w:autoSpaceDN w:val="0"/>
        <w:adjustRightInd w:val="0"/>
        <w:rPr>
          <w:rFonts w:ascii="Tahoma" w:hAnsi="Tahoma" w:cs="Tahoma"/>
          <w:bCs/>
          <w:color w:val="000000"/>
          <w:sz w:val="24"/>
          <w:szCs w:val="24"/>
          <w:lang w:val="es-CR"/>
        </w:rPr>
      </w:pPr>
    </w:p>
    <w:p w:rsidR="00AB1EAD" w:rsidRDefault="00AB1EAD" w:rsidP="00AB1EAD">
      <w:pPr>
        <w:autoSpaceDE w:val="0"/>
        <w:autoSpaceDN w:val="0"/>
        <w:adjustRightInd w:val="0"/>
        <w:rPr>
          <w:rFonts w:ascii="Tahoma" w:hAnsi="Tahoma" w:cs="Tahoma"/>
          <w:bCs/>
          <w:color w:val="000000"/>
          <w:sz w:val="24"/>
          <w:szCs w:val="24"/>
          <w:lang w:val="es-CR"/>
        </w:rPr>
      </w:pPr>
      <w:r w:rsidRPr="00AB1EAD">
        <w:rPr>
          <w:rFonts w:ascii="Tahoma" w:hAnsi="Tahoma" w:cs="Tahoma"/>
          <w:bCs/>
          <w:color w:val="000000"/>
          <w:sz w:val="24"/>
          <w:szCs w:val="24"/>
          <w:lang w:val="es-CR"/>
        </w:rPr>
        <w:t xml:space="preserve">d) Sujetos interesados. </w:t>
      </w:r>
    </w:p>
    <w:p w:rsidR="00AB1EAD" w:rsidRPr="00AB1EAD" w:rsidRDefault="00AB1EAD" w:rsidP="00AB1EAD">
      <w:pPr>
        <w:autoSpaceDE w:val="0"/>
        <w:autoSpaceDN w:val="0"/>
        <w:adjustRightInd w:val="0"/>
        <w:rPr>
          <w:rFonts w:ascii="Tahoma" w:hAnsi="Tahoma" w:cs="Tahoma"/>
          <w:bCs/>
          <w:color w:val="000000"/>
          <w:sz w:val="24"/>
          <w:szCs w:val="24"/>
          <w:lang w:val="es-CR"/>
        </w:rPr>
      </w:pPr>
    </w:p>
    <w:p w:rsidR="00AB1EAD" w:rsidRDefault="00AB1EAD" w:rsidP="00AB1EAD">
      <w:pPr>
        <w:rPr>
          <w:rFonts w:ascii="Tahoma" w:hAnsi="Tahoma" w:cs="Tahoma"/>
          <w:bCs/>
          <w:color w:val="000000"/>
          <w:sz w:val="24"/>
          <w:szCs w:val="24"/>
          <w:lang w:val="es-CR"/>
        </w:rPr>
      </w:pPr>
      <w:r w:rsidRPr="00AB1EAD">
        <w:rPr>
          <w:rFonts w:ascii="Tahoma" w:hAnsi="Tahoma" w:cs="Tahoma"/>
          <w:bCs/>
          <w:color w:val="000000"/>
          <w:sz w:val="24"/>
          <w:szCs w:val="24"/>
          <w:lang w:val="es-CR"/>
        </w:rPr>
        <w:t>e) Herramienta para la administración de información. Se deberá iniciar con el componente y la estrategia del SEVRI. El componente de herramienta para la administración de información deberá instituirse sólo cuando el resto de los componentes se hayan establecido.</w:t>
      </w:r>
    </w:p>
    <w:p w:rsidR="00555C11" w:rsidRDefault="00555C11" w:rsidP="00AB1EAD">
      <w:pPr>
        <w:rPr>
          <w:rFonts w:ascii="Tahoma" w:hAnsi="Tahoma" w:cs="Tahoma"/>
          <w:bCs/>
          <w:color w:val="000000"/>
          <w:sz w:val="24"/>
          <w:szCs w:val="24"/>
          <w:lang w:val="es-CR"/>
        </w:rPr>
      </w:pPr>
    </w:p>
    <w:p w:rsidR="00152434" w:rsidRDefault="00152434" w:rsidP="00AB1EAD">
      <w:pPr>
        <w:rPr>
          <w:rFonts w:ascii="Tahoma" w:hAnsi="Tahoma" w:cs="Tahoma"/>
          <w:bCs/>
          <w:color w:val="000000"/>
          <w:sz w:val="24"/>
          <w:szCs w:val="24"/>
          <w:lang w:val="es-CR"/>
        </w:rPr>
      </w:pPr>
    </w:p>
    <w:p w:rsidR="00152434" w:rsidRPr="00555C11" w:rsidRDefault="00555C11" w:rsidP="00555C11">
      <w:pPr>
        <w:autoSpaceDE w:val="0"/>
        <w:autoSpaceDN w:val="0"/>
        <w:adjustRightInd w:val="0"/>
        <w:rPr>
          <w:rFonts w:ascii="Arial" w:hAnsi="Arial" w:cs="Arial"/>
          <w:b/>
          <w:bCs/>
          <w:color w:val="000000"/>
          <w:sz w:val="32"/>
          <w:szCs w:val="32"/>
          <w:lang w:val="es-CR"/>
        </w:rPr>
      </w:pPr>
      <w:r w:rsidRPr="00555C11">
        <w:rPr>
          <w:rFonts w:ascii="Arial" w:hAnsi="Arial" w:cs="Arial"/>
          <w:b/>
          <w:bCs/>
          <w:color w:val="000000"/>
          <w:sz w:val="32"/>
          <w:szCs w:val="32"/>
          <w:lang w:val="es-CR"/>
        </w:rPr>
        <w:t xml:space="preserve">3.2 MARCO ORIENTADOR </w:t>
      </w:r>
    </w:p>
    <w:p w:rsidR="008A47EC" w:rsidRPr="00DF0793" w:rsidRDefault="008A47EC" w:rsidP="008A47EC">
      <w:pPr>
        <w:tabs>
          <w:tab w:val="left" w:pos="9214"/>
          <w:tab w:val="left" w:pos="9356"/>
        </w:tabs>
        <w:autoSpaceDE w:val="0"/>
        <w:autoSpaceDN w:val="0"/>
        <w:adjustRightInd w:val="0"/>
        <w:rPr>
          <w:rFonts w:ascii="Tahoma" w:hAnsi="Tahoma" w:cs="Tahoma"/>
          <w:b/>
          <w:color w:val="000000"/>
          <w:sz w:val="24"/>
          <w:szCs w:val="24"/>
        </w:rPr>
      </w:pPr>
    </w:p>
    <w:p w:rsidR="008A47EC" w:rsidRPr="00DF0793" w:rsidRDefault="008A47EC" w:rsidP="008A47EC">
      <w:pPr>
        <w:widowControl w:val="0"/>
        <w:autoSpaceDE w:val="0"/>
        <w:autoSpaceDN w:val="0"/>
        <w:adjustRightInd w:val="0"/>
        <w:jc w:val="both"/>
        <w:rPr>
          <w:rFonts w:ascii="Tahoma" w:hAnsi="Tahoma" w:cs="Tahoma"/>
          <w:color w:val="000000"/>
          <w:sz w:val="24"/>
          <w:szCs w:val="24"/>
        </w:rPr>
      </w:pPr>
      <w:r w:rsidRPr="00DF0793">
        <w:rPr>
          <w:rFonts w:ascii="Tahoma" w:hAnsi="Tahoma" w:cs="Tahoma"/>
          <w:color w:val="000000"/>
          <w:sz w:val="24"/>
          <w:szCs w:val="24"/>
        </w:rPr>
        <w:t xml:space="preserve">El </w:t>
      </w:r>
      <w:r w:rsidR="00E90A35">
        <w:rPr>
          <w:rFonts w:ascii="Tahoma" w:hAnsi="Tahoma" w:cs="Tahoma"/>
          <w:color w:val="000000"/>
          <w:sz w:val="24"/>
          <w:szCs w:val="24"/>
        </w:rPr>
        <w:t>M</w:t>
      </w:r>
      <w:r w:rsidRPr="00DF0793">
        <w:rPr>
          <w:rFonts w:ascii="Tahoma" w:hAnsi="Tahoma" w:cs="Tahoma"/>
          <w:color w:val="000000"/>
          <w:sz w:val="24"/>
          <w:szCs w:val="24"/>
        </w:rPr>
        <w:t xml:space="preserve">arco </w:t>
      </w:r>
      <w:r w:rsidR="00E90A35">
        <w:rPr>
          <w:rFonts w:ascii="Tahoma" w:hAnsi="Tahoma" w:cs="Tahoma"/>
          <w:color w:val="000000"/>
          <w:sz w:val="24"/>
          <w:szCs w:val="24"/>
        </w:rPr>
        <w:t>O</w:t>
      </w:r>
      <w:r w:rsidRPr="00DF0793">
        <w:rPr>
          <w:rFonts w:ascii="Tahoma" w:hAnsi="Tahoma" w:cs="Tahoma"/>
          <w:color w:val="000000"/>
          <w:sz w:val="24"/>
          <w:szCs w:val="24"/>
        </w:rPr>
        <w:t>rientad</w:t>
      </w:r>
      <w:r w:rsidR="007866D1">
        <w:rPr>
          <w:rFonts w:ascii="Tahoma" w:hAnsi="Tahoma" w:cs="Tahoma"/>
          <w:color w:val="000000"/>
          <w:sz w:val="24"/>
          <w:szCs w:val="24"/>
        </w:rPr>
        <w:t xml:space="preserve">or, es el primer componente del </w:t>
      </w:r>
      <w:r w:rsidR="00E90A35">
        <w:rPr>
          <w:rFonts w:ascii="Tahoma" w:hAnsi="Tahoma" w:cs="Tahoma"/>
          <w:color w:val="000000"/>
          <w:sz w:val="24"/>
          <w:szCs w:val="24"/>
        </w:rPr>
        <w:t>SEVRI</w:t>
      </w:r>
      <w:r w:rsidR="008663C2">
        <w:rPr>
          <w:rFonts w:ascii="Tahoma" w:hAnsi="Tahoma" w:cs="Tahoma"/>
          <w:color w:val="000000"/>
          <w:sz w:val="24"/>
          <w:szCs w:val="24"/>
        </w:rPr>
        <w:t>, comprende</w:t>
      </w:r>
      <w:r w:rsidRPr="00DF0793">
        <w:rPr>
          <w:rFonts w:ascii="Tahoma" w:hAnsi="Tahoma" w:cs="Tahoma"/>
          <w:color w:val="000000"/>
          <w:sz w:val="24"/>
          <w:szCs w:val="24"/>
        </w:rPr>
        <w:t xml:space="preserve"> la política de valoración del riesgo institucional, la estrategia y la normativa interna </w:t>
      </w:r>
      <w:r w:rsidR="007866D1" w:rsidRPr="00DF7124">
        <w:rPr>
          <w:rFonts w:ascii="Tahoma" w:hAnsi="Tahoma" w:cs="Tahoma"/>
          <w:color w:val="000000"/>
          <w:sz w:val="24"/>
          <w:szCs w:val="24"/>
        </w:rPr>
        <w:t>aplicable</w:t>
      </w:r>
      <w:r w:rsidR="00E90A35">
        <w:rPr>
          <w:rFonts w:ascii="Tahoma" w:hAnsi="Tahoma" w:cs="Tahoma"/>
          <w:color w:val="000000"/>
          <w:sz w:val="24"/>
          <w:szCs w:val="24"/>
        </w:rPr>
        <w:t>.</w:t>
      </w:r>
    </w:p>
    <w:p w:rsidR="00163BDB" w:rsidRPr="00DF0793" w:rsidRDefault="00163BDB" w:rsidP="008A47EC">
      <w:pPr>
        <w:tabs>
          <w:tab w:val="left" w:pos="9214"/>
          <w:tab w:val="left" w:pos="9356"/>
        </w:tabs>
        <w:autoSpaceDE w:val="0"/>
        <w:autoSpaceDN w:val="0"/>
        <w:adjustRightInd w:val="0"/>
        <w:rPr>
          <w:rFonts w:ascii="Tahoma" w:hAnsi="Tahoma" w:cs="Tahoma"/>
          <w:b/>
          <w:color w:val="000000"/>
          <w:sz w:val="24"/>
          <w:szCs w:val="24"/>
        </w:rPr>
      </w:pPr>
    </w:p>
    <w:p w:rsidR="008A47EC" w:rsidRPr="00DF0793" w:rsidRDefault="008729C5" w:rsidP="008A47EC">
      <w:pPr>
        <w:tabs>
          <w:tab w:val="left" w:pos="9214"/>
          <w:tab w:val="left" w:pos="9356"/>
        </w:tabs>
        <w:autoSpaceDE w:val="0"/>
        <w:autoSpaceDN w:val="0"/>
        <w:adjustRightInd w:val="0"/>
        <w:rPr>
          <w:rFonts w:ascii="Tahoma" w:hAnsi="Tahoma" w:cs="Tahoma"/>
          <w:b/>
          <w:color w:val="000000"/>
          <w:sz w:val="24"/>
          <w:szCs w:val="24"/>
        </w:rPr>
      </w:pPr>
      <w:r w:rsidRPr="00DF0793">
        <w:rPr>
          <w:rFonts w:ascii="Tahoma" w:hAnsi="Tahoma" w:cs="Tahoma"/>
          <w:b/>
          <w:color w:val="000000"/>
          <w:sz w:val="24"/>
          <w:szCs w:val="24"/>
        </w:rPr>
        <w:t>Concepto de Polí</w:t>
      </w:r>
      <w:r w:rsidR="00163BDB" w:rsidRPr="00DF0793">
        <w:rPr>
          <w:rFonts w:ascii="Tahoma" w:hAnsi="Tahoma" w:cs="Tahoma"/>
          <w:b/>
          <w:color w:val="000000"/>
          <w:sz w:val="24"/>
          <w:szCs w:val="24"/>
        </w:rPr>
        <w:t>tica de v</w:t>
      </w:r>
      <w:r w:rsidRPr="00DF0793">
        <w:rPr>
          <w:rFonts w:ascii="Tahoma" w:hAnsi="Tahoma" w:cs="Tahoma"/>
          <w:b/>
          <w:color w:val="000000"/>
          <w:sz w:val="24"/>
          <w:szCs w:val="24"/>
        </w:rPr>
        <w:t>aloraci</w:t>
      </w:r>
      <w:r w:rsidR="00163BDB" w:rsidRPr="00DF0793">
        <w:rPr>
          <w:rFonts w:ascii="Tahoma" w:hAnsi="Tahoma" w:cs="Tahoma"/>
          <w:b/>
          <w:color w:val="000000"/>
          <w:sz w:val="24"/>
          <w:szCs w:val="24"/>
        </w:rPr>
        <w:t>ó</w:t>
      </w:r>
      <w:r w:rsidRPr="00DF0793">
        <w:rPr>
          <w:rFonts w:ascii="Tahoma" w:hAnsi="Tahoma" w:cs="Tahoma"/>
          <w:b/>
          <w:color w:val="000000"/>
          <w:sz w:val="24"/>
          <w:szCs w:val="24"/>
        </w:rPr>
        <w:t>n de riesgo</w:t>
      </w:r>
    </w:p>
    <w:p w:rsidR="008729C5" w:rsidRPr="00DF0793" w:rsidRDefault="008729C5" w:rsidP="008A47EC">
      <w:pPr>
        <w:tabs>
          <w:tab w:val="left" w:pos="9214"/>
          <w:tab w:val="left" w:pos="9356"/>
        </w:tabs>
        <w:autoSpaceDE w:val="0"/>
        <w:autoSpaceDN w:val="0"/>
        <w:adjustRightInd w:val="0"/>
        <w:rPr>
          <w:rFonts w:ascii="Tahoma" w:hAnsi="Tahoma" w:cs="Tahoma"/>
          <w:b/>
          <w:color w:val="000000"/>
          <w:sz w:val="24"/>
          <w:szCs w:val="24"/>
        </w:rPr>
      </w:pPr>
    </w:p>
    <w:p w:rsidR="008729C5" w:rsidRPr="00DF0793" w:rsidRDefault="008729C5" w:rsidP="00D7034A">
      <w:pPr>
        <w:tabs>
          <w:tab w:val="left" w:pos="9214"/>
          <w:tab w:val="left" w:pos="9356"/>
        </w:tabs>
        <w:autoSpaceDE w:val="0"/>
        <w:autoSpaceDN w:val="0"/>
        <w:adjustRightInd w:val="0"/>
        <w:jc w:val="both"/>
        <w:rPr>
          <w:rFonts w:ascii="Tahoma" w:hAnsi="Tahoma" w:cs="Tahoma"/>
          <w:color w:val="000000"/>
          <w:sz w:val="24"/>
          <w:szCs w:val="24"/>
        </w:rPr>
      </w:pPr>
      <w:r w:rsidRPr="00DF0793">
        <w:rPr>
          <w:rFonts w:ascii="Tahoma" w:hAnsi="Tahoma" w:cs="Tahoma"/>
          <w:color w:val="000000"/>
          <w:sz w:val="24"/>
          <w:szCs w:val="24"/>
        </w:rPr>
        <w:t>La política de valoración del riesgo consiste en la declaración emitida por el jerarca de la institución para orientar el accionar institucional en relación con la valoración del riesgo.</w:t>
      </w:r>
    </w:p>
    <w:p w:rsidR="005D6C26" w:rsidRDefault="005D6C26" w:rsidP="00D7034A">
      <w:pPr>
        <w:tabs>
          <w:tab w:val="left" w:pos="9214"/>
          <w:tab w:val="left" w:pos="9356"/>
        </w:tabs>
        <w:autoSpaceDE w:val="0"/>
        <w:autoSpaceDN w:val="0"/>
        <w:adjustRightInd w:val="0"/>
        <w:jc w:val="both"/>
        <w:rPr>
          <w:rFonts w:ascii="Tahoma" w:hAnsi="Tahoma" w:cs="Tahoma"/>
          <w:color w:val="000000"/>
          <w:sz w:val="24"/>
          <w:szCs w:val="24"/>
        </w:rPr>
      </w:pPr>
    </w:p>
    <w:p w:rsidR="00632858" w:rsidRDefault="008729C5" w:rsidP="00D7034A">
      <w:pPr>
        <w:tabs>
          <w:tab w:val="left" w:pos="9214"/>
          <w:tab w:val="left" w:pos="9356"/>
        </w:tabs>
        <w:autoSpaceDE w:val="0"/>
        <w:autoSpaceDN w:val="0"/>
        <w:adjustRightInd w:val="0"/>
        <w:jc w:val="both"/>
        <w:rPr>
          <w:rFonts w:ascii="Tahoma" w:hAnsi="Tahoma" w:cs="Tahoma"/>
          <w:color w:val="000000"/>
          <w:sz w:val="24"/>
          <w:szCs w:val="24"/>
        </w:rPr>
      </w:pPr>
      <w:r w:rsidRPr="00DF0793">
        <w:rPr>
          <w:rFonts w:ascii="Tahoma" w:hAnsi="Tahoma" w:cs="Tahoma"/>
          <w:color w:val="000000"/>
          <w:sz w:val="24"/>
          <w:szCs w:val="24"/>
        </w:rPr>
        <w:t>Como elementos mínimos, esta política contiene</w:t>
      </w:r>
      <w:r w:rsidR="00632858" w:rsidRPr="005D6C26">
        <w:rPr>
          <w:rFonts w:ascii="Tahoma" w:hAnsi="Tahoma" w:cs="Tahoma"/>
          <w:color w:val="000000"/>
          <w:sz w:val="24"/>
          <w:szCs w:val="24"/>
        </w:rPr>
        <w:t>:</w:t>
      </w:r>
    </w:p>
    <w:p w:rsidR="005D6C26" w:rsidRPr="005D6C26" w:rsidRDefault="005D6C26" w:rsidP="00D7034A">
      <w:pPr>
        <w:tabs>
          <w:tab w:val="left" w:pos="9214"/>
          <w:tab w:val="left" w:pos="9356"/>
        </w:tabs>
        <w:autoSpaceDE w:val="0"/>
        <w:autoSpaceDN w:val="0"/>
        <w:adjustRightInd w:val="0"/>
        <w:jc w:val="both"/>
        <w:rPr>
          <w:rFonts w:ascii="Tahoma" w:hAnsi="Tahoma" w:cs="Tahoma"/>
          <w:color w:val="000000"/>
          <w:sz w:val="24"/>
          <w:szCs w:val="24"/>
        </w:rPr>
      </w:pPr>
    </w:p>
    <w:p w:rsidR="00632858" w:rsidRPr="005D6C26" w:rsidRDefault="005D6C26" w:rsidP="000C16E3">
      <w:pPr>
        <w:pStyle w:val="Prrafodelista"/>
        <w:numPr>
          <w:ilvl w:val="0"/>
          <w:numId w:val="19"/>
        </w:numPr>
        <w:tabs>
          <w:tab w:val="left" w:pos="9214"/>
          <w:tab w:val="left" w:pos="9356"/>
        </w:tabs>
        <w:autoSpaceDE w:val="0"/>
        <w:autoSpaceDN w:val="0"/>
        <w:adjustRightInd w:val="0"/>
        <w:jc w:val="both"/>
        <w:rPr>
          <w:rFonts w:ascii="Tahoma" w:hAnsi="Tahoma" w:cs="Tahoma"/>
          <w:color w:val="000000"/>
          <w:sz w:val="24"/>
          <w:szCs w:val="24"/>
          <w:lang w:val="es-ES"/>
        </w:rPr>
      </w:pPr>
      <w:r>
        <w:rPr>
          <w:rFonts w:ascii="Tahoma" w:hAnsi="Tahoma" w:cs="Tahoma"/>
          <w:color w:val="000000"/>
          <w:sz w:val="24"/>
          <w:szCs w:val="24"/>
          <w:lang w:val="es-ES"/>
        </w:rPr>
        <w:t>L</w:t>
      </w:r>
      <w:r w:rsidR="008729C5" w:rsidRPr="005D6C26">
        <w:rPr>
          <w:rFonts w:ascii="Tahoma" w:hAnsi="Tahoma" w:cs="Tahoma"/>
          <w:color w:val="000000"/>
          <w:sz w:val="24"/>
          <w:szCs w:val="24"/>
          <w:lang w:val="es-ES"/>
        </w:rPr>
        <w:t xml:space="preserve">os objetivos de la valoración del riesgo, </w:t>
      </w:r>
    </w:p>
    <w:p w:rsidR="00632858" w:rsidRPr="005D6C26" w:rsidRDefault="005D6C26" w:rsidP="000C16E3">
      <w:pPr>
        <w:pStyle w:val="Prrafodelista"/>
        <w:numPr>
          <w:ilvl w:val="0"/>
          <w:numId w:val="19"/>
        </w:numPr>
        <w:tabs>
          <w:tab w:val="left" w:pos="9214"/>
          <w:tab w:val="left" w:pos="9356"/>
        </w:tabs>
        <w:autoSpaceDE w:val="0"/>
        <w:autoSpaceDN w:val="0"/>
        <w:adjustRightInd w:val="0"/>
        <w:jc w:val="both"/>
        <w:rPr>
          <w:rFonts w:ascii="Tahoma" w:hAnsi="Tahoma" w:cs="Tahoma"/>
          <w:color w:val="000000"/>
          <w:sz w:val="24"/>
          <w:szCs w:val="24"/>
          <w:lang w:val="es-ES"/>
        </w:rPr>
      </w:pPr>
      <w:r>
        <w:rPr>
          <w:rFonts w:ascii="Tahoma" w:hAnsi="Tahoma" w:cs="Tahoma"/>
          <w:color w:val="000000"/>
          <w:sz w:val="24"/>
          <w:szCs w:val="24"/>
          <w:lang w:val="es-ES"/>
        </w:rPr>
        <w:t>E</w:t>
      </w:r>
      <w:r w:rsidR="008729C5" w:rsidRPr="005D6C26">
        <w:rPr>
          <w:rFonts w:ascii="Tahoma" w:hAnsi="Tahoma" w:cs="Tahoma"/>
          <w:color w:val="000000"/>
          <w:sz w:val="24"/>
          <w:szCs w:val="24"/>
          <w:lang w:val="es-ES"/>
        </w:rPr>
        <w:t xml:space="preserve">l compromiso del jerarca para su cumplimiento, </w:t>
      </w:r>
    </w:p>
    <w:p w:rsidR="00632858" w:rsidRPr="005D6C26" w:rsidRDefault="005D6C26" w:rsidP="000C16E3">
      <w:pPr>
        <w:pStyle w:val="Prrafodelista"/>
        <w:numPr>
          <w:ilvl w:val="0"/>
          <w:numId w:val="19"/>
        </w:numPr>
        <w:tabs>
          <w:tab w:val="left" w:pos="9214"/>
          <w:tab w:val="left" w:pos="9356"/>
        </w:tabs>
        <w:autoSpaceDE w:val="0"/>
        <w:autoSpaceDN w:val="0"/>
        <w:adjustRightInd w:val="0"/>
        <w:jc w:val="both"/>
        <w:rPr>
          <w:rFonts w:ascii="Tahoma" w:hAnsi="Tahoma" w:cs="Tahoma"/>
          <w:color w:val="000000"/>
          <w:sz w:val="24"/>
          <w:szCs w:val="24"/>
          <w:lang w:val="es-ES"/>
        </w:rPr>
      </w:pPr>
      <w:r>
        <w:rPr>
          <w:rFonts w:ascii="Tahoma" w:hAnsi="Tahoma" w:cs="Tahoma"/>
          <w:color w:val="000000"/>
          <w:sz w:val="24"/>
          <w:szCs w:val="24"/>
          <w:lang w:val="es-ES"/>
        </w:rPr>
        <w:t>L</w:t>
      </w:r>
      <w:r w:rsidR="008729C5" w:rsidRPr="005D6C26">
        <w:rPr>
          <w:rFonts w:ascii="Tahoma" w:hAnsi="Tahoma" w:cs="Tahoma"/>
          <w:color w:val="000000"/>
          <w:sz w:val="24"/>
          <w:szCs w:val="24"/>
          <w:lang w:val="es-ES"/>
        </w:rPr>
        <w:t>os lineamientos para la determinación de los niveles de riesgo aceptables y</w:t>
      </w:r>
    </w:p>
    <w:p w:rsidR="008729C5" w:rsidRDefault="005D6C26" w:rsidP="000C16E3">
      <w:pPr>
        <w:pStyle w:val="Prrafodelista"/>
        <w:numPr>
          <w:ilvl w:val="0"/>
          <w:numId w:val="19"/>
        </w:numPr>
        <w:tabs>
          <w:tab w:val="left" w:pos="9214"/>
          <w:tab w:val="left" w:pos="9356"/>
        </w:tabs>
        <w:autoSpaceDE w:val="0"/>
        <w:autoSpaceDN w:val="0"/>
        <w:adjustRightInd w:val="0"/>
        <w:jc w:val="both"/>
        <w:rPr>
          <w:rFonts w:ascii="Tahoma" w:hAnsi="Tahoma" w:cs="Tahoma"/>
          <w:color w:val="000000"/>
          <w:sz w:val="24"/>
          <w:szCs w:val="24"/>
          <w:lang w:val="es-ES"/>
        </w:rPr>
      </w:pPr>
      <w:r>
        <w:rPr>
          <w:rFonts w:ascii="Tahoma" w:hAnsi="Tahoma" w:cs="Tahoma"/>
          <w:color w:val="000000"/>
          <w:sz w:val="24"/>
          <w:szCs w:val="24"/>
          <w:lang w:val="es-ES"/>
        </w:rPr>
        <w:t>L</w:t>
      </w:r>
      <w:r w:rsidR="008729C5" w:rsidRPr="005D6C26">
        <w:rPr>
          <w:rFonts w:ascii="Tahoma" w:hAnsi="Tahoma" w:cs="Tahoma"/>
          <w:color w:val="000000"/>
          <w:sz w:val="24"/>
          <w:szCs w:val="24"/>
          <w:lang w:val="es-ES"/>
        </w:rPr>
        <w:t>a definición de las prioridades de la institución en relación con la valoración del riesgo</w:t>
      </w:r>
    </w:p>
    <w:p w:rsidR="00A55DCD" w:rsidRPr="005D6C26" w:rsidRDefault="000815A0" w:rsidP="00A55DCD">
      <w:pPr>
        <w:pStyle w:val="Prrafodelista"/>
        <w:tabs>
          <w:tab w:val="left" w:pos="9214"/>
          <w:tab w:val="left" w:pos="9356"/>
        </w:tabs>
        <w:autoSpaceDE w:val="0"/>
        <w:autoSpaceDN w:val="0"/>
        <w:adjustRightInd w:val="0"/>
        <w:ind w:left="792"/>
        <w:jc w:val="both"/>
        <w:rPr>
          <w:rFonts w:ascii="Tahoma" w:hAnsi="Tahoma" w:cs="Tahoma"/>
          <w:color w:val="000000"/>
          <w:sz w:val="24"/>
          <w:szCs w:val="24"/>
          <w:lang w:val="es-ES"/>
        </w:rPr>
      </w:pPr>
      <w:r>
        <w:rPr>
          <w:noProof/>
          <w:lang w:val="es-CR" w:eastAsia="es-CR"/>
        </w:rPr>
        <w:drawing>
          <wp:anchor distT="0" distB="0" distL="114300" distR="114300" simplePos="0" relativeHeight="251659264" behindDoc="0" locked="0" layoutInCell="1" allowOverlap="1" wp14:anchorId="1DA6C7AD" wp14:editId="3A0EA973">
            <wp:simplePos x="0" y="0"/>
            <wp:positionH relativeFrom="margin">
              <wp:align>right</wp:align>
            </wp:positionH>
            <wp:positionV relativeFrom="paragraph">
              <wp:posOffset>69371</wp:posOffset>
            </wp:positionV>
            <wp:extent cx="6301105" cy="2843530"/>
            <wp:effectExtent l="0" t="0" r="444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01105" cy="2843530"/>
                    </a:xfrm>
                    <a:prstGeom prst="rect">
                      <a:avLst/>
                    </a:prstGeom>
                  </pic:spPr>
                </pic:pic>
              </a:graphicData>
            </a:graphic>
            <wp14:sizeRelH relativeFrom="page">
              <wp14:pctWidth>0</wp14:pctWidth>
            </wp14:sizeRelH>
            <wp14:sizeRelV relativeFrom="page">
              <wp14:pctHeight>0</wp14:pctHeight>
            </wp14:sizeRelV>
          </wp:anchor>
        </w:drawing>
      </w:r>
    </w:p>
    <w:p w:rsidR="008729C5" w:rsidRDefault="008729C5" w:rsidP="008A47EC">
      <w:pPr>
        <w:tabs>
          <w:tab w:val="left" w:pos="9214"/>
          <w:tab w:val="left" w:pos="9356"/>
        </w:tabs>
        <w:autoSpaceDE w:val="0"/>
        <w:autoSpaceDN w:val="0"/>
        <w:adjustRightInd w:val="0"/>
        <w:rPr>
          <w:rFonts w:ascii="Tahoma" w:hAnsi="Tahoma" w:cs="Tahoma"/>
          <w:b/>
          <w:color w:val="000000"/>
          <w:sz w:val="24"/>
          <w:szCs w:val="24"/>
        </w:rPr>
      </w:pPr>
    </w:p>
    <w:p w:rsidR="00A55DCD" w:rsidRPr="00A55DCD" w:rsidRDefault="00555C11" w:rsidP="00555C11">
      <w:pPr>
        <w:pStyle w:val="Ttulo3"/>
        <w:numPr>
          <w:ilvl w:val="0"/>
          <w:numId w:val="0"/>
        </w:numPr>
      </w:pPr>
      <w:bookmarkStart w:id="10" w:name="_Toc493688833"/>
      <w:r>
        <w:rPr>
          <w:rFonts w:ascii="Tahoma" w:hAnsi="Tahoma" w:cs="Tahoma"/>
          <w:bCs w:val="0"/>
          <w:color w:val="000000"/>
          <w:sz w:val="24"/>
          <w:szCs w:val="24"/>
          <w:lang w:val="es-ES"/>
        </w:rPr>
        <w:t xml:space="preserve">3.2.1 </w:t>
      </w:r>
      <w:r w:rsidR="00A55DCD" w:rsidRPr="00A55DCD">
        <w:t>POL</w:t>
      </w:r>
      <w:r w:rsidR="00396768">
        <w:t>I</w:t>
      </w:r>
      <w:r w:rsidR="00A55DCD" w:rsidRPr="00A55DCD">
        <w:t>TICA DE VALORACION DEL SEVRI EN LA PGR</w:t>
      </w:r>
      <w:bookmarkEnd w:id="10"/>
    </w:p>
    <w:p w:rsidR="00A55DCD" w:rsidRDefault="00A55DCD" w:rsidP="000B14C1">
      <w:pPr>
        <w:widowControl w:val="0"/>
        <w:autoSpaceDE w:val="0"/>
        <w:autoSpaceDN w:val="0"/>
        <w:adjustRightInd w:val="0"/>
        <w:jc w:val="both"/>
        <w:rPr>
          <w:rFonts w:ascii="Tahoma" w:hAnsi="Tahoma" w:cs="Tahoma"/>
          <w:color w:val="000000"/>
          <w:sz w:val="24"/>
          <w:szCs w:val="24"/>
        </w:rPr>
      </w:pPr>
    </w:p>
    <w:p w:rsidR="008A47EC" w:rsidRPr="00DF0793" w:rsidRDefault="00A55A02" w:rsidP="000B14C1">
      <w:pPr>
        <w:widowControl w:val="0"/>
        <w:autoSpaceDE w:val="0"/>
        <w:autoSpaceDN w:val="0"/>
        <w:adjustRightInd w:val="0"/>
        <w:jc w:val="both"/>
        <w:rPr>
          <w:rFonts w:ascii="Tahoma" w:hAnsi="Tahoma" w:cs="Tahoma"/>
          <w:color w:val="000000"/>
          <w:sz w:val="24"/>
          <w:szCs w:val="24"/>
        </w:rPr>
      </w:pPr>
      <w:r w:rsidRPr="00DF0793">
        <w:rPr>
          <w:rFonts w:ascii="Tahoma" w:hAnsi="Tahoma" w:cs="Tahoma"/>
          <w:color w:val="000000"/>
          <w:sz w:val="24"/>
          <w:szCs w:val="24"/>
        </w:rPr>
        <w:t xml:space="preserve">En la </w:t>
      </w:r>
      <w:r w:rsidR="00AC1DA9" w:rsidRPr="00DF0793">
        <w:rPr>
          <w:rFonts w:ascii="Tahoma" w:hAnsi="Tahoma" w:cs="Tahoma"/>
          <w:color w:val="000000"/>
          <w:sz w:val="24"/>
          <w:szCs w:val="24"/>
        </w:rPr>
        <w:t>Procuraduría General de la República</w:t>
      </w:r>
      <w:r w:rsidRPr="00DF0793">
        <w:rPr>
          <w:rFonts w:ascii="Tahoma" w:hAnsi="Tahoma" w:cs="Tahoma"/>
          <w:color w:val="000000"/>
          <w:sz w:val="24"/>
          <w:szCs w:val="24"/>
        </w:rPr>
        <w:t xml:space="preserve"> </w:t>
      </w:r>
      <w:r w:rsidR="00F163DA" w:rsidRPr="00DF0793">
        <w:rPr>
          <w:rFonts w:ascii="Tahoma" w:hAnsi="Tahoma" w:cs="Tahoma"/>
          <w:color w:val="000000"/>
          <w:sz w:val="24"/>
          <w:szCs w:val="24"/>
        </w:rPr>
        <w:t>se mantendrá</w:t>
      </w:r>
      <w:r w:rsidR="00AC1DA9" w:rsidRPr="00DF0793">
        <w:rPr>
          <w:rFonts w:ascii="Tahoma" w:hAnsi="Tahoma" w:cs="Tahoma"/>
          <w:color w:val="000000"/>
          <w:sz w:val="24"/>
          <w:szCs w:val="24"/>
        </w:rPr>
        <w:t xml:space="preserve"> el </w:t>
      </w:r>
      <w:r w:rsidR="008A47EC" w:rsidRPr="00DF0793">
        <w:rPr>
          <w:rFonts w:ascii="Tahoma" w:hAnsi="Tahoma" w:cs="Tahoma"/>
          <w:color w:val="000000"/>
          <w:sz w:val="24"/>
          <w:szCs w:val="24"/>
        </w:rPr>
        <w:t>Sistema Específico de Valoración del Riesgo Institucional</w:t>
      </w:r>
      <w:r w:rsidR="00E66D7B">
        <w:rPr>
          <w:rFonts w:ascii="Tahoma" w:hAnsi="Tahoma" w:cs="Tahoma"/>
          <w:color w:val="000000"/>
          <w:sz w:val="24"/>
          <w:szCs w:val="24"/>
        </w:rPr>
        <w:t>,</w:t>
      </w:r>
      <w:r w:rsidR="008A47EC" w:rsidRPr="00DF0793">
        <w:rPr>
          <w:rFonts w:ascii="Tahoma" w:hAnsi="Tahoma" w:cs="Tahoma"/>
          <w:color w:val="000000"/>
          <w:sz w:val="24"/>
          <w:szCs w:val="24"/>
        </w:rPr>
        <w:t xml:space="preserve"> </w:t>
      </w:r>
      <w:r w:rsidR="00AC1DA9" w:rsidRPr="00DF0793">
        <w:rPr>
          <w:rFonts w:ascii="Tahoma" w:hAnsi="Tahoma" w:cs="Tahoma"/>
          <w:color w:val="000000"/>
          <w:sz w:val="24"/>
          <w:szCs w:val="24"/>
        </w:rPr>
        <w:t xml:space="preserve">como un </w:t>
      </w:r>
      <w:r w:rsidR="008A47EC" w:rsidRPr="00DF0793">
        <w:rPr>
          <w:rFonts w:ascii="Tahoma" w:hAnsi="Tahoma" w:cs="Tahoma"/>
          <w:color w:val="000000"/>
          <w:sz w:val="24"/>
          <w:szCs w:val="24"/>
        </w:rPr>
        <w:t>factor medular en la labor institucional</w:t>
      </w:r>
      <w:r w:rsidR="00F163DA" w:rsidRPr="00DF0793">
        <w:rPr>
          <w:rFonts w:ascii="Tahoma" w:hAnsi="Tahoma" w:cs="Tahoma"/>
          <w:color w:val="000000"/>
          <w:sz w:val="24"/>
          <w:szCs w:val="24"/>
        </w:rPr>
        <w:t>, a</w:t>
      </w:r>
      <w:r w:rsidR="00AC1DA9" w:rsidRPr="00DF0793">
        <w:rPr>
          <w:rFonts w:ascii="Tahoma" w:hAnsi="Tahoma" w:cs="Tahoma"/>
          <w:color w:val="000000"/>
          <w:sz w:val="24"/>
          <w:szCs w:val="24"/>
        </w:rPr>
        <w:t xml:space="preserve"> fin de promover la adecuada administración y disminución de riesgos, con el </w:t>
      </w:r>
      <w:r w:rsidR="008A47EC" w:rsidRPr="00DF0793">
        <w:rPr>
          <w:rFonts w:ascii="Tahoma" w:hAnsi="Tahoma" w:cs="Tahoma"/>
          <w:color w:val="000000"/>
          <w:sz w:val="24"/>
          <w:szCs w:val="24"/>
        </w:rPr>
        <w:t xml:space="preserve">propósito </w:t>
      </w:r>
      <w:r w:rsidR="00C37C4F">
        <w:rPr>
          <w:rFonts w:ascii="Tahoma" w:hAnsi="Tahoma" w:cs="Tahoma"/>
          <w:color w:val="000000"/>
          <w:sz w:val="24"/>
          <w:szCs w:val="24"/>
        </w:rPr>
        <w:t>de</w:t>
      </w:r>
      <w:r w:rsidR="008A47EC" w:rsidRPr="00DF0793">
        <w:rPr>
          <w:rFonts w:ascii="Tahoma" w:hAnsi="Tahoma" w:cs="Tahoma"/>
          <w:color w:val="000000"/>
          <w:sz w:val="24"/>
          <w:szCs w:val="24"/>
        </w:rPr>
        <w:t xml:space="preserve"> ubicar a la Institución en un nivel de riesgo aceptable y </w:t>
      </w:r>
      <w:r w:rsidR="000B14C1" w:rsidRPr="00DF0793">
        <w:rPr>
          <w:rFonts w:ascii="Tahoma" w:hAnsi="Tahoma" w:cs="Tahoma"/>
          <w:color w:val="000000"/>
          <w:sz w:val="24"/>
          <w:szCs w:val="24"/>
        </w:rPr>
        <w:t xml:space="preserve">asegurar el cumplimiento de </w:t>
      </w:r>
      <w:r w:rsidR="008A47EC" w:rsidRPr="00DF0793">
        <w:rPr>
          <w:rFonts w:ascii="Tahoma" w:hAnsi="Tahoma" w:cs="Tahoma"/>
          <w:color w:val="000000"/>
          <w:sz w:val="24"/>
          <w:szCs w:val="24"/>
        </w:rPr>
        <w:t xml:space="preserve">los objetivos </w:t>
      </w:r>
      <w:r w:rsidR="004854E2" w:rsidRPr="00DF0793">
        <w:rPr>
          <w:rFonts w:ascii="Tahoma" w:hAnsi="Tahoma" w:cs="Tahoma"/>
          <w:color w:val="000000"/>
          <w:sz w:val="24"/>
          <w:szCs w:val="24"/>
        </w:rPr>
        <w:t>institucionales.</w:t>
      </w:r>
    </w:p>
    <w:p w:rsidR="008A47EC" w:rsidRDefault="008A47EC" w:rsidP="008A47EC">
      <w:pPr>
        <w:tabs>
          <w:tab w:val="left" w:pos="426"/>
          <w:tab w:val="left" w:pos="9356"/>
        </w:tabs>
        <w:autoSpaceDE w:val="0"/>
        <w:autoSpaceDN w:val="0"/>
        <w:adjustRightInd w:val="0"/>
        <w:ind w:left="360"/>
        <w:rPr>
          <w:rFonts w:ascii="Tahoma" w:hAnsi="Tahoma" w:cs="Tahoma"/>
          <w:b/>
          <w:color w:val="000000"/>
          <w:sz w:val="24"/>
          <w:szCs w:val="24"/>
          <w:lang w:val="es-MX"/>
        </w:rPr>
      </w:pPr>
    </w:p>
    <w:p w:rsidR="00B46F2C" w:rsidRDefault="00555C11" w:rsidP="00555C11">
      <w:pPr>
        <w:pStyle w:val="Ttulo3"/>
        <w:numPr>
          <w:ilvl w:val="0"/>
          <w:numId w:val="0"/>
        </w:numPr>
        <w:rPr>
          <w:rFonts w:ascii="Tahoma" w:hAnsi="Tahoma" w:cs="Tahoma"/>
          <w:bCs w:val="0"/>
          <w:color w:val="000000"/>
          <w:sz w:val="24"/>
          <w:szCs w:val="24"/>
          <w:lang w:val="es-ES"/>
        </w:rPr>
      </w:pPr>
      <w:bookmarkStart w:id="11" w:name="_Toc493688834"/>
      <w:r>
        <w:rPr>
          <w:rFonts w:ascii="Tahoma" w:hAnsi="Tahoma" w:cs="Tahoma"/>
          <w:bCs w:val="0"/>
          <w:color w:val="000000"/>
          <w:sz w:val="24"/>
          <w:szCs w:val="24"/>
          <w:lang w:val="es-ES"/>
        </w:rPr>
        <w:t>3.2.1</w:t>
      </w:r>
      <w:r>
        <w:rPr>
          <w:rFonts w:ascii="Tahoma" w:hAnsi="Tahoma" w:cs="Tahoma"/>
          <w:bCs w:val="0"/>
          <w:color w:val="000000"/>
          <w:sz w:val="24"/>
          <w:szCs w:val="24"/>
          <w:lang w:val="es-ES"/>
        </w:rPr>
        <w:t>.1 OBJETIVOS Y COMPROMISO</w:t>
      </w:r>
      <w:bookmarkEnd w:id="11"/>
    </w:p>
    <w:p w:rsidR="000815A0" w:rsidRDefault="000815A0" w:rsidP="00555C11">
      <w:pPr>
        <w:pStyle w:val="Ttulo3"/>
        <w:numPr>
          <w:ilvl w:val="0"/>
          <w:numId w:val="0"/>
        </w:numPr>
      </w:pPr>
      <w:bookmarkStart w:id="12" w:name="_Toc493688835"/>
    </w:p>
    <w:p w:rsidR="008A47EC" w:rsidRPr="00DF0793" w:rsidRDefault="008A47EC" w:rsidP="00555C11">
      <w:pPr>
        <w:pStyle w:val="Ttulo3"/>
        <w:numPr>
          <w:ilvl w:val="0"/>
          <w:numId w:val="0"/>
        </w:numPr>
      </w:pPr>
      <w:r w:rsidRPr="00DF0793">
        <w:t>Objetivo General</w:t>
      </w:r>
      <w:bookmarkEnd w:id="12"/>
    </w:p>
    <w:p w:rsidR="008A47EC" w:rsidRPr="00DF0793" w:rsidRDefault="008A47EC" w:rsidP="008A47EC">
      <w:pPr>
        <w:tabs>
          <w:tab w:val="left" w:pos="426"/>
        </w:tabs>
        <w:autoSpaceDE w:val="0"/>
        <w:autoSpaceDN w:val="0"/>
        <w:adjustRightInd w:val="0"/>
        <w:rPr>
          <w:rFonts w:ascii="Tahoma" w:hAnsi="Tahoma" w:cs="Tahoma"/>
          <w:b/>
          <w:color w:val="000000"/>
          <w:sz w:val="24"/>
          <w:szCs w:val="24"/>
        </w:rPr>
      </w:pPr>
    </w:p>
    <w:p w:rsidR="008A47EC" w:rsidRPr="00DF0793" w:rsidRDefault="000B14C1" w:rsidP="008A47EC">
      <w:pPr>
        <w:ind w:left="709"/>
        <w:jc w:val="both"/>
        <w:rPr>
          <w:rFonts w:ascii="Tahoma" w:hAnsi="Tahoma" w:cs="Tahoma"/>
          <w:color w:val="000000"/>
          <w:sz w:val="24"/>
          <w:szCs w:val="24"/>
        </w:rPr>
      </w:pPr>
      <w:r w:rsidRPr="00DF0793">
        <w:rPr>
          <w:rFonts w:ascii="Tahoma" w:hAnsi="Tahoma" w:cs="Tahoma"/>
          <w:color w:val="000000"/>
          <w:sz w:val="24"/>
          <w:szCs w:val="24"/>
        </w:rPr>
        <w:t xml:space="preserve">Implementar el </w:t>
      </w:r>
      <w:r w:rsidR="008D088A">
        <w:rPr>
          <w:rFonts w:ascii="Tahoma" w:hAnsi="Tahoma" w:cs="Tahoma"/>
          <w:color w:val="000000"/>
          <w:sz w:val="24"/>
          <w:szCs w:val="24"/>
        </w:rPr>
        <w:t>SEVRI</w:t>
      </w:r>
      <w:r w:rsidR="00F163DA" w:rsidRPr="00DF0793">
        <w:rPr>
          <w:rFonts w:ascii="Tahoma" w:hAnsi="Tahoma" w:cs="Tahoma"/>
          <w:color w:val="000000"/>
          <w:sz w:val="24"/>
          <w:szCs w:val="24"/>
        </w:rPr>
        <w:t xml:space="preserve"> a</w:t>
      </w:r>
      <w:r w:rsidRPr="00DF0793">
        <w:rPr>
          <w:rFonts w:ascii="Tahoma" w:hAnsi="Tahoma" w:cs="Tahoma"/>
          <w:color w:val="000000"/>
          <w:sz w:val="24"/>
          <w:szCs w:val="24"/>
        </w:rPr>
        <w:t xml:space="preserve"> fin de definir las acciones que le permitan ubicar a la institución</w:t>
      </w:r>
      <w:r w:rsidR="008A47EC" w:rsidRPr="00DF0793">
        <w:rPr>
          <w:rFonts w:ascii="Tahoma" w:hAnsi="Tahoma" w:cs="Tahoma"/>
          <w:color w:val="000000"/>
          <w:sz w:val="24"/>
          <w:szCs w:val="24"/>
        </w:rPr>
        <w:t xml:space="preserve"> </w:t>
      </w:r>
      <w:r w:rsidRPr="00DF0793">
        <w:rPr>
          <w:rFonts w:ascii="Tahoma" w:hAnsi="Tahoma" w:cs="Tahoma"/>
          <w:color w:val="000000"/>
          <w:sz w:val="24"/>
          <w:szCs w:val="24"/>
        </w:rPr>
        <w:t>en un nivel de riesgo aceptable, provocando la mejora continua.</w:t>
      </w:r>
    </w:p>
    <w:p w:rsidR="00163BDB" w:rsidRDefault="00163BDB" w:rsidP="008A47EC">
      <w:pPr>
        <w:ind w:left="709"/>
        <w:jc w:val="both"/>
        <w:rPr>
          <w:rFonts w:ascii="Tahoma" w:hAnsi="Tahoma" w:cs="Tahoma"/>
          <w:sz w:val="24"/>
          <w:szCs w:val="24"/>
        </w:rPr>
      </w:pPr>
    </w:p>
    <w:p w:rsidR="001B309F" w:rsidRPr="00DF0793" w:rsidRDefault="001B309F" w:rsidP="008A47EC">
      <w:pPr>
        <w:ind w:left="709"/>
        <w:jc w:val="both"/>
        <w:rPr>
          <w:rFonts w:ascii="Tahoma" w:hAnsi="Tahoma" w:cs="Tahoma"/>
          <w:sz w:val="24"/>
          <w:szCs w:val="24"/>
        </w:rPr>
      </w:pPr>
    </w:p>
    <w:p w:rsidR="008A47EC" w:rsidRPr="00396768" w:rsidRDefault="008A47EC" w:rsidP="00B46F2C">
      <w:pPr>
        <w:pStyle w:val="Ttulo3"/>
        <w:numPr>
          <w:ilvl w:val="0"/>
          <w:numId w:val="0"/>
        </w:numPr>
        <w:ind w:left="720" w:hanging="720"/>
      </w:pPr>
      <w:bookmarkStart w:id="13" w:name="_Toc493688836"/>
      <w:r w:rsidRPr="00396768">
        <w:t>Objetivos Específicos</w:t>
      </w:r>
      <w:bookmarkEnd w:id="13"/>
    </w:p>
    <w:p w:rsidR="008A47EC" w:rsidRPr="00DF0793" w:rsidRDefault="008A47EC" w:rsidP="008A47EC">
      <w:pPr>
        <w:ind w:left="709"/>
        <w:jc w:val="both"/>
        <w:rPr>
          <w:rFonts w:ascii="Tahoma" w:hAnsi="Tahoma" w:cs="Tahoma"/>
          <w:b/>
          <w:color w:val="000000"/>
          <w:sz w:val="24"/>
          <w:szCs w:val="24"/>
        </w:rPr>
      </w:pPr>
    </w:p>
    <w:p w:rsidR="008A47EC" w:rsidRPr="00DF0793" w:rsidRDefault="008A47EC" w:rsidP="003F0AF3">
      <w:pPr>
        <w:numPr>
          <w:ilvl w:val="0"/>
          <w:numId w:val="3"/>
        </w:numPr>
        <w:jc w:val="both"/>
        <w:rPr>
          <w:rFonts w:ascii="Tahoma" w:hAnsi="Tahoma" w:cs="Tahoma"/>
          <w:color w:val="000000"/>
          <w:sz w:val="24"/>
          <w:szCs w:val="24"/>
        </w:rPr>
      </w:pPr>
      <w:r w:rsidRPr="00DF0793">
        <w:rPr>
          <w:rFonts w:ascii="Tahoma" w:hAnsi="Tahoma" w:cs="Tahoma"/>
          <w:color w:val="000000"/>
          <w:sz w:val="24"/>
          <w:szCs w:val="24"/>
        </w:rPr>
        <w:t>Propiciar y fortalecer la cultura institucional basada en valoración de riesgos, mediante actividades de sensibilización que permita el cumplimiento del interés público encomendado.</w:t>
      </w:r>
    </w:p>
    <w:p w:rsidR="008A47EC" w:rsidRPr="00DF0793" w:rsidRDefault="008A47EC" w:rsidP="008A47EC">
      <w:pPr>
        <w:ind w:left="720"/>
        <w:jc w:val="both"/>
        <w:rPr>
          <w:rFonts w:ascii="Tahoma" w:hAnsi="Tahoma" w:cs="Tahoma"/>
          <w:color w:val="000000"/>
          <w:sz w:val="24"/>
          <w:szCs w:val="24"/>
        </w:rPr>
      </w:pPr>
    </w:p>
    <w:p w:rsidR="008A47EC" w:rsidRPr="00DF0793" w:rsidRDefault="008A47EC" w:rsidP="003F0AF3">
      <w:pPr>
        <w:numPr>
          <w:ilvl w:val="0"/>
          <w:numId w:val="3"/>
        </w:numPr>
        <w:jc w:val="both"/>
        <w:rPr>
          <w:rFonts w:ascii="Tahoma" w:hAnsi="Tahoma" w:cs="Tahoma"/>
          <w:color w:val="000000"/>
          <w:sz w:val="24"/>
          <w:szCs w:val="24"/>
        </w:rPr>
      </w:pPr>
      <w:r w:rsidRPr="00DF0793">
        <w:rPr>
          <w:rFonts w:ascii="Tahoma" w:hAnsi="Tahoma" w:cs="Tahoma"/>
          <w:color w:val="000000"/>
          <w:sz w:val="24"/>
          <w:szCs w:val="24"/>
        </w:rPr>
        <w:t xml:space="preserve">Implementar </w:t>
      </w:r>
      <w:r w:rsidR="00644696" w:rsidRPr="00A24A13">
        <w:rPr>
          <w:rFonts w:ascii="Tahoma" w:hAnsi="Tahoma" w:cs="Tahoma"/>
          <w:color w:val="000000"/>
          <w:sz w:val="24"/>
          <w:szCs w:val="24"/>
        </w:rPr>
        <w:t>SEVRI</w:t>
      </w:r>
      <w:r w:rsidRPr="00DF0793">
        <w:rPr>
          <w:rFonts w:ascii="Tahoma" w:hAnsi="Tahoma" w:cs="Tahoma"/>
          <w:color w:val="000000"/>
          <w:sz w:val="24"/>
          <w:szCs w:val="24"/>
        </w:rPr>
        <w:t>, como una herramienta de control gerencial, que promueva la mejora continua.</w:t>
      </w:r>
    </w:p>
    <w:p w:rsidR="008A47EC" w:rsidRPr="00DF0793" w:rsidRDefault="008A47EC" w:rsidP="008A47EC">
      <w:pPr>
        <w:ind w:left="720"/>
        <w:jc w:val="both"/>
        <w:rPr>
          <w:rFonts w:ascii="Tahoma" w:hAnsi="Tahoma" w:cs="Tahoma"/>
          <w:color w:val="000000"/>
          <w:sz w:val="24"/>
          <w:szCs w:val="24"/>
        </w:rPr>
      </w:pPr>
    </w:p>
    <w:p w:rsidR="008A47EC" w:rsidRPr="00DF0793" w:rsidRDefault="008A47EC" w:rsidP="003F0AF3">
      <w:pPr>
        <w:numPr>
          <w:ilvl w:val="0"/>
          <w:numId w:val="3"/>
        </w:numPr>
        <w:jc w:val="both"/>
        <w:rPr>
          <w:rFonts w:ascii="Tahoma" w:hAnsi="Tahoma" w:cs="Tahoma"/>
          <w:color w:val="000000"/>
          <w:sz w:val="24"/>
          <w:szCs w:val="24"/>
        </w:rPr>
      </w:pPr>
      <w:r w:rsidRPr="00DF0793">
        <w:rPr>
          <w:rFonts w:ascii="Tahoma" w:hAnsi="Tahoma" w:cs="Tahoma"/>
          <w:color w:val="000000"/>
          <w:sz w:val="24"/>
          <w:szCs w:val="24"/>
        </w:rPr>
        <w:t xml:space="preserve">Obtener </w:t>
      </w:r>
      <w:r w:rsidR="00EE674B">
        <w:rPr>
          <w:rFonts w:ascii="Tahoma" w:hAnsi="Tahoma" w:cs="Tahoma"/>
          <w:color w:val="000000"/>
          <w:sz w:val="24"/>
          <w:szCs w:val="24"/>
        </w:rPr>
        <w:t xml:space="preserve">y documentar </w:t>
      </w:r>
      <w:r w:rsidRPr="00DF0793">
        <w:rPr>
          <w:rFonts w:ascii="Tahoma" w:hAnsi="Tahoma" w:cs="Tahoma"/>
          <w:color w:val="000000"/>
          <w:sz w:val="24"/>
          <w:szCs w:val="24"/>
        </w:rPr>
        <w:t xml:space="preserve">a través del </w:t>
      </w:r>
      <w:r w:rsidR="00644696" w:rsidRPr="00A24A13">
        <w:rPr>
          <w:rFonts w:ascii="Tahoma" w:hAnsi="Tahoma" w:cs="Tahoma"/>
          <w:color w:val="000000"/>
          <w:sz w:val="24"/>
          <w:szCs w:val="24"/>
        </w:rPr>
        <w:t>SEVRI</w:t>
      </w:r>
      <w:r w:rsidR="00F163DA" w:rsidRPr="00DF0793">
        <w:rPr>
          <w:rFonts w:ascii="Tahoma" w:hAnsi="Tahoma" w:cs="Tahoma"/>
          <w:color w:val="000000"/>
          <w:sz w:val="24"/>
          <w:szCs w:val="24"/>
        </w:rPr>
        <w:t xml:space="preserve"> información</w:t>
      </w:r>
      <w:r w:rsidRPr="00DF0793">
        <w:rPr>
          <w:rFonts w:ascii="Tahoma" w:hAnsi="Tahoma" w:cs="Tahoma"/>
          <w:color w:val="000000"/>
          <w:sz w:val="24"/>
          <w:szCs w:val="24"/>
        </w:rPr>
        <w:t xml:space="preserve"> oportuna y confiable, para la toma de decisiones que minimicen la materialización de los riesgos.</w:t>
      </w:r>
    </w:p>
    <w:p w:rsidR="000B14C1" w:rsidRPr="00DF0793" w:rsidRDefault="000B14C1" w:rsidP="000B14C1">
      <w:pPr>
        <w:pStyle w:val="Prrafodelista"/>
        <w:rPr>
          <w:rFonts w:ascii="Tahoma" w:hAnsi="Tahoma" w:cs="Tahoma"/>
          <w:color w:val="000000"/>
          <w:sz w:val="24"/>
          <w:szCs w:val="24"/>
          <w:lang w:val="es-CR"/>
        </w:rPr>
      </w:pPr>
    </w:p>
    <w:p w:rsidR="000B14C1" w:rsidRPr="00DF0793" w:rsidRDefault="000B14C1" w:rsidP="003F0AF3">
      <w:pPr>
        <w:numPr>
          <w:ilvl w:val="0"/>
          <w:numId w:val="3"/>
        </w:numPr>
        <w:jc w:val="both"/>
        <w:rPr>
          <w:rFonts w:ascii="Tahoma" w:hAnsi="Tahoma" w:cs="Tahoma"/>
          <w:color w:val="000000"/>
          <w:sz w:val="24"/>
          <w:szCs w:val="24"/>
        </w:rPr>
      </w:pPr>
      <w:r w:rsidRPr="00DF0793">
        <w:rPr>
          <w:rFonts w:ascii="Tahoma" w:hAnsi="Tahoma" w:cs="Tahoma"/>
          <w:color w:val="000000"/>
          <w:sz w:val="24"/>
          <w:szCs w:val="24"/>
        </w:rPr>
        <w:t xml:space="preserve">Establecer los </w:t>
      </w:r>
      <w:r w:rsidR="00F163DA" w:rsidRPr="00DF0793">
        <w:rPr>
          <w:rFonts w:ascii="Tahoma" w:hAnsi="Tahoma" w:cs="Tahoma"/>
          <w:color w:val="000000"/>
          <w:sz w:val="24"/>
          <w:szCs w:val="24"/>
        </w:rPr>
        <w:t>responsables del</w:t>
      </w:r>
      <w:r w:rsidRPr="00DF0793">
        <w:rPr>
          <w:rFonts w:ascii="Tahoma" w:hAnsi="Tahoma" w:cs="Tahoma"/>
          <w:color w:val="000000"/>
          <w:sz w:val="24"/>
          <w:szCs w:val="24"/>
        </w:rPr>
        <w:t xml:space="preserve"> monitoreo y de aplicar las medidas de mitigación que minimicen los riesgos.</w:t>
      </w:r>
    </w:p>
    <w:p w:rsidR="007D583A" w:rsidRPr="00DF0793" w:rsidRDefault="007D583A" w:rsidP="007D583A">
      <w:pPr>
        <w:pStyle w:val="Prrafodelista"/>
        <w:rPr>
          <w:rFonts w:ascii="Tahoma" w:hAnsi="Tahoma" w:cs="Tahoma"/>
          <w:color w:val="000000"/>
          <w:sz w:val="24"/>
          <w:szCs w:val="24"/>
          <w:lang w:val="es-CR"/>
        </w:rPr>
      </w:pPr>
    </w:p>
    <w:p w:rsidR="007D583A" w:rsidRPr="00DF0793" w:rsidRDefault="007D583A" w:rsidP="003F0AF3">
      <w:pPr>
        <w:numPr>
          <w:ilvl w:val="0"/>
          <w:numId w:val="3"/>
        </w:numPr>
        <w:jc w:val="both"/>
        <w:rPr>
          <w:rFonts w:ascii="Tahoma" w:hAnsi="Tahoma" w:cs="Tahoma"/>
          <w:color w:val="000000"/>
          <w:sz w:val="24"/>
          <w:szCs w:val="24"/>
        </w:rPr>
      </w:pPr>
      <w:r w:rsidRPr="00DF0793">
        <w:rPr>
          <w:rFonts w:ascii="Tahoma" w:hAnsi="Tahoma" w:cs="Tahoma"/>
          <w:color w:val="000000"/>
          <w:sz w:val="24"/>
          <w:szCs w:val="24"/>
        </w:rPr>
        <w:t xml:space="preserve">Integrar la valoración de riesgo a la formulación, ejecución y evaluación de los planes institucionales para orientar a las unidades en el cumplimiento de los </w:t>
      </w:r>
      <w:r w:rsidR="00F163DA" w:rsidRPr="00DF0793">
        <w:rPr>
          <w:rFonts w:ascii="Tahoma" w:hAnsi="Tahoma" w:cs="Tahoma"/>
          <w:color w:val="000000"/>
          <w:sz w:val="24"/>
          <w:szCs w:val="24"/>
        </w:rPr>
        <w:t>objetivos</w:t>
      </w:r>
      <w:r w:rsidRPr="00DF0793">
        <w:rPr>
          <w:rFonts w:ascii="Tahoma" w:hAnsi="Tahoma" w:cs="Tahoma"/>
          <w:color w:val="000000"/>
          <w:sz w:val="24"/>
          <w:szCs w:val="24"/>
        </w:rPr>
        <w:t xml:space="preserve"> estratégicos y operativos</w:t>
      </w:r>
      <w:r w:rsidR="003A7FA9">
        <w:rPr>
          <w:rFonts w:ascii="Tahoma" w:hAnsi="Tahoma" w:cs="Tahoma"/>
          <w:color w:val="000000"/>
          <w:sz w:val="24"/>
          <w:szCs w:val="24"/>
        </w:rPr>
        <w:t>.</w:t>
      </w:r>
    </w:p>
    <w:p w:rsidR="007D583A" w:rsidRPr="00DF0793" w:rsidRDefault="007D583A" w:rsidP="007D583A">
      <w:pPr>
        <w:pStyle w:val="Prrafodelista"/>
        <w:rPr>
          <w:rFonts w:ascii="Tahoma" w:hAnsi="Tahoma" w:cs="Tahoma"/>
          <w:color w:val="000000"/>
          <w:sz w:val="24"/>
          <w:szCs w:val="24"/>
          <w:lang w:val="es-CR"/>
        </w:rPr>
      </w:pPr>
    </w:p>
    <w:p w:rsidR="007D583A" w:rsidRPr="00A55DCD" w:rsidRDefault="007D583A" w:rsidP="003F0AF3">
      <w:pPr>
        <w:numPr>
          <w:ilvl w:val="0"/>
          <w:numId w:val="3"/>
        </w:numPr>
        <w:jc w:val="both"/>
        <w:rPr>
          <w:rFonts w:ascii="Tahoma" w:hAnsi="Tahoma" w:cs="Tahoma"/>
          <w:color w:val="000000"/>
          <w:sz w:val="24"/>
          <w:szCs w:val="24"/>
        </w:rPr>
      </w:pPr>
      <w:r w:rsidRPr="00DF0793">
        <w:rPr>
          <w:rFonts w:ascii="Tahoma" w:hAnsi="Tahoma" w:cs="Tahoma"/>
          <w:color w:val="000000"/>
          <w:sz w:val="24"/>
          <w:szCs w:val="24"/>
          <w:lang w:val="es-CR"/>
        </w:rPr>
        <w:t xml:space="preserve">Contar con personal calificado para el desarrollo y </w:t>
      </w:r>
      <w:r w:rsidR="00F163DA" w:rsidRPr="00DF0793">
        <w:rPr>
          <w:rFonts w:ascii="Tahoma" w:hAnsi="Tahoma" w:cs="Tahoma"/>
          <w:color w:val="000000"/>
          <w:sz w:val="24"/>
          <w:szCs w:val="24"/>
          <w:lang w:val="es-CR"/>
        </w:rPr>
        <w:t>aplicación</w:t>
      </w:r>
      <w:r w:rsidRPr="00DF0793">
        <w:rPr>
          <w:rFonts w:ascii="Tahoma" w:hAnsi="Tahoma" w:cs="Tahoma"/>
          <w:color w:val="000000"/>
          <w:sz w:val="24"/>
          <w:szCs w:val="24"/>
          <w:lang w:val="es-CR"/>
        </w:rPr>
        <w:t xml:space="preserve"> de los instrumentos de valoración del riesgo que se adopte en la institución.</w:t>
      </w:r>
    </w:p>
    <w:p w:rsidR="000B14C1" w:rsidRDefault="000B14C1" w:rsidP="000B14C1">
      <w:pPr>
        <w:pStyle w:val="Prrafodelista"/>
        <w:rPr>
          <w:rFonts w:ascii="Tahoma" w:hAnsi="Tahoma" w:cs="Tahoma"/>
          <w:color w:val="000000"/>
          <w:sz w:val="24"/>
          <w:szCs w:val="24"/>
          <w:lang w:val="es-CR"/>
        </w:rPr>
      </w:pPr>
    </w:p>
    <w:p w:rsidR="00805CED" w:rsidRPr="00DF0793" w:rsidRDefault="00805CED" w:rsidP="000B14C1">
      <w:pPr>
        <w:pStyle w:val="Prrafodelista"/>
        <w:rPr>
          <w:rFonts w:ascii="Tahoma" w:hAnsi="Tahoma" w:cs="Tahoma"/>
          <w:color w:val="000000"/>
          <w:sz w:val="24"/>
          <w:szCs w:val="24"/>
          <w:lang w:val="es-CR"/>
        </w:rPr>
      </w:pPr>
    </w:p>
    <w:p w:rsidR="000B14C1" w:rsidRPr="00396768" w:rsidRDefault="008729C5" w:rsidP="00B46F2C">
      <w:pPr>
        <w:pStyle w:val="Ttulo3"/>
        <w:numPr>
          <w:ilvl w:val="0"/>
          <w:numId w:val="0"/>
        </w:numPr>
        <w:ind w:left="720" w:hanging="720"/>
      </w:pPr>
      <w:bookmarkStart w:id="14" w:name="_Toc493688837"/>
      <w:r w:rsidRPr="00396768">
        <w:t>Compromi</w:t>
      </w:r>
      <w:r w:rsidR="0015565E" w:rsidRPr="00396768">
        <w:t>so del Superior Jerárquico</w:t>
      </w:r>
      <w:r w:rsidR="00E8377C" w:rsidRPr="00396768">
        <w:t xml:space="preserve"> y Titulares Subordinados</w:t>
      </w:r>
      <w:bookmarkEnd w:id="14"/>
    </w:p>
    <w:p w:rsidR="00805CED" w:rsidRDefault="00805CED" w:rsidP="00E8377C">
      <w:pPr>
        <w:ind w:left="720"/>
        <w:jc w:val="both"/>
        <w:rPr>
          <w:rFonts w:ascii="Tahoma" w:hAnsi="Tahoma" w:cs="Tahoma"/>
          <w:color w:val="000000"/>
          <w:sz w:val="24"/>
          <w:szCs w:val="24"/>
        </w:rPr>
      </w:pPr>
    </w:p>
    <w:p w:rsidR="00644696" w:rsidRDefault="00C533B6" w:rsidP="00E8377C">
      <w:pPr>
        <w:ind w:left="720"/>
        <w:jc w:val="both"/>
        <w:rPr>
          <w:rFonts w:ascii="Tahoma" w:hAnsi="Tahoma" w:cs="Tahoma"/>
          <w:color w:val="000000"/>
          <w:sz w:val="24"/>
          <w:szCs w:val="24"/>
        </w:rPr>
      </w:pPr>
      <w:r>
        <w:rPr>
          <w:rFonts w:ascii="Tahoma" w:hAnsi="Tahoma" w:cs="Tahoma"/>
          <w:color w:val="000000"/>
          <w:sz w:val="24"/>
          <w:szCs w:val="24"/>
        </w:rPr>
        <w:t xml:space="preserve">El </w:t>
      </w:r>
      <w:r w:rsidR="0015565E" w:rsidRPr="00DF0793">
        <w:rPr>
          <w:rFonts w:ascii="Tahoma" w:hAnsi="Tahoma" w:cs="Tahoma"/>
          <w:color w:val="000000"/>
          <w:sz w:val="24"/>
          <w:szCs w:val="24"/>
        </w:rPr>
        <w:t>Procurador</w:t>
      </w:r>
      <w:r w:rsidR="00A24A13">
        <w:rPr>
          <w:rFonts w:ascii="Tahoma" w:hAnsi="Tahoma" w:cs="Tahoma"/>
          <w:color w:val="000000"/>
          <w:sz w:val="24"/>
          <w:szCs w:val="24"/>
        </w:rPr>
        <w:t xml:space="preserve"> </w:t>
      </w:r>
      <w:r w:rsidR="0015565E" w:rsidRPr="00DF0793">
        <w:rPr>
          <w:rFonts w:ascii="Tahoma" w:hAnsi="Tahoma" w:cs="Tahoma"/>
          <w:color w:val="000000"/>
          <w:sz w:val="24"/>
          <w:szCs w:val="24"/>
        </w:rPr>
        <w:t>General</w:t>
      </w:r>
      <w:r>
        <w:rPr>
          <w:rFonts w:ascii="Tahoma" w:hAnsi="Tahoma" w:cs="Tahoma"/>
          <w:color w:val="000000"/>
          <w:sz w:val="24"/>
          <w:szCs w:val="24"/>
        </w:rPr>
        <w:t xml:space="preserve"> y la Procuradora General</w:t>
      </w:r>
      <w:r w:rsidR="0015565E" w:rsidRPr="00DF0793">
        <w:rPr>
          <w:rFonts w:ascii="Tahoma" w:hAnsi="Tahoma" w:cs="Tahoma"/>
          <w:color w:val="000000"/>
          <w:sz w:val="24"/>
          <w:szCs w:val="24"/>
        </w:rPr>
        <w:t xml:space="preserve"> Adjunta</w:t>
      </w:r>
      <w:r>
        <w:rPr>
          <w:rFonts w:ascii="Tahoma" w:hAnsi="Tahoma" w:cs="Tahoma"/>
          <w:color w:val="000000"/>
          <w:sz w:val="24"/>
          <w:szCs w:val="24"/>
        </w:rPr>
        <w:t>,</w:t>
      </w:r>
      <w:r w:rsidR="0015565E" w:rsidRPr="00DF0793">
        <w:rPr>
          <w:rFonts w:ascii="Tahoma" w:hAnsi="Tahoma" w:cs="Tahoma"/>
          <w:color w:val="000000"/>
          <w:sz w:val="24"/>
          <w:szCs w:val="24"/>
        </w:rPr>
        <w:t xml:space="preserve"> se compromete</w:t>
      </w:r>
      <w:r w:rsidR="00644696" w:rsidRPr="00A24A13">
        <w:rPr>
          <w:rFonts w:ascii="Tahoma" w:hAnsi="Tahoma" w:cs="Tahoma"/>
          <w:color w:val="000000"/>
          <w:sz w:val="24"/>
          <w:szCs w:val="24"/>
        </w:rPr>
        <w:t>n</w:t>
      </w:r>
      <w:r w:rsidR="0015565E" w:rsidRPr="00DF0793">
        <w:rPr>
          <w:rFonts w:ascii="Tahoma" w:hAnsi="Tahoma" w:cs="Tahoma"/>
          <w:color w:val="000000"/>
          <w:sz w:val="24"/>
          <w:szCs w:val="24"/>
        </w:rPr>
        <w:t xml:space="preserve"> a promover y apoyar las gestiones </w:t>
      </w:r>
      <w:r w:rsidR="00F163DA" w:rsidRPr="00DF0793">
        <w:rPr>
          <w:rFonts w:ascii="Tahoma" w:hAnsi="Tahoma" w:cs="Tahoma"/>
          <w:color w:val="000000"/>
          <w:sz w:val="24"/>
          <w:szCs w:val="24"/>
        </w:rPr>
        <w:t>para que</w:t>
      </w:r>
      <w:r w:rsidR="007D583A" w:rsidRPr="00DF0793">
        <w:rPr>
          <w:rFonts w:ascii="Tahoma" w:hAnsi="Tahoma" w:cs="Tahoma"/>
          <w:color w:val="000000"/>
          <w:sz w:val="24"/>
          <w:szCs w:val="24"/>
        </w:rPr>
        <w:t xml:space="preserve"> el </w:t>
      </w:r>
      <w:r w:rsidR="00644696" w:rsidRPr="00A24A13">
        <w:rPr>
          <w:rFonts w:ascii="Tahoma" w:hAnsi="Tahoma" w:cs="Tahoma"/>
          <w:color w:val="000000"/>
          <w:sz w:val="24"/>
          <w:szCs w:val="24"/>
        </w:rPr>
        <w:t>SEVRI</w:t>
      </w:r>
      <w:r w:rsidR="00644696">
        <w:rPr>
          <w:rFonts w:ascii="Tahoma" w:hAnsi="Tahoma" w:cs="Tahoma"/>
          <w:color w:val="000000"/>
          <w:sz w:val="24"/>
          <w:szCs w:val="24"/>
        </w:rPr>
        <w:t xml:space="preserve"> </w:t>
      </w:r>
      <w:r w:rsidR="0015565E" w:rsidRPr="00DF0793">
        <w:rPr>
          <w:rFonts w:ascii="Tahoma" w:hAnsi="Tahoma" w:cs="Tahoma"/>
          <w:color w:val="000000"/>
          <w:sz w:val="24"/>
          <w:szCs w:val="24"/>
        </w:rPr>
        <w:t>se</w:t>
      </w:r>
      <w:r w:rsidR="00644696" w:rsidRPr="00A24A13">
        <w:rPr>
          <w:rFonts w:ascii="Tahoma" w:hAnsi="Tahoma" w:cs="Tahoma"/>
          <w:color w:val="000000"/>
          <w:sz w:val="24"/>
          <w:szCs w:val="24"/>
        </w:rPr>
        <w:t>a</w:t>
      </w:r>
      <w:r w:rsidR="0015565E" w:rsidRPr="00DF0793">
        <w:rPr>
          <w:rFonts w:ascii="Tahoma" w:hAnsi="Tahoma" w:cs="Tahoma"/>
          <w:color w:val="000000"/>
          <w:sz w:val="24"/>
          <w:szCs w:val="24"/>
        </w:rPr>
        <w:t xml:space="preserve"> incorpor</w:t>
      </w:r>
      <w:r w:rsidR="00644696" w:rsidRPr="00A24A13">
        <w:rPr>
          <w:rFonts w:ascii="Tahoma" w:hAnsi="Tahoma" w:cs="Tahoma"/>
          <w:color w:val="000000"/>
          <w:sz w:val="24"/>
          <w:szCs w:val="24"/>
        </w:rPr>
        <w:t>ado</w:t>
      </w:r>
      <w:r w:rsidR="0015565E" w:rsidRPr="00DF0793">
        <w:rPr>
          <w:rFonts w:ascii="Tahoma" w:hAnsi="Tahoma" w:cs="Tahoma"/>
          <w:color w:val="000000"/>
          <w:sz w:val="24"/>
          <w:szCs w:val="24"/>
        </w:rPr>
        <w:t xml:space="preserve"> de manera integ</w:t>
      </w:r>
      <w:r w:rsidR="008729C5" w:rsidRPr="00DF0793">
        <w:rPr>
          <w:rFonts w:ascii="Tahoma" w:hAnsi="Tahoma" w:cs="Tahoma"/>
          <w:color w:val="000000"/>
          <w:sz w:val="24"/>
          <w:szCs w:val="24"/>
        </w:rPr>
        <w:t>r</w:t>
      </w:r>
      <w:r w:rsidR="0015565E" w:rsidRPr="00DF0793">
        <w:rPr>
          <w:rFonts w:ascii="Tahoma" w:hAnsi="Tahoma" w:cs="Tahoma"/>
          <w:color w:val="000000"/>
          <w:sz w:val="24"/>
          <w:szCs w:val="24"/>
        </w:rPr>
        <w:t xml:space="preserve">al y sistemática en las actividades realizadas </w:t>
      </w:r>
      <w:r w:rsidR="008729C5" w:rsidRPr="00DF0793">
        <w:rPr>
          <w:rFonts w:ascii="Tahoma" w:hAnsi="Tahoma" w:cs="Tahoma"/>
          <w:color w:val="000000"/>
          <w:sz w:val="24"/>
          <w:szCs w:val="24"/>
        </w:rPr>
        <w:t xml:space="preserve">en la </w:t>
      </w:r>
      <w:r w:rsidR="00F163DA" w:rsidRPr="00DF0793">
        <w:rPr>
          <w:rFonts w:ascii="Tahoma" w:hAnsi="Tahoma" w:cs="Tahoma"/>
          <w:color w:val="000000"/>
          <w:sz w:val="24"/>
          <w:szCs w:val="24"/>
        </w:rPr>
        <w:t xml:space="preserve">institución. </w:t>
      </w:r>
      <w:r w:rsidR="007D583A" w:rsidRPr="00DF0793">
        <w:rPr>
          <w:rFonts w:ascii="Tahoma" w:hAnsi="Tahoma" w:cs="Tahoma"/>
          <w:color w:val="000000"/>
          <w:sz w:val="24"/>
          <w:szCs w:val="24"/>
        </w:rPr>
        <w:t xml:space="preserve">Para ello, debe lograr la implementación y consolidación de dicho sistema, </w:t>
      </w:r>
      <w:r w:rsidR="000574F6" w:rsidRPr="00DF0793">
        <w:rPr>
          <w:rFonts w:ascii="Tahoma" w:hAnsi="Tahoma" w:cs="Tahoma"/>
          <w:color w:val="000000"/>
          <w:sz w:val="24"/>
          <w:szCs w:val="24"/>
        </w:rPr>
        <w:t>aplicando</w:t>
      </w:r>
      <w:r w:rsidR="00E8377C" w:rsidRPr="00DF0793">
        <w:rPr>
          <w:rFonts w:ascii="Tahoma" w:hAnsi="Tahoma" w:cs="Tahoma"/>
          <w:color w:val="000000"/>
          <w:sz w:val="24"/>
          <w:szCs w:val="24"/>
        </w:rPr>
        <w:t xml:space="preserve"> los resultados de la ges</w:t>
      </w:r>
      <w:r w:rsidR="00F163DA">
        <w:rPr>
          <w:rFonts w:ascii="Tahoma" w:hAnsi="Tahoma" w:cs="Tahoma"/>
          <w:color w:val="000000"/>
          <w:sz w:val="24"/>
          <w:szCs w:val="24"/>
        </w:rPr>
        <w:t>tión de riesgos en la toma de de</w:t>
      </w:r>
      <w:r w:rsidR="00E8377C" w:rsidRPr="00DF0793">
        <w:rPr>
          <w:rFonts w:ascii="Tahoma" w:hAnsi="Tahoma" w:cs="Tahoma"/>
          <w:color w:val="000000"/>
          <w:sz w:val="24"/>
          <w:szCs w:val="24"/>
        </w:rPr>
        <w:t xml:space="preserve">ciones para el </w:t>
      </w:r>
      <w:r w:rsidR="007D583A" w:rsidRPr="00DF0793">
        <w:rPr>
          <w:rFonts w:ascii="Tahoma" w:hAnsi="Tahoma" w:cs="Tahoma"/>
          <w:color w:val="000000"/>
          <w:sz w:val="24"/>
          <w:szCs w:val="24"/>
        </w:rPr>
        <w:t>cumplimiento de los objetivos institucionales</w:t>
      </w:r>
      <w:r w:rsidR="00E8377C" w:rsidRPr="00DF0793">
        <w:rPr>
          <w:rFonts w:ascii="Tahoma" w:hAnsi="Tahoma" w:cs="Tahoma"/>
          <w:color w:val="000000"/>
          <w:sz w:val="24"/>
          <w:szCs w:val="24"/>
        </w:rPr>
        <w:t xml:space="preserve">. </w:t>
      </w:r>
    </w:p>
    <w:p w:rsidR="00D42022" w:rsidRDefault="00D42022" w:rsidP="00E8377C">
      <w:pPr>
        <w:ind w:left="720"/>
        <w:jc w:val="both"/>
        <w:rPr>
          <w:rFonts w:ascii="Tahoma" w:hAnsi="Tahoma" w:cs="Tahoma"/>
          <w:color w:val="000000"/>
          <w:sz w:val="24"/>
          <w:szCs w:val="24"/>
        </w:rPr>
      </w:pPr>
    </w:p>
    <w:p w:rsidR="0015565E" w:rsidRPr="00D42022" w:rsidRDefault="00E8377C" w:rsidP="00E8377C">
      <w:pPr>
        <w:ind w:left="720"/>
        <w:jc w:val="both"/>
        <w:rPr>
          <w:rFonts w:ascii="Tahoma" w:hAnsi="Tahoma" w:cs="Tahoma"/>
          <w:color w:val="000000"/>
          <w:sz w:val="24"/>
          <w:szCs w:val="24"/>
        </w:rPr>
      </w:pPr>
      <w:r w:rsidRPr="00D42022">
        <w:rPr>
          <w:rFonts w:ascii="Tahoma" w:hAnsi="Tahoma" w:cs="Tahoma"/>
          <w:color w:val="000000"/>
          <w:sz w:val="24"/>
          <w:szCs w:val="24"/>
        </w:rPr>
        <w:t>Para lograr lo anterior</w:t>
      </w:r>
      <w:r w:rsidR="00BA67C6" w:rsidRPr="00D42022">
        <w:rPr>
          <w:rFonts w:ascii="Tahoma" w:hAnsi="Tahoma" w:cs="Tahoma"/>
          <w:color w:val="000000"/>
          <w:sz w:val="24"/>
          <w:szCs w:val="24"/>
        </w:rPr>
        <w:t>,</w:t>
      </w:r>
      <w:r w:rsidRPr="00D42022">
        <w:rPr>
          <w:rFonts w:ascii="Tahoma" w:hAnsi="Tahoma" w:cs="Tahoma"/>
          <w:color w:val="000000"/>
          <w:sz w:val="24"/>
          <w:szCs w:val="24"/>
        </w:rPr>
        <w:t xml:space="preserve"> </w:t>
      </w:r>
      <w:r w:rsidR="00A24A13" w:rsidRPr="00D42022">
        <w:rPr>
          <w:rFonts w:ascii="Tahoma" w:hAnsi="Tahoma" w:cs="Tahoma"/>
          <w:color w:val="000000"/>
          <w:sz w:val="24"/>
          <w:szCs w:val="24"/>
        </w:rPr>
        <w:t>deben</w:t>
      </w:r>
      <w:r w:rsidRPr="00D42022">
        <w:rPr>
          <w:rFonts w:ascii="Tahoma" w:hAnsi="Tahoma" w:cs="Tahoma"/>
          <w:color w:val="000000"/>
          <w:sz w:val="24"/>
          <w:szCs w:val="24"/>
        </w:rPr>
        <w:t xml:space="preserve"> </w:t>
      </w:r>
      <w:r w:rsidR="000574F6" w:rsidRPr="00D42022">
        <w:rPr>
          <w:rFonts w:ascii="Tahoma" w:hAnsi="Tahoma" w:cs="Tahoma"/>
          <w:color w:val="000000"/>
          <w:sz w:val="24"/>
          <w:szCs w:val="24"/>
        </w:rPr>
        <w:t>proporcionar</w:t>
      </w:r>
      <w:r w:rsidR="00D42022" w:rsidRPr="00D42022">
        <w:rPr>
          <w:rFonts w:ascii="Tahoma" w:hAnsi="Tahoma" w:cs="Tahoma"/>
          <w:color w:val="000000"/>
          <w:sz w:val="24"/>
          <w:szCs w:val="24"/>
        </w:rPr>
        <w:t>se</w:t>
      </w:r>
      <w:r w:rsidR="000574F6" w:rsidRPr="00D42022">
        <w:rPr>
          <w:rFonts w:ascii="Tahoma" w:hAnsi="Tahoma" w:cs="Tahoma"/>
          <w:color w:val="000000"/>
          <w:sz w:val="24"/>
          <w:szCs w:val="24"/>
        </w:rPr>
        <w:t xml:space="preserve"> los recursos humanos, tecnológicos y financieros </w:t>
      </w:r>
      <w:r w:rsidR="00A24A13" w:rsidRPr="00D42022">
        <w:rPr>
          <w:rFonts w:ascii="Tahoma" w:hAnsi="Tahoma" w:cs="Tahoma"/>
          <w:color w:val="000000"/>
          <w:sz w:val="24"/>
          <w:szCs w:val="24"/>
        </w:rPr>
        <w:t xml:space="preserve">necesarios </w:t>
      </w:r>
      <w:r w:rsidR="000574F6" w:rsidRPr="00D42022">
        <w:rPr>
          <w:rFonts w:ascii="Tahoma" w:hAnsi="Tahoma" w:cs="Tahoma"/>
          <w:color w:val="000000"/>
          <w:sz w:val="24"/>
          <w:szCs w:val="24"/>
        </w:rPr>
        <w:t xml:space="preserve">para </w:t>
      </w:r>
      <w:r w:rsidR="00644696" w:rsidRPr="00D42022">
        <w:rPr>
          <w:rFonts w:ascii="Tahoma" w:hAnsi="Tahoma" w:cs="Tahoma"/>
          <w:color w:val="000000"/>
          <w:sz w:val="24"/>
          <w:szCs w:val="24"/>
        </w:rPr>
        <w:t xml:space="preserve">el </w:t>
      </w:r>
      <w:r w:rsidR="000574F6" w:rsidRPr="00D42022">
        <w:rPr>
          <w:rFonts w:ascii="Tahoma" w:hAnsi="Tahoma" w:cs="Tahoma"/>
          <w:color w:val="000000"/>
          <w:sz w:val="24"/>
          <w:szCs w:val="24"/>
        </w:rPr>
        <w:t xml:space="preserve">adecuado </w:t>
      </w:r>
      <w:r w:rsidR="00F163DA" w:rsidRPr="00D42022">
        <w:rPr>
          <w:rFonts w:ascii="Tahoma" w:hAnsi="Tahoma" w:cs="Tahoma"/>
          <w:color w:val="000000"/>
          <w:sz w:val="24"/>
          <w:szCs w:val="24"/>
        </w:rPr>
        <w:t>diseño</w:t>
      </w:r>
      <w:r w:rsidR="000574F6" w:rsidRPr="00D42022">
        <w:rPr>
          <w:rFonts w:ascii="Tahoma" w:hAnsi="Tahoma" w:cs="Tahoma"/>
          <w:color w:val="000000"/>
          <w:sz w:val="24"/>
          <w:szCs w:val="24"/>
        </w:rPr>
        <w:t>, funcionamiento y seguimiento de la gestión de riesgos.</w:t>
      </w:r>
    </w:p>
    <w:p w:rsidR="000574F6" w:rsidRPr="00DF0793" w:rsidRDefault="000574F6" w:rsidP="00E8377C">
      <w:pPr>
        <w:ind w:left="720"/>
        <w:jc w:val="both"/>
        <w:rPr>
          <w:rFonts w:ascii="Tahoma" w:hAnsi="Tahoma" w:cs="Tahoma"/>
          <w:color w:val="000000"/>
          <w:sz w:val="24"/>
          <w:szCs w:val="24"/>
        </w:rPr>
      </w:pPr>
    </w:p>
    <w:p w:rsidR="008A47EC" w:rsidRPr="001B309F" w:rsidRDefault="000574F6" w:rsidP="001B309F">
      <w:pPr>
        <w:ind w:left="720"/>
        <w:jc w:val="both"/>
        <w:rPr>
          <w:rFonts w:ascii="Tahoma" w:hAnsi="Tahoma" w:cs="Tahoma"/>
          <w:color w:val="000000"/>
          <w:sz w:val="24"/>
          <w:szCs w:val="24"/>
        </w:rPr>
      </w:pPr>
      <w:r w:rsidRPr="006F5895">
        <w:rPr>
          <w:rFonts w:ascii="Tahoma" w:hAnsi="Tahoma" w:cs="Tahoma"/>
          <w:color w:val="000000"/>
          <w:sz w:val="24"/>
          <w:szCs w:val="24"/>
        </w:rPr>
        <w:t xml:space="preserve">Los titulares subordinados son los responsables del establecimiento y funcionamiento del SEVRI, para lo cual </w:t>
      </w:r>
      <w:r w:rsidR="00FD7447" w:rsidRPr="006F5895">
        <w:rPr>
          <w:rFonts w:ascii="Tahoma" w:hAnsi="Tahoma" w:cs="Tahoma"/>
          <w:color w:val="000000"/>
          <w:sz w:val="24"/>
          <w:szCs w:val="24"/>
        </w:rPr>
        <w:t xml:space="preserve">deben realizar </w:t>
      </w:r>
      <w:r w:rsidRPr="006F5895">
        <w:rPr>
          <w:rFonts w:ascii="Tahoma" w:hAnsi="Tahoma" w:cs="Tahoma"/>
          <w:color w:val="000000"/>
          <w:sz w:val="24"/>
          <w:szCs w:val="24"/>
        </w:rPr>
        <w:t xml:space="preserve">las acciones </w:t>
      </w:r>
      <w:r w:rsidR="00FD7447" w:rsidRPr="006F5895">
        <w:rPr>
          <w:rFonts w:ascii="Tahoma" w:hAnsi="Tahoma" w:cs="Tahoma"/>
          <w:color w:val="000000"/>
          <w:sz w:val="24"/>
          <w:szCs w:val="24"/>
        </w:rPr>
        <w:t xml:space="preserve">para el cumplimiento de la </w:t>
      </w:r>
      <w:r w:rsidRPr="006F5895">
        <w:rPr>
          <w:rFonts w:ascii="Tahoma" w:hAnsi="Tahoma" w:cs="Tahoma"/>
          <w:color w:val="000000"/>
          <w:sz w:val="24"/>
          <w:szCs w:val="24"/>
        </w:rPr>
        <w:t>normativa y las disposiciones aplicables en esta materia</w:t>
      </w:r>
      <w:r w:rsidR="00644696" w:rsidRPr="006F5895">
        <w:rPr>
          <w:rFonts w:ascii="Tahoma" w:hAnsi="Tahoma" w:cs="Tahoma"/>
          <w:color w:val="000000"/>
          <w:sz w:val="24"/>
          <w:szCs w:val="24"/>
        </w:rPr>
        <w:t>.</w:t>
      </w:r>
    </w:p>
    <w:p w:rsidR="008A47EC" w:rsidRPr="00B46F2C" w:rsidRDefault="00B46F2C" w:rsidP="00B46F2C">
      <w:pPr>
        <w:pStyle w:val="Ttulo3"/>
        <w:numPr>
          <w:ilvl w:val="0"/>
          <w:numId w:val="0"/>
        </w:numPr>
        <w:rPr>
          <w:rFonts w:ascii="Tahoma" w:hAnsi="Tahoma" w:cs="Tahoma"/>
          <w:bCs w:val="0"/>
          <w:color w:val="000000"/>
          <w:sz w:val="24"/>
          <w:szCs w:val="24"/>
          <w:lang w:val="es-ES"/>
        </w:rPr>
      </w:pPr>
      <w:bookmarkStart w:id="15" w:name="_Toc493688838"/>
      <w:r>
        <w:rPr>
          <w:rFonts w:ascii="Tahoma" w:hAnsi="Tahoma" w:cs="Tahoma"/>
          <w:bCs w:val="0"/>
          <w:color w:val="000000"/>
          <w:sz w:val="24"/>
          <w:szCs w:val="24"/>
          <w:lang w:val="es-ES"/>
        </w:rPr>
        <w:t xml:space="preserve">3.2.1.2 </w:t>
      </w:r>
      <w:r w:rsidRPr="00B46F2C">
        <w:rPr>
          <w:rFonts w:ascii="Tahoma" w:hAnsi="Tahoma" w:cs="Tahoma"/>
          <w:bCs w:val="0"/>
          <w:color w:val="000000"/>
          <w:sz w:val="24"/>
          <w:szCs w:val="24"/>
          <w:lang w:val="es-ES"/>
        </w:rPr>
        <w:t>LINEAMIENTOS DE LA GESTIÓN DE RIESGOS</w:t>
      </w:r>
      <w:bookmarkEnd w:id="15"/>
    </w:p>
    <w:p w:rsidR="00A55DCD" w:rsidRPr="00DF0793" w:rsidRDefault="00A55DCD" w:rsidP="00A55DCD">
      <w:pPr>
        <w:ind w:left="792"/>
        <w:jc w:val="both"/>
        <w:rPr>
          <w:rFonts w:ascii="Tahoma" w:hAnsi="Tahoma" w:cs="Tahoma"/>
          <w:b/>
          <w:color w:val="000000"/>
          <w:sz w:val="24"/>
          <w:szCs w:val="24"/>
        </w:rPr>
      </w:pPr>
    </w:p>
    <w:p w:rsidR="00FD793A" w:rsidRPr="00DF0793" w:rsidRDefault="00391BC9" w:rsidP="000C16E3">
      <w:pPr>
        <w:pStyle w:val="Prrafodelista"/>
        <w:numPr>
          <w:ilvl w:val="0"/>
          <w:numId w:val="9"/>
        </w:numPr>
        <w:tabs>
          <w:tab w:val="left" w:pos="9214"/>
          <w:tab w:val="left" w:pos="9356"/>
        </w:tabs>
        <w:autoSpaceDE w:val="0"/>
        <w:autoSpaceDN w:val="0"/>
        <w:adjustRightInd w:val="0"/>
        <w:jc w:val="both"/>
        <w:rPr>
          <w:rFonts w:ascii="Tahoma" w:hAnsi="Tahoma" w:cs="Tahoma"/>
          <w:color w:val="000000"/>
          <w:sz w:val="24"/>
          <w:szCs w:val="24"/>
          <w:lang w:val="es-CR"/>
        </w:rPr>
      </w:pPr>
      <w:r w:rsidRPr="00DF0793">
        <w:rPr>
          <w:rFonts w:ascii="Tahoma" w:hAnsi="Tahoma" w:cs="Tahoma"/>
          <w:color w:val="000000"/>
          <w:sz w:val="24"/>
          <w:szCs w:val="24"/>
          <w:lang w:val="es-CR"/>
        </w:rPr>
        <w:t>La U</w:t>
      </w:r>
      <w:r w:rsidR="006F5895">
        <w:rPr>
          <w:rFonts w:ascii="Tahoma" w:hAnsi="Tahoma" w:cs="Tahoma"/>
          <w:color w:val="000000"/>
          <w:sz w:val="24"/>
          <w:szCs w:val="24"/>
          <w:lang w:val="es-CR"/>
        </w:rPr>
        <w:t>CCI</w:t>
      </w:r>
      <w:r w:rsidRPr="00DF0793">
        <w:rPr>
          <w:rFonts w:ascii="Tahoma" w:hAnsi="Tahoma" w:cs="Tahoma"/>
          <w:color w:val="000000"/>
          <w:sz w:val="24"/>
          <w:szCs w:val="24"/>
          <w:lang w:val="es-CR"/>
        </w:rPr>
        <w:t xml:space="preserve"> </w:t>
      </w:r>
      <w:r w:rsidR="00FD793A" w:rsidRPr="00DF0793">
        <w:rPr>
          <w:rFonts w:ascii="Tahoma" w:hAnsi="Tahoma" w:cs="Tahoma"/>
          <w:color w:val="000000"/>
          <w:sz w:val="24"/>
          <w:szCs w:val="24"/>
          <w:lang w:val="es-CR"/>
        </w:rPr>
        <w:t>como instancia facilitadora, desarrollará las acciones correspondientes para los efectos de establecer, mantener y perfeccionar el SEVRI.</w:t>
      </w:r>
    </w:p>
    <w:p w:rsidR="00391BC9" w:rsidRPr="00DF0793" w:rsidRDefault="00391BC9" w:rsidP="00391BC9">
      <w:pPr>
        <w:pStyle w:val="Prrafodelista"/>
        <w:rPr>
          <w:rFonts w:ascii="Tahoma" w:hAnsi="Tahoma" w:cs="Tahoma"/>
          <w:color w:val="000000"/>
          <w:sz w:val="24"/>
          <w:szCs w:val="24"/>
          <w:lang w:val="es-CR"/>
        </w:rPr>
      </w:pPr>
    </w:p>
    <w:p w:rsidR="00391BC9" w:rsidRPr="00DF0793" w:rsidRDefault="00391BC9" w:rsidP="000C16E3">
      <w:pPr>
        <w:pStyle w:val="Prrafodelista"/>
        <w:numPr>
          <w:ilvl w:val="0"/>
          <w:numId w:val="9"/>
        </w:numPr>
        <w:tabs>
          <w:tab w:val="left" w:pos="9214"/>
          <w:tab w:val="left" w:pos="9356"/>
        </w:tabs>
        <w:autoSpaceDE w:val="0"/>
        <w:autoSpaceDN w:val="0"/>
        <w:adjustRightInd w:val="0"/>
        <w:jc w:val="both"/>
        <w:rPr>
          <w:rFonts w:ascii="Tahoma" w:hAnsi="Tahoma" w:cs="Tahoma"/>
          <w:color w:val="000000"/>
          <w:sz w:val="24"/>
          <w:szCs w:val="24"/>
          <w:lang w:val="es-CR"/>
        </w:rPr>
      </w:pPr>
      <w:r w:rsidRPr="00DF0793">
        <w:rPr>
          <w:rFonts w:ascii="Tahoma" w:hAnsi="Tahoma" w:cs="Tahoma"/>
          <w:color w:val="000000"/>
          <w:sz w:val="24"/>
          <w:szCs w:val="24"/>
          <w:lang w:val="es-CR"/>
        </w:rPr>
        <w:t xml:space="preserve">Se priorizan los procesos organizacionales, orientándose en aquellos que por su materialidad y el impacto obstaculicen el cumplimiento de los objetivos institucionales. </w:t>
      </w:r>
    </w:p>
    <w:p w:rsidR="00FD793A" w:rsidRPr="00DF0793" w:rsidRDefault="00FD793A" w:rsidP="00391BC9">
      <w:pPr>
        <w:tabs>
          <w:tab w:val="left" w:pos="9214"/>
          <w:tab w:val="left" w:pos="9356"/>
        </w:tabs>
        <w:autoSpaceDE w:val="0"/>
        <w:autoSpaceDN w:val="0"/>
        <w:adjustRightInd w:val="0"/>
        <w:jc w:val="both"/>
        <w:rPr>
          <w:rFonts w:ascii="Tahoma" w:hAnsi="Tahoma" w:cs="Tahoma"/>
          <w:color w:val="000000"/>
          <w:sz w:val="24"/>
          <w:szCs w:val="24"/>
          <w:lang w:val="es-CR"/>
        </w:rPr>
      </w:pPr>
      <w:r w:rsidRPr="00DF0793">
        <w:rPr>
          <w:rFonts w:ascii="Tahoma" w:hAnsi="Tahoma" w:cs="Tahoma"/>
          <w:color w:val="000000"/>
          <w:sz w:val="24"/>
          <w:szCs w:val="24"/>
          <w:lang w:val="es-CR"/>
        </w:rPr>
        <w:t xml:space="preserve"> </w:t>
      </w:r>
    </w:p>
    <w:p w:rsidR="00FD793A" w:rsidRPr="00DF0793" w:rsidRDefault="00FD793A" w:rsidP="000C16E3">
      <w:pPr>
        <w:pStyle w:val="Prrafodelista"/>
        <w:numPr>
          <w:ilvl w:val="0"/>
          <w:numId w:val="9"/>
        </w:numPr>
        <w:tabs>
          <w:tab w:val="left" w:pos="9214"/>
          <w:tab w:val="left" w:pos="9356"/>
        </w:tabs>
        <w:autoSpaceDE w:val="0"/>
        <w:autoSpaceDN w:val="0"/>
        <w:adjustRightInd w:val="0"/>
        <w:jc w:val="both"/>
        <w:rPr>
          <w:rFonts w:ascii="Tahoma" w:hAnsi="Tahoma" w:cs="Tahoma"/>
          <w:color w:val="000000"/>
          <w:sz w:val="24"/>
          <w:szCs w:val="24"/>
          <w:lang w:val="es-CR"/>
        </w:rPr>
      </w:pPr>
      <w:r w:rsidRPr="00DF0793">
        <w:rPr>
          <w:rFonts w:ascii="Tahoma" w:hAnsi="Tahoma" w:cs="Tahoma"/>
          <w:color w:val="000000"/>
          <w:sz w:val="24"/>
          <w:szCs w:val="24"/>
          <w:lang w:val="es-CR"/>
        </w:rPr>
        <w:t>La información que genere el SEVRI debe ser accesible, comprensible, completa, actualizada y de carácter oficial, la cual debe estar disponible a los sujetos interesados.</w:t>
      </w:r>
    </w:p>
    <w:p w:rsidR="00391BC9" w:rsidRPr="00DF0793" w:rsidRDefault="00391BC9" w:rsidP="00391BC9">
      <w:pPr>
        <w:tabs>
          <w:tab w:val="left" w:pos="9214"/>
          <w:tab w:val="left" w:pos="9356"/>
        </w:tabs>
        <w:autoSpaceDE w:val="0"/>
        <w:autoSpaceDN w:val="0"/>
        <w:adjustRightInd w:val="0"/>
        <w:jc w:val="both"/>
        <w:rPr>
          <w:rFonts w:ascii="Tahoma" w:hAnsi="Tahoma" w:cs="Tahoma"/>
          <w:color w:val="000000"/>
          <w:sz w:val="24"/>
          <w:szCs w:val="24"/>
        </w:rPr>
      </w:pPr>
    </w:p>
    <w:p w:rsidR="00FD793A" w:rsidRPr="00DF0793" w:rsidRDefault="00FD793A" w:rsidP="000C16E3">
      <w:pPr>
        <w:pStyle w:val="Prrafodelista"/>
        <w:numPr>
          <w:ilvl w:val="0"/>
          <w:numId w:val="9"/>
        </w:numPr>
        <w:tabs>
          <w:tab w:val="left" w:pos="9214"/>
          <w:tab w:val="left" w:pos="9356"/>
        </w:tabs>
        <w:autoSpaceDE w:val="0"/>
        <w:autoSpaceDN w:val="0"/>
        <w:adjustRightInd w:val="0"/>
        <w:jc w:val="both"/>
        <w:rPr>
          <w:rFonts w:ascii="Tahoma" w:hAnsi="Tahoma" w:cs="Tahoma"/>
          <w:color w:val="000000"/>
          <w:sz w:val="24"/>
          <w:szCs w:val="24"/>
          <w:lang w:val="es-CR"/>
        </w:rPr>
      </w:pPr>
      <w:r w:rsidRPr="00DF0793">
        <w:rPr>
          <w:rFonts w:ascii="Tahoma" w:hAnsi="Tahoma" w:cs="Tahoma"/>
          <w:color w:val="000000"/>
          <w:sz w:val="24"/>
          <w:szCs w:val="24"/>
          <w:lang w:val="es-CR"/>
        </w:rPr>
        <w:t xml:space="preserve">El desarrollo de los proyectos institucionales debe contener la identificación de los riesgos asociados a </w:t>
      </w:r>
      <w:r w:rsidR="005D15D7">
        <w:rPr>
          <w:rFonts w:ascii="Tahoma" w:hAnsi="Tahoma" w:cs="Tahoma"/>
          <w:color w:val="000000"/>
          <w:sz w:val="24"/>
          <w:szCs w:val="24"/>
          <w:lang w:val="es-CR"/>
        </w:rPr>
        <w:t>su ejecución.</w:t>
      </w:r>
    </w:p>
    <w:p w:rsidR="00391BC9" w:rsidRPr="00DF0793" w:rsidRDefault="00391BC9" w:rsidP="00391BC9">
      <w:pPr>
        <w:tabs>
          <w:tab w:val="left" w:pos="9214"/>
          <w:tab w:val="left" w:pos="9356"/>
        </w:tabs>
        <w:autoSpaceDE w:val="0"/>
        <w:autoSpaceDN w:val="0"/>
        <w:adjustRightInd w:val="0"/>
        <w:jc w:val="both"/>
        <w:rPr>
          <w:rFonts w:ascii="Tahoma" w:hAnsi="Tahoma" w:cs="Tahoma"/>
          <w:color w:val="000000"/>
          <w:sz w:val="24"/>
          <w:szCs w:val="24"/>
          <w:lang w:val="es-CR"/>
        </w:rPr>
      </w:pPr>
    </w:p>
    <w:p w:rsidR="00FD793A" w:rsidRDefault="00FD793A" w:rsidP="000C16E3">
      <w:pPr>
        <w:pStyle w:val="Prrafodelista"/>
        <w:numPr>
          <w:ilvl w:val="0"/>
          <w:numId w:val="9"/>
        </w:numPr>
        <w:tabs>
          <w:tab w:val="left" w:pos="9214"/>
          <w:tab w:val="left" w:pos="9356"/>
        </w:tabs>
        <w:autoSpaceDE w:val="0"/>
        <w:autoSpaceDN w:val="0"/>
        <w:adjustRightInd w:val="0"/>
        <w:jc w:val="both"/>
        <w:rPr>
          <w:rFonts w:ascii="Tahoma" w:hAnsi="Tahoma" w:cs="Tahoma"/>
          <w:color w:val="000000"/>
          <w:sz w:val="24"/>
          <w:szCs w:val="24"/>
          <w:lang w:val="es-ES"/>
        </w:rPr>
      </w:pPr>
      <w:r w:rsidRPr="00DF0793">
        <w:rPr>
          <w:rFonts w:ascii="Tahoma" w:hAnsi="Tahoma" w:cs="Tahoma"/>
          <w:color w:val="000000"/>
          <w:sz w:val="24"/>
          <w:szCs w:val="24"/>
          <w:lang w:val="es-CR"/>
        </w:rPr>
        <w:t>Las medidas seleccionadas para mitigar los riesgos, servirán de base para el establecimiento de las actividades de control del SCI</w:t>
      </w:r>
      <w:r w:rsidR="00C03016">
        <w:rPr>
          <w:rFonts w:ascii="Tahoma" w:hAnsi="Tahoma" w:cs="Tahoma"/>
          <w:color w:val="000000"/>
          <w:sz w:val="24"/>
          <w:szCs w:val="24"/>
          <w:lang w:val="es-CR"/>
        </w:rPr>
        <w:t xml:space="preserve"> i</w:t>
      </w:r>
      <w:r w:rsidRPr="00DF0793">
        <w:rPr>
          <w:rFonts w:ascii="Tahoma" w:hAnsi="Tahoma" w:cs="Tahoma"/>
          <w:color w:val="000000"/>
          <w:sz w:val="24"/>
          <w:szCs w:val="24"/>
          <w:lang w:val="es-CR"/>
        </w:rPr>
        <w:t>nstitucional; los cuales se integrarán a</w:t>
      </w:r>
      <w:r w:rsidR="005D15D7">
        <w:rPr>
          <w:rFonts w:ascii="Tahoma" w:hAnsi="Tahoma" w:cs="Tahoma"/>
          <w:color w:val="000000"/>
          <w:sz w:val="24"/>
          <w:szCs w:val="24"/>
          <w:lang w:val="es-CR"/>
        </w:rPr>
        <w:t xml:space="preserve"> la planificación institucional</w:t>
      </w:r>
      <w:r w:rsidRPr="00DF0793">
        <w:rPr>
          <w:rFonts w:ascii="Tahoma" w:hAnsi="Tahoma" w:cs="Tahoma"/>
          <w:color w:val="000000"/>
          <w:sz w:val="24"/>
          <w:szCs w:val="24"/>
          <w:lang w:val="es-CR"/>
        </w:rPr>
        <w:t xml:space="preserve"> y además, serán ejecutadas y evaluadas de forma continua.</w:t>
      </w:r>
      <w:r w:rsidRPr="00DF0793">
        <w:rPr>
          <w:rFonts w:ascii="Tahoma" w:hAnsi="Tahoma" w:cs="Tahoma"/>
          <w:color w:val="000000"/>
          <w:sz w:val="24"/>
          <w:szCs w:val="24"/>
          <w:lang w:val="es-ES"/>
        </w:rPr>
        <w:t xml:space="preserve"> </w:t>
      </w:r>
    </w:p>
    <w:p w:rsidR="00767452" w:rsidRPr="00767452" w:rsidRDefault="00767452" w:rsidP="00767452">
      <w:pPr>
        <w:pStyle w:val="Prrafodelista"/>
        <w:rPr>
          <w:rFonts w:ascii="Tahoma" w:hAnsi="Tahoma" w:cs="Tahoma"/>
          <w:color w:val="000000"/>
          <w:sz w:val="24"/>
          <w:szCs w:val="24"/>
          <w:lang w:val="es-ES"/>
        </w:rPr>
      </w:pPr>
    </w:p>
    <w:p w:rsidR="00FD793A" w:rsidRDefault="00260CFB" w:rsidP="000C16E3">
      <w:pPr>
        <w:pStyle w:val="Prrafodelista"/>
        <w:numPr>
          <w:ilvl w:val="0"/>
          <w:numId w:val="9"/>
        </w:numPr>
        <w:tabs>
          <w:tab w:val="left" w:pos="9214"/>
          <w:tab w:val="left" w:pos="9356"/>
        </w:tabs>
        <w:autoSpaceDE w:val="0"/>
        <w:autoSpaceDN w:val="0"/>
        <w:adjustRightInd w:val="0"/>
        <w:jc w:val="both"/>
        <w:rPr>
          <w:rFonts w:ascii="Tahoma" w:hAnsi="Tahoma" w:cs="Tahoma"/>
          <w:color w:val="000000"/>
          <w:sz w:val="24"/>
          <w:szCs w:val="24"/>
          <w:lang w:val="es-ES"/>
        </w:rPr>
      </w:pPr>
      <w:r>
        <w:rPr>
          <w:rFonts w:ascii="Tahoma" w:hAnsi="Tahoma" w:cs="Tahoma"/>
          <w:color w:val="000000"/>
          <w:sz w:val="24"/>
          <w:szCs w:val="24"/>
          <w:lang w:val="es-ES"/>
        </w:rPr>
        <w:t>El nivel de riesgo que la I</w:t>
      </w:r>
      <w:r w:rsidR="00FD793A" w:rsidRPr="00767452">
        <w:rPr>
          <w:rFonts w:ascii="Tahoma" w:hAnsi="Tahoma" w:cs="Tahoma"/>
          <w:color w:val="000000"/>
          <w:sz w:val="24"/>
          <w:szCs w:val="24"/>
          <w:lang w:val="es-ES"/>
        </w:rPr>
        <w:t>nstitución está dispuesta y en capacidad de aceptar</w:t>
      </w:r>
      <w:r w:rsidR="00F163DA" w:rsidRPr="00767452">
        <w:rPr>
          <w:rFonts w:ascii="Tahoma" w:hAnsi="Tahoma" w:cs="Tahoma"/>
          <w:color w:val="000000"/>
          <w:sz w:val="24"/>
          <w:szCs w:val="24"/>
          <w:lang w:val="es-ES"/>
        </w:rPr>
        <w:t>, será</w:t>
      </w:r>
      <w:r w:rsidR="00FD793A" w:rsidRPr="00767452">
        <w:rPr>
          <w:rFonts w:ascii="Tahoma" w:hAnsi="Tahoma" w:cs="Tahoma"/>
          <w:color w:val="000000"/>
          <w:sz w:val="24"/>
          <w:szCs w:val="24"/>
          <w:lang w:val="es-ES"/>
        </w:rPr>
        <w:t xml:space="preserve"> el que se clasifique como </w:t>
      </w:r>
      <w:r w:rsidR="00767452" w:rsidRPr="00767452">
        <w:rPr>
          <w:rFonts w:ascii="Tahoma" w:hAnsi="Tahoma" w:cs="Tahoma"/>
          <w:color w:val="000000"/>
          <w:sz w:val="24"/>
          <w:szCs w:val="24"/>
          <w:lang w:val="es-ES"/>
        </w:rPr>
        <w:t>bajo</w:t>
      </w:r>
      <w:r w:rsidR="003432F1">
        <w:rPr>
          <w:rFonts w:ascii="Tahoma" w:hAnsi="Tahoma" w:cs="Tahoma"/>
          <w:color w:val="000000"/>
          <w:sz w:val="24"/>
          <w:szCs w:val="24"/>
          <w:lang w:val="es-ES"/>
        </w:rPr>
        <w:t>.</w:t>
      </w:r>
    </w:p>
    <w:p w:rsidR="00767452" w:rsidRPr="00767452" w:rsidRDefault="00767452" w:rsidP="00767452">
      <w:pPr>
        <w:pStyle w:val="Prrafodelista"/>
        <w:rPr>
          <w:rFonts w:ascii="Tahoma" w:hAnsi="Tahoma" w:cs="Tahoma"/>
          <w:color w:val="000000"/>
          <w:sz w:val="24"/>
          <w:szCs w:val="24"/>
          <w:lang w:val="es-ES"/>
        </w:rPr>
      </w:pPr>
    </w:p>
    <w:p w:rsidR="00FD793A" w:rsidRDefault="00FD793A" w:rsidP="000C16E3">
      <w:pPr>
        <w:pStyle w:val="Prrafodelista"/>
        <w:numPr>
          <w:ilvl w:val="0"/>
          <w:numId w:val="9"/>
        </w:numPr>
        <w:tabs>
          <w:tab w:val="left" w:pos="9214"/>
          <w:tab w:val="left" w:pos="9356"/>
        </w:tabs>
        <w:autoSpaceDE w:val="0"/>
        <w:autoSpaceDN w:val="0"/>
        <w:adjustRightInd w:val="0"/>
        <w:jc w:val="both"/>
        <w:rPr>
          <w:rFonts w:ascii="Tahoma" w:hAnsi="Tahoma" w:cs="Tahoma"/>
          <w:color w:val="000000"/>
          <w:sz w:val="24"/>
          <w:szCs w:val="24"/>
          <w:lang w:val="es-ES"/>
        </w:rPr>
      </w:pPr>
      <w:r w:rsidRPr="00767452">
        <w:rPr>
          <w:rFonts w:ascii="Tahoma" w:hAnsi="Tahoma" w:cs="Tahoma"/>
          <w:color w:val="000000"/>
          <w:sz w:val="24"/>
          <w:szCs w:val="24"/>
          <w:lang w:val="es-ES"/>
        </w:rPr>
        <w:t xml:space="preserve">Los riesgos </w:t>
      </w:r>
      <w:r w:rsidR="003432F1" w:rsidRPr="00F24602">
        <w:rPr>
          <w:rFonts w:ascii="Tahoma" w:hAnsi="Tahoma" w:cs="Tahoma"/>
          <w:color w:val="000000"/>
          <w:sz w:val="24"/>
          <w:szCs w:val="24"/>
          <w:lang w:val="es-ES"/>
        </w:rPr>
        <w:t>residuales</w:t>
      </w:r>
      <w:r w:rsidR="003432F1">
        <w:rPr>
          <w:rFonts w:ascii="Tahoma" w:hAnsi="Tahoma" w:cs="Tahoma"/>
          <w:color w:val="000000"/>
          <w:sz w:val="24"/>
          <w:szCs w:val="24"/>
          <w:lang w:val="es-ES"/>
        </w:rPr>
        <w:t xml:space="preserve"> </w:t>
      </w:r>
      <w:r w:rsidRPr="00767452">
        <w:rPr>
          <w:rFonts w:ascii="Tahoma" w:hAnsi="Tahoma" w:cs="Tahoma"/>
          <w:color w:val="000000"/>
          <w:sz w:val="24"/>
          <w:szCs w:val="24"/>
          <w:lang w:val="es-ES"/>
        </w:rPr>
        <w:t>que resulten moderados podrán o no, ser administrados.  En caso que la decisión sea negativa, el Jerarca o Titular Subordinado deberá realizar la debida justificación.</w:t>
      </w:r>
      <w:r w:rsidR="00775914">
        <w:rPr>
          <w:rFonts w:ascii="Tahoma" w:hAnsi="Tahoma" w:cs="Tahoma"/>
          <w:color w:val="000000"/>
          <w:sz w:val="24"/>
          <w:szCs w:val="24"/>
          <w:lang w:val="es-ES"/>
        </w:rPr>
        <w:t xml:space="preserve"> </w:t>
      </w:r>
    </w:p>
    <w:p w:rsidR="00767452" w:rsidRPr="00767452" w:rsidRDefault="00767452" w:rsidP="00767452">
      <w:pPr>
        <w:pStyle w:val="Prrafodelista"/>
        <w:rPr>
          <w:rFonts w:ascii="Tahoma" w:hAnsi="Tahoma" w:cs="Tahoma"/>
          <w:color w:val="000000"/>
          <w:sz w:val="24"/>
          <w:szCs w:val="24"/>
          <w:lang w:val="es-ES"/>
        </w:rPr>
      </w:pPr>
    </w:p>
    <w:p w:rsidR="00FD793A" w:rsidRPr="00767452" w:rsidRDefault="00FD793A" w:rsidP="000C16E3">
      <w:pPr>
        <w:pStyle w:val="Prrafodelista"/>
        <w:numPr>
          <w:ilvl w:val="0"/>
          <w:numId w:val="9"/>
        </w:numPr>
        <w:tabs>
          <w:tab w:val="left" w:pos="9214"/>
          <w:tab w:val="left" w:pos="9356"/>
        </w:tabs>
        <w:autoSpaceDE w:val="0"/>
        <w:autoSpaceDN w:val="0"/>
        <w:adjustRightInd w:val="0"/>
        <w:jc w:val="both"/>
        <w:rPr>
          <w:rFonts w:ascii="Tahoma" w:hAnsi="Tahoma" w:cs="Tahoma"/>
          <w:color w:val="000000"/>
          <w:sz w:val="24"/>
          <w:szCs w:val="24"/>
          <w:lang w:val="es-ES"/>
        </w:rPr>
      </w:pPr>
      <w:r w:rsidRPr="00767452">
        <w:rPr>
          <w:rFonts w:ascii="Tahoma" w:hAnsi="Tahoma" w:cs="Tahoma"/>
          <w:color w:val="000000"/>
          <w:sz w:val="24"/>
          <w:szCs w:val="24"/>
          <w:lang w:val="es-ES"/>
        </w:rPr>
        <w:t xml:space="preserve">Los riesgos </w:t>
      </w:r>
      <w:r w:rsidR="003432F1" w:rsidRPr="00F24602">
        <w:rPr>
          <w:rFonts w:ascii="Tahoma" w:hAnsi="Tahoma" w:cs="Tahoma"/>
          <w:color w:val="000000"/>
          <w:sz w:val="24"/>
          <w:szCs w:val="24"/>
          <w:lang w:val="es-ES"/>
        </w:rPr>
        <w:t>residuales</w:t>
      </w:r>
      <w:r w:rsidR="00F24602">
        <w:rPr>
          <w:rFonts w:ascii="Tahoma" w:hAnsi="Tahoma" w:cs="Tahoma"/>
          <w:color w:val="000000"/>
          <w:sz w:val="24"/>
          <w:szCs w:val="24"/>
          <w:lang w:val="es-ES"/>
        </w:rPr>
        <w:t xml:space="preserve"> </w:t>
      </w:r>
      <w:r w:rsidR="003432F1" w:rsidRPr="00F24602">
        <w:rPr>
          <w:rFonts w:ascii="Tahoma" w:hAnsi="Tahoma" w:cs="Tahoma"/>
          <w:color w:val="000000"/>
          <w:sz w:val="24"/>
          <w:szCs w:val="24"/>
          <w:lang w:val="es-ES"/>
        </w:rPr>
        <w:t>ubicados en los niveles de “I</w:t>
      </w:r>
      <w:r w:rsidRPr="00F24602">
        <w:rPr>
          <w:rFonts w:ascii="Tahoma" w:hAnsi="Tahoma" w:cs="Tahoma"/>
          <w:color w:val="000000"/>
          <w:sz w:val="24"/>
          <w:szCs w:val="24"/>
          <w:lang w:val="es-ES"/>
        </w:rPr>
        <w:t>mportante</w:t>
      </w:r>
      <w:r w:rsidR="003432F1" w:rsidRPr="00F24602">
        <w:rPr>
          <w:rFonts w:ascii="Tahoma" w:hAnsi="Tahoma" w:cs="Tahoma"/>
          <w:color w:val="000000"/>
          <w:sz w:val="24"/>
          <w:szCs w:val="24"/>
          <w:lang w:val="es-ES"/>
        </w:rPr>
        <w:t>”</w:t>
      </w:r>
      <w:r w:rsidRPr="00F24602">
        <w:rPr>
          <w:rFonts w:ascii="Tahoma" w:hAnsi="Tahoma" w:cs="Tahoma"/>
          <w:color w:val="000000"/>
          <w:sz w:val="24"/>
          <w:szCs w:val="24"/>
          <w:lang w:val="es-ES"/>
        </w:rPr>
        <w:t xml:space="preserve">, </w:t>
      </w:r>
      <w:r w:rsidR="003432F1" w:rsidRPr="00F24602">
        <w:rPr>
          <w:rFonts w:ascii="Tahoma" w:hAnsi="Tahoma" w:cs="Tahoma"/>
          <w:color w:val="000000"/>
          <w:sz w:val="24"/>
          <w:szCs w:val="24"/>
          <w:lang w:val="es-ES"/>
        </w:rPr>
        <w:t>“M</w:t>
      </w:r>
      <w:r w:rsidRPr="00F24602">
        <w:rPr>
          <w:rFonts w:ascii="Tahoma" w:hAnsi="Tahoma" w:cs="Tahoma"/>
          <w:color w:val="000000"/>
          <w:sz w:val="24"/>
          <w:szCs w:val="24"/>
          <w:lang w:val="es-ES"/>
        </w:rPr>
        <w:t>uy importante</w:t>
      </w:r>
      <w:r w:rsidR="003432F1" w:rsidRPr="00F24602">
        <w:rPr>
          <w:rFonts w:ascii="Tahoma" w:hAnsi="Tahoma" w:cs="Tahoma"/>
          <w:color w:val="000000"/>
          <w:sz w:val="24"/>
          <w:szCs w:val="24"/>
          <w:lang w:val="es-ES"/>
        </w:rPr>
        <w:t>”</w:t>
      </w:r>
      <w:r w:rsidRPr="00F24602">
        <w:rPr>
          <w:rFonts w:ascii="Tahoma" w:hAnsi="Tahoma" w:cs="Tahoma"/>
          <w:color w:val="000000"/>
          <w:sz w:val="24"/>
          <w:szCs w:val="24"/>
          <w:lang w:val="es-ES"/>
        </w:rPr>
        <w:t xml:space="preserve"> e </w:t>
      </w:r>
      <w:r w:rsidR="003432F1" w:rsidRPr="00F24602">
        <w:rPr>
          <w:rFonts w:ascii="Tahoma" w:hAnsi="Tahoma" w:cs="Tahoma"/>
          <w:color w:val="000000"/>
          <w:sz w:val="24"/>
          <w:szCs w:val="24"/>
          <w:lang w:val="es-ES"/>
        </w:rPr>
        <w:t>“I</w:t>
      </w:r>
      <w:r w:rsidRPr="00F24602">
        <w:rPr>
          <w:rFonts w:ascii="Tahoma" w:hAnsi="Tahoma" w:cs="Tahoma"/>
          <w:color w:val="000000"/>
          <w:sz w:val="24"/>
          <w:szCs w:val="24"/>
          <w:lang w:val="es-ES"/>
        </w:rPr>
        <w:t>naceptables</w:t>
      </w:r>
      <w:r w:rsidR="003432F1" w:rsidRPr="00F24602">
        <w:rPr>
          <w:rFonts w:ascii="Tahoma" w:hAnsi="Tahoma" w:cs="Tahoma"/>
          <w:color w:val="000000"/>
          <w:sz w:val="24"/>
          <w:szCs w:val="24"/>
          <w:lang w:val="es-ES"/>
        </w:rPr>
        <w:t>”</w:t>
      </w:r>
      <w:r w:rsidRPr="00F24602">
        <w:rPr>
          <w:rFonts w:ascii="Tahoma" w:hAnsi="Tahoma" w:cs="Tahoma"/>
          <w:color w:val="000000"/>
          <w:sz w:val="24"/>
          <w:szCs w:val="24"/>
          <w:lang w:val="es-ES"/>
        </w:rPr>
        <w:t xml:space="preserve"> deberán ser administrados, con la respectiva asignación de los recursos para garantizar </w:t>
      </w:r>
      <w:r w:rsidR="003432F1" w:rsidRPr="00F24602">
        <w:rPr>
          <w:rFonts w:ascii="Tahoma" w:hAnsi="Tahoma" w:cs="Tahoma"/>
          <w:color w:val="000000"/>
          <w:sz w:val="24"/>
          <w:szCs w:val="24"/>
          <w:lang w:val="es-ES"/>
        </w:rPr>
        <w:t>un nivel m</w:t>
      </w:r>
      <w:r w:rsidR="00F24602">
        <w:rPr>
          <w:rFonts w:ascii="Tahoma" w:hAnsi="Tahoma" w:cs="Tahoma"/>
          <w:color w:val="000000"/>
          <w:sz w:val="24"/>
          <w:szCs w:val="24"/>
          <w:lang w:val="es-ES"/>
        </w:rPr>
        <w:t>í</w:t>
      </w:r>
      <w:r w:rsidR="003432F1" w:rsidRPr="00F24602">
        <w:rPr>
          <w:rFonts w:ascii="Tahoma" w:hAnsi="Tahoma" w:cs="Tahoma"/>
          <w:color w:val="000000"/>
          <w:sz w:val="24"/>
          <w:szCs w:val="24"/>
          <w:lang w:val="es-ES"/>
        </w:rPr>
        <w:t>nimo de materialización</w:t>
      </w:r>
      <w:r w:rsidRPr="00767452">
        <w:rPr>
          <w:rFonts w:ascii="Tahoma" w:hAnsi="Tahoma" w:cs="Tahoma"/>
          <w:color w:val="000000"/>
          <w:sz w:val="24"/>
          <w:szCs w:val="24"/>
          <w:lang w:val="es-ES"/>
        </w:rPr>
        <w:t>.</w:t>
      </w:r>
    </w:p>
    <w:p w:rsidR="00391BC9" w:rsidRPr="00DF0793" w:rsidRDefault="00391BC9" w:rsidP="00391BC9">
      <w:pPr>
        <w:tabs>
          <w:tab w:val="left" w:pos="9214"/>
          <w:tab w:val="left" w:pos="9356"/>
        </w:tabs>
        <w:autoSpaceDE w:val="0"/>
        <w:autoSpaceDN w:val="0"/>
        <w:adjustRightInd w:val="0"/>
        <w:jc w:val="both"/>
        <w:rPr>
          <w:rFonts w:ascii="Tahoma" w:hAnsi="Tahoma" w:cs="Tahoma"/>
          <w:color w:val="000000"/>
          <w:sz w:val="24"/>
          <w:szCs w:val="24"/>
          <w:lang w:val="es-CR"/>
        </w:rPr>
      </w:pPr>
    </w:p>
    <w:p w:rsidR="00FD793A" w:rsidRPr="00767452" w:rsidRDefault="00FD793A" w:rsidP="000C16E3">
      <w:pPr>
        <w:pStyle w:val="Prrafodelista"/>
        <w:numPr>
          <w:ilvl w:val="0"/>
          <w:numId w:val="9"/>
        </w:numPr>
        <w:tabs>
          <w:tab w:val="left" w:pos="9214"/>
          <w:tab w:val="left" w:pos="9356"/>
        </w:tabs>
        <w:autoSpaceDE w:val="0"/>
        <w:autoSpaceDN w:val="0"/>
        <w:adjustRightInd w:val="0"/>
        <w:jc w:val="both"/>
        <w:rPr>
          <w:rFonts w:ascii="Tahoma" w:hAnsi="Tahoma" w:cs="Tahoma"/>
          <w:color w:val="000000"/>
          <w:sz w:val="24"/>
          <w:szCs w:val="24"/>
          <w:lang w:val="es-CR"/>
        </w:rPr>
      </w:pPr>
      <w:r w:rsidRPr="00767452">
        <w:rPr>
          <w:rFonts w:ascii="Tahoma" w:hAnsi="Tahoma" w:cs="Tahoma"/>
          <w:color w:val="000000"/>
          <w:sz w:val="24"/>
          <w:szCs w:val="24"/>
          <w:lang w:val="es-CR"/>
        </w:rPr>
        <w:t>Se realizarán revisiones periódicas a las medidas de administración.</w:t>
      </w:r>
    </w:p>
    <w:p w:rsidR="00391BC9" w:rsidRPr="00DF0793" w:rsidRDefault="00391BC9" w:rsidP="00391BC9">
      <w:pPr>
        <w:tabs>
          <w:tab w:val="left" w:pos="9214"/>
          <w:tab w:val="left" w:pos="9356"/>
        </w:tabs>
        <w:autoSpaceDE w:val="0"/>
        <w:autoSpaceDN w:val="0"/>
        <w:adjustRightInd w:val="0"/>
        <w:jc w:val="both"/>
        <w:rPr>
          <w:rFonts w:ascii="Tahoma" w:hAnsi="Tahoma" w:cs="Tahoma"/>
          <w:color w:val="000000"/>
          <w:sz w:val="24"/>
          <w:szCs w:val="24"/>
          <w:lang w:val="es-CR"/>
        </w:rPr>
      </w:pPr>
    </w:p>
    <w:p w:rsidR="00FD793A" w:rsidRPr="00DF0793" w:rsidRDefault="003432F1" w:rsidP="000C16E3">
      <w:pPr>
        <w:pStyle w:val="Prrafodelista"/>
        <w:numPr>
          <w:ilvl w:val="0"/>
          <w:numId w:val="9"/>
        </w:numPr>
        <w:tabs>
          <w:tab w:val="left" w:pos="9214"/>
          <w:tab w:val="left" w:pos="9356"/>
        </w:tabs>
        <w:autoSpaceDE w:val="0"/>
        <w:autoSpaceDN w:val="0"/>
        <w:adjustRightInd w:val="0"/>
        <w:jc w:val="both"/>
        <w:rPr>
          <w:rFonts w:ascii="Tahoma" w:hAnsi="Tahoma" w:cs="Tahoma"/>
          <w:color w:val="000000"/>
          <w:sz w:val="24"/>
          <w:szCs w:val="24"/>
          <w:lang w:val="es-CR"/>
        </w:rPr>
      </w:pPr>
      <w:r>
        <w:rPr>
          <w:rFonts w:ascii="Tahoma" w:hAnsi="Tahoma" w:cs="Tahoma"/>
          <w:color w:val="000000"/>
          <w:sz w:val="24"/>
          <w:szCs w:val="24"/>
          <w:lang w:val="es-CR"/>
        </w:rPr>
        <w:t xml:space="preserve">La </w:t>
      </w:r>
      <w:r w:rsidRPr="00F24602">
        <w:rPr>
          <w:rFonts w:ascii="Tahoma" w:hAnsi="Tahoma" w:cs="Tahoma"/>
          <w:color w:val="000000"/>
          <w:sz w:val="24"/>
          <w:szCs w:val="24"/>
          <w:lang w:val="es-CR"/>
        </w:rPr>
        <w:t>valoración</w:t>
      </w:r>
      <w:r w:rsidR="00F24602" w:rsidRPr="00F24602">
        <w:rPr>
          <w:rFonts w:ascii="Tahoma" w:hAnsi="Tahoma" w:cs="Tahoma"/>
          <w:color w:val="000000"/>
          <w:sz w:val="24"/>
          <w:szCs w:val="24"/>
          <w:lang w:val="es-CR"/>
        </w:rPr>
        <w:t xml:space="preserve"> </w:t>
      </w:r>
      <w:r w:rsidR="00FD793A" w:rsidRPr="00F24602">
        <w:rPr>
          <w:rFonts w:ascii="Tahoma" w:hAnsi="Tahoma" w:cs="Tahoma"/>
          <w:color w:val="000000"/>
          <w:sz w:val="24"/>
          <w:szCs w:val="24"/>
          <w:lang w:val="es-CR"/>
        </w:rPr>
        <w:t xml:space="preserve">del SEVRI es un proceso permanente, exhaustivo y participativo, donde </w:t>
      </w:r>
      <w:r w:rsidR="00D409E7" w:rsidRPr="00F24602">
        <w:rPr>
          <w:rFonts w:ascii="Tahoma" w:hAnsi="Tahoma" w:cs="Tahoma"/>
          <w:color w:val="000000"/>
          <w:sz w:val="24"/>
          <w:szCs w:val="24"/>
          <w:lang w:val="es-CR"/>
        </w:rPr>
        <w:t xml:space="preserve">se requiere la colaboración constante de </w:t>
      </w:r>
      <w:r w:rsidR="00FD793A" w:rsidRPr="00F24602">
        <w:rPr>
          <w:rFonts w:ascii="Tahoma" w:hAnsi="Tahoma" w:cs="Tahoma"/>
          <w:color w:val="000000"/>
          <w:sz w:val="24"/>
          <w:szCs w:val="24"/>
          <w:lang w:val="es-CR"/>
        </w:rPr>
        <w:t xml:space="preserve">los funcionarios </w:t>
      </w:r>
      <w:r w:rsidR="00D409E7" w:rsidRPr="00F24602">
        <w:rPr>
          <w:rFonts w:ascii="Tahoma" w:hAnsi="Tahoma" w:cs="Tahoma"/>
          <w:color w:val="000000"/>
          <w:sz w:val="24"/>
          <w:szCs w:val="24"/>
          <w:lang w:val="es-CR"/>
        </w:rPr>
        <w:t xml:space="preserve">involucrados </w:t>
      </w:r>
      <w:r w:rsidR="00FD793A" w:rsidRPr="00F24602">
        <w:rPr>
          <w:rFonts w:ascii="Tahoma" w:hAnsi="Tahoma" w:cs="Tahoma"/>
          <w:color w:val="000000"/>
          <w:sz w:val="24"/>
          <w:szCs w:val="24"/>
          <w:lang w:val="es-CR"/>
        </w:rPr>
        <w:t>con el fin de obte</w:t>
      </w:r>
      <w:r w:rsidR="00FD793A" w:rsidRPr="00DF0793">
        <w:rPr>
          <w:rFonts w:ascii="Tahoma" w:hAnsi="Tahoma" w:cs="Tahoma"/>
          <w:color w:val="000000"/>
          <w:sz w:val="24"/>
          <w:szCs w:val="24"/>
          <w:lang w:val="es-CR"/>
        </w:rPr>
        <w:t xml:space="preserve">ner resultados </w:t>
      </w:r>
      <w:r w:rsidR="00D409E7">
        <w:rPr>
          <w:rFonts w:ascii="Tahoma" w:hAnsi="Tahoma" w:cs="Tahoma"/>
          <w:color w:val="000000"/>
          <w:sz w:val="24"/>
          <w:szCs w:val="24"/>
          <w:lang w:val="es-CR"/>
        </w:rPr>
        <w:t>reales</w:t>
      </w:r>
      <w:r w:rsidR="00FD793A" w:rsidRPr="00DF0793">
        <w:rPr>
          <w:rFonts w:ascii="Tahoma" w:hAnsi="Tahoma" w:cs="Tahoma"/>
          <w:color w:val="000000"/>
          <w:sz w:val="24"/>
          <w:szCs w:val="24"/>
          <w:lang w:val="es-CR"/>
        </w:rPr>
        <w:t>.</w:t>
      </w:r>
    </w:p>
    <w:p w:rsidR="00163BDB" w:rsidRPr="00DF0793" w:rsidRDefault="00163BDB" w:rsidP="00163BDB">
      <w:pPr>
        <w:pStyle w:val="Prrafodelista"/>
        <w:rPr>
          <w:rFonts w:ascii="Tahoma" w:hAnsi="Tahoma" w:cs="Tahoma"/>
          <w:color w:val="000000"/>
          <w:sz w:val="24"/>
          <w:szCs w:val="24"/>
          <w:lang w:val="es-CR"/>
        </w:rPr>
      </w:pPr>
    </w:p>
    <w:p w:rsidR="000E6596" w:rsidRPr="000E6596" w:rsidRDefault="00163BDB" w:rsidP="000C16E3">
      <w:pPr>
        <w:pStyle w:val="Prrafodelista"/>
        <w:numPr>
          <w:ilvl w:val="0"/>
          <w:numId w:val="9"/>
        </w:numPr>
        <w:tabs>
          <w:tab w:val="left" w:pos="9214"/>
          <w:tab w:val="left" w:pos="9356"/>
        </w:tabs>
        <w:autoSpaceDE w:val="0"/>
        <w:autoSpaceDN w:val="0"/>
        <w:adjustRightInd w:val="0"/>
        <w:jc w:val="both"/>
        <w:rPr>
          <w:rFonts w:ascii="Tahoma" w:hAnsi="Tahoma" w:cs="Tahoma"/>
          <w:color w:val="000000"/>
          <w:sz w:val="24"/>
          <w:szCs w:val="24"/>
          <w:lang w:val="es-CR"/>
        </w:rPr>
      </w:pPr>
      <w:r w:rsidRPr="00DF0793">
        <w:rPr>
          <w:rFonts w:ascii="Tahoma" w:hAnsi="Tahoma" w:cs="Tahoma"/>
          <w:color w:val="000000"/>
          <w:sz w:val="24"/>
          <w:szCs w:val="24"/>
          <w:lang w:val="es-CR"/>
        </w:rPr>
        <w:t xml:space="preserve"> Todos los funcionarios tendrán la responsabilidad de participar activamente, según se requiera, en las actividades definidas para mantener, perfeccionar y evaluar el SEVRI, además deberán mantener registros de trabajo que permitan documentar adecuadamente el proceso de valoración de riesgos</w:t>
      </w:r>
      <w:r w:rsidR="009C47B1">
        <w:rPr>
          <w:rFonts w:ascii="Tahoma" w:hAnsi="Tahoma" w:cs="Tahoma"/>
          <w:color w:val="000000"/>
          <w:sz w:val="24"/>
          <w:szCs w:val="24"/>
          <w:lang w:val="es-CR"/>
        </w:rPr>
        <w:t>.</w:t>
      </w:r>
    </w:p>
    <w:p w:rsidR="00FD793A" w:rsidRPr="000E6596" w:rsidRDefault="00B46F2C" w:rsidP="00B46F2C">
      <w:pPr>
        <w:pStyle w:val="Ttulo3"/>
        <w:numPr>
          <w:ilvl w:val="0"/>
          <w:numId w:val="0"/>
        </w:numPr>
        <w:rPr>
          <w:rFonts w:ascii="Tahoma" w:hAnsi="Tahoma" w:cs="Tahoma"/>
          <w:color w:val="000000"/>
          <w:sz w:val="24"/>
          <w:szCs w:val="24"/>
        </w:rPr>
      </w:pPr>
      <w:r w:rsidRPr="00B46F2C">
        <w:rPr>
          <w:rFonts w:ascii="Tahoma" w:hAnsi="Tahoma" w:cs="Tahoma"/>
          <w:bCs w:val="0"/>
          <w:color w:val="000000"/>
          <w:sz w:val="24"/>
          <w:szCs w:val="24"/>
          <w:lang w:val="es-ES"/>
        </w:rPr>
        <w:t xml:space="preserve"> </w:t>
      </w:r>
      <w:bookmarkStart w:id="16" w:name="_Toc493688839"/>
      <w:r>
        <w:rPr>
          <w:rFonts w:ascii="Tahoma" w:hAnsi="Tahoma" w:cs="Tahoma"/>
          <w:bCs w:val="0"/>
          <w:color w:val="000000"/>
          <w:sz w:val="24"/>
          <w:szCs w:val="24"/>
          <w:lang w:val="es-ES"/>
        </w:rPr>
        <w:t xml:space="preserve">3.2.1.3 </w:t>
      </w:r>
      <w:r w:rsidRPr="00B46F2C">
        <w:rPr>
          <w:rFonts w:ascii="Tahoma" w:hAnsi="Tahoma" w:cs="Tahoma"/>
          <w:bCs w:val="0"/>
          <w:color w:val="000000"/>
          <w:sz w:val="24"/>
          <w:szCs w:val="24"/>
          <w:lang w:val="es-ES"/>
        </w:rPr>
        <w:t>PRIORIDADES</w:t>
      </w:r>
      <w:bookmarkEnd w:id="16"/>
      <w:r w:rsidRPr="00B46F2C">
        <w:rPr>
          <w:rFonts w:ascii="Tahoma" w:hAnsi="Tahoma" w:cs="Tahoma"/>
          <w:bCs w:val="0"/>
          <w:color w:val="000000"/>
          <w:sz w:val="24"/>
          <w:szCs w:val="24"/>
          <w:lang w:val="es-ES"/>
        </w:rPr>
        <w:t xml:space="preserve"> </w:t>
      </w:r>
    </w:p>
    <w:p w:rsidR="00543B04" w:rsidRDefault="00543B04" w:rsidP="00CF1492">
      <w:pPr>
        <w:pStyle w:val="Prrafodelista"/>
        <w:autoSpaceDE w:val="0"/>
        <w:autoSpaceDN w:val="0"/>
        <w:adjustRightInd w:val="0"/>
        <w:ind w:left="360"/>
        <w:rPr>
          <w:rFonts w:ascii="Tahoma" w:hAnsi="Tahoma" w:cs="Tahoma"/>
          <w:color w:val="000000"/>
          <w:sz w:val="24"/>
          <w:szCs w:val="24"/>
          <w:lang w:val="es-CR" w:eastAsia="es-CR"/>
        </w:rPr>
      </w:pPr>
    </w:p>
    <w:p w:rsidR="00CF1492" w:rsidRPr="00DF0793" w:rsidRDefault="00CF1492" w:rsidP="00CF1492">
      <w:pPr>
        <w:pStyle w:val="Prrafodelista"/>
        <w:autoSpaceDE w:val="0"/>
        <w:autoSpaceDN w:val="0"/>
        <w:adjustRightInd w:val="0"/>
        <w:ind w:left="360"/>
        <w:rPr>
          <w:rFonts w:ascii="Tahoma" w:hAnsi="Tahoma" w:cs="Tahoma"/>
          <w:color w:val="000000"/>
          <w:sz w:val="24"/>
          <w:szCs w:val="24"/>
          <w:lang w:val="es-CR" w:eastAsia="es-CR"/>
        </w:rPr>
      </w:pPr>
      <w:r w:rsidRPr="00DF0793">
        <w:rPr>
          <w:rFonts w:ascii="Tahoma" w:hAnsi="Tahoma" w:cs="Tahoma"/>
          <w:color w:val="000000"/>
          <w:sz w:val="24"/>
          <w:szCs w:val="24"/>
          <w:lang w:val="es-CR" w:eastAsia="es-CR"/>
        </w:rPr>
        <w:t xml:space="preserve">Es necesario valorar los riesgos asociados a las funciones institucionales, tomando en cuenta las siguientes pautas: </w:t>
      </w:r>
    </w:p>
    <w:p w:rsidR="00CF1492" w:rsidRPr="00DF0793" w:rsidRDefault="00CF1492" w:rsidP="00A576C5">
      <w:pPr>
        <w:pStyle w:val="Prrafodelista"/>
        <w:autoSpaceDE w:val="0"/>
        <w:autoSpaceDN w:val="0"/>
        <w:adjustRightInd w:val="0"/>
        <w:ind w:left="360"/>
        <w:jc w:val="both"/>
        <w:rPr>
          <w:rFonts w:ascii="Tahoma" w:hAnsi="Tahoma" w:cs="Tahoma"/>
          <w:color w:val="000000"/>
          <w:sz w:val="24"/>
          <w:szCs w:val="24"/>
          <w:lang w:val="es-CR" w:eastAsia="es-CR"/>
        </w:rPr>
      </w:pPr>
    </w:p>
    <w:p w:rsidR="00CF1492" w:rsidRPr="00DF0793" w:rsidRDefault="00CF1492" w:rsidP="000C16E3">
      <w:pPr>
        <w:pStyle w:val="Prrafodelista"/>
        <w:numPr>
          <w:ilvl w:val="0"/>
          <w:numId w:val="10"/>
        </w:numPr>
        <w:autoSpaceDE w:val="0"/>
        <w:autoSpaceDN w:val="0"/>
        <w:adjustRightInd w:val="0"/>
        <w:jc w:val="both"/>
        <w:rPr>
          <w:rFonts w:ascii="Tahoma" w:hAnsi="Tahoma" w:cs="Tahoma"/>
          <w:color w:val="000000"/>
          <w:sz w:val="24"/>
          <w:szCs w:val="24"/>
          <w:lang w:val="es-CR" w:eastAsia="es-CR"/>
        </w:rPr>
      </w:pPr>
      <w:r w:rsidRPr="00DF0793">
        <w:rPr>
          <w:rFonts w:ascii="Tahoma" w:hAnsi="Tahoma" w:cs="Tahoma"/>
          <w:color w:val="000000"/>
          <w:sz w:val="24"/>
          <w:szCs w:val="24"/>
          <w:lang w:val="es-CR" w:eastAsia="es-CR"/>
        </w:rPr>
        <w:t xml:space="preserve">La prioridad en la aplicación de la herramienta del SEVRI, </w:t>
      </w:r>
      <w:r w:rsidR="002513DE" w:rsidRPr="009147C0">
        <w:rPr>
          <w:rFonts w:ascii="Tahoma" w:hAnsi="Tahoma" w:cs="Tahoma"/>
          <w:color w:val="000000"/>
          <w:sz w:val="24"/>
          <w:szCs w:val="24"/>
          <w:lang w:val="es-CR" w:eastAsia="es-CR"/>
        </w:rPr>
        <w:t>proporcionará</w:t>
      </w:r>
      <w:r w:rsidR="002513DE">
        <w:rPr>
          <w:rFonts w:ascii="Tahoma" w:hAnsi="Tahoma" w:cs="Tahoma"/>
          <w:color w:val="000000"/>
          <w:sz w:val="24"/>
          <w:szCs w:val="24"/>
          <w:lang w:val="es-CR" w:eastAsia="es-CR"/>
        </w:rPr>
        <w:t xml:space="preserve"> </w:t>
      </w:r>
      <w:r w:rsidRPr="00DF0793">
        <w:rPr>
          <w:rFonts w:ascii="Tahoma" w:hAnsi="Tahoma" w:cs="Tahoma"/>
          <w:color w:val="000000"/>
          <w:sz w:val="24"/>
          <w:szCs w:val="24"/>
          <w:lang w:val="es-CR" w:eastAsia="es-CR"/>
        </w:rPr>
        <w:t>la valoración de los riesgos de</w:t>
      </w:r>
      <w:r w:rsidRPr="009147C0">
        <w:rPr>
          <w:rFonts w:ascii="Tahoma" w:hAnsi="Tahoma" w:cs="Tahoma"/>
          <w:color w:val="000000"/>
          <w:sz w:val="24"/>
          <w:szCs w:val="24"/>
          <w:lang w:val="es-CR" w:eastAsia="es-CR"/>
        </w:rPr>
        <w:t xml:space="preserve"> aquellos </w:t>
      </w:r>
      <w:r w:rsidRPr="00DF0793">
        <w:rPr>
          <w:rFonts w:ascii="Tahoma" w:hAnsi="Tahoma" w:cs="Tahoma"/>
          <w:color w:val="000000"/>
          <w:sz w:val="24"/>
          <w:szCs w:val="24"/>
          <w:lang w:val="es-CR" w:eastAsia="es-CR"/>
        </w:rPr>
        <w:t xml:space="preserve">procesos </w:t>
      </w:r>
      <w:r w:rsidRPr="009147C0">
        <w:rPr>
          <w:rFonts w:ascii="Tahoma" w:hAnsi="Tahoma" w:cs="Tahoma"/>
          <w:color w:val="000000"/>
          <w:sz w:val="24"/>
          <w:szCs w:val="24"/>
          <w:lang w:val="es-CR" w:eastAsia="es-CR"/>
        </w:rPr>
        <w:t>críticos</w:t>
      </w:r>
      <w:r w:rsidR="009147C0">
        <w:rPr>
          <w:rFonts w:ascii="Tahoma" w:hAnsi="Tahoma" w:cs="Tahoma"/>
          <w:color w:val="000000"/>
          <w:sz w:val="24"/>
          <w:szCs w:val="24"/>
          <w:lang w:val="es-CR" w:eastAsia="es-CR"/>
        </w:rPr>
        <w:t xml:space="preserve"> de la I</w:t>
      </w:r>
      <w:r w:rsidRPr="00DF0793">
        <w:rPr>
          <w:rFonts w:ascii="Tahoma" w:hAnsi="Tahoma" w:cs="Tahoma"/>
          <w:color w:val="000000"/>
          <w:sz w:val="24"/>
          <w:szCs w:val="24"/>
          <w:lang w:val="es-CR" w:eastAsia="es-CR"/>
        </w:rPr>
        <w:t>nstitución, que serán identificad</w:t>
      </w:r>
      <w:r w:rsidR="00502E3C" w:rsidRPr="009147C0">
        <w:rPr>
          <w:rFonts w:ascii="Tahoma" w:hAnsi="Tahoma" w:cs="Tahoma"/>
          <w:color w:val="000000"/>
          <w:sz w:val="24"/>
          <w:szCs w:val="24"/>
          <w:lang w:val="es-CR" w:eastAsia="es-CR"/>
        </w:rPr>
        <w:t>o</w:t>
      </w:r>
      <w:r w:rsidRPr="00DF0793">
        <w:rPr>
          <w:rFonts w:ascii="Tahoma" w:hAnsi="Tahoma" w:cs="Tahoma"/>
          <w:color w:val="000000"/>
          <w:sz w:val="24"/>
          <w:szCs w:val="24"/>
          <w:lang w:val="es-CR" w:eastAsia="es-CR"/>
        </w:rPr>
        <w:t>s mediante la aplicación de la metodología propuesta en la Estrategia para el SEVRI.</w:t>
      </w:r>
      <w:r w:rsidR="007F0FB8">
        <w:rPr>
          <w:rFonts w:ascii="Tahoma" w:hAnsi="Tahoma" w:cs="Tahoma"/>
          <w:color w:val="000000"/>
          <w:sz w:val="24"/>
          <w:szCs w:val="24"/>
          <w:lang w:val="es-CR" w:eastAsia="es-CR"/>
        </w:rPr>
        <w:t xml:space="preserve"> </w:t>
      </w:r>
    </w:p>
    <w:p w:rsidR="00A576C5" w:rsidRPr="00DF0793" w:rsidRDefault="00A576C5" w:rsidP="00A576C5">
      <w:pPr>
        <w:pStyle w:val="Prrafodelista"/>
        <w:autoSpaceDE w:val="0"/>
        <w:autoSpaceDN w:val="0"/>
        <w:adjustRightInd w:val="0"/>
        <w:jc w:val="both"/>
        <w:rPr>
          <w:rFonts w:ascii="Tahoma" w:hAnsi="Tahoma" w:cs="Tahoma"/>
          <w:color w:val="000000"/>
          <w:sz w:val="24"/>
          <w:szCs w:val="24"/>
          <w:lang w:val="es-CR" w:eastAsia="es-CR"/>
        </w:rPr>
      </w:pPr>
    </w:p>
    <w:p w:rsidR="00A576C5" w:rsidRPr="00972A0D" w:rsidRDefault="000574F6" w:rsidP="000C16E3">
      <w:pPr>
        <w:pStyle w:val="Prrafodelista"/>
        <w:numPr>
          <w:ilvl w:val="0"/>
          <w:numId w:val="10"/>
        </w:numPr>
        <w:autoSpaceDE w:val="0"/>
        <w:autoSpaceDN w:val="0"/>
        <w:adjustRightInd w:val="0"/>
        <w:jc w:val="both"/>
        <w:rPr>
          <w:rFonts w:ascii="Tahoma" w:hAnsi="Tahoma" w:cs="Tahoma"/>
          <w:color w:val="000000"/>
          <w:sz w:val="24"/>
          <w:szCs w:val="24"/>
          <w:lang w:val="es-CR" w:eastAsia="es-CR"/>
        </w:rPr>
      </w:pPr>
      <w:r w:rsidRPr="00DF0793">
        <w:rPr>
          <w:rFonts w:ascii="Tahoma" w:hAnsi="Tahoma" w:cs="Tahoma"/>
          <w:color w:val="000000"/>
          <w:sz w:val="24"/>
          <w:szCs w:val="24"/>
          <w:lang w:val="es-CR" w:eastAsia="es-CR"/>
        </w:rPr>
        <w:t>Se</w:t>
      </w:r>
      <w:r w:rsidR="00A576C5" w:rsidRPr="00DF0793">
        <w:rPr>
          <w:rFonts w:ascii="Tahoma" w:hAnsi="Tahoma" w:cs="Tahoma"/>
          <w:color w:val="000000"/>
          <w:sz w:val="24"/>
          <w:szCs w:val="24"/>
          <w:lang w:val="es-CR" w:eastAsia="es-CR"/>
        </w:rPr>
        <w:t xml:space="preserve"> impulsará la continuidad del SEVRI, para incorporarlo en la planificación institucional y potencializar el cumplimiento de los objetivos institucionales y la atención de las </w:t>
      </w:r>
      <w:r w:rsidR="00F163DA" w:rsidRPr="00DF0793">
        <w:rPr>
          <w:rFonts w:ascii="Tahoma" w:hAnsi="Tahoma" w:cs="Tahoma"/>
          <w:color w:val="000000"/>
          <w:sz w:val="24"/>
          <w:szCs w:val="24"/>
          <w:lang w:val="es-CR" w:eastAsia="es-CR"/>
        </w:rPr>
        <w:t>Áreas</w:t>
      </w:r>
      <w:r w:rsidR="00A576C5" w:rsidRPr="00DF0793">
        <w:rPr>
          <w:rFonts w:ascii="Tahoma" w:hAnsi="Tahoma" w:cs="Tahoma"/>
          <w:color w:val="000000"/>
          <w:sz w:val="24"/>
          <w:szCs w:val="24"/>
          <w:lang w:val="es-CR" w:eastAsia="es-CR"/>
        </w:rPr>
        <w:t xml:space="preserve">, </w:t>
      </w:r>
      <w:r w:rsidR="00F163DA" w:rsidRPr="00DF0793">
        <w:rPr>
          <w:rFonts w:ascii="Tahoma" w:hAnsi="Tahoma" w:cs="Tahoma"/>
          <w:color w:val="000000"/>
          <w:sz w:val="24"/>
          <w:szCs w:val="24"/>
          <w:lang w:val="es-CR" w:eastAsia="es-CR"/>
        </w:rPr>
        <w:t>Núcleos</w:t>
      </w:r>
      <w:r w:rsidR="00A576C5" w:rsidRPr="00DF0793">
        <w:rPr>
          <w:rFonts w:ascii="Tahoma" w:hAnsi="Tahoma" w:cs="Tahoma"/>
          <w:color w:val="000000"/>
          <w:sz w:val="24"/>
          <w:szCs w:val="24"/>
          <w:lang w:val="es-CR" w:eastAsia="es-CR"/>
        </w:rPr>
        <w:t xml:space="preserve"> o Secciones que muestren mayor nivel del riesgo</w:t>
      </w:r>
      <w:r w:rsidR="002513DE" w:rsidRPr="007F0FB8">
        <w:rPr>
          <w:rFonts w:ascii="Tahoma" w:hAnsi="Tahoma" w:cs="Tahoma"/>
          <w:color w:val="000000"/>
          <w:sz w:val="24"/>
          <w:szCs w:val="24"/>
          <w:lang w:val="es-CR" w:eastAsia="es-CR"/>
        </w:rPr>
        <w:t>.</w:t>
      </w:r>
    </w:p>
    <w:p w:rsidR="00A576C5" w:rsidRPr="00DF0793" w:rsidRDefault="00A576C5" w:rsidP="00A576C5">
      <w:pPr>
        <w:pStyle w:val="Prrafodelista"/>
        <w:autoSpaceDE w:val="0"/>
        <w:autoSpaceDN w:val="0"/>
        <w:adjustRightInd w:val="0"/>
        <w:jc w:val="both"/>
        <w:rPr>
          <w:rFonts w:ascii="Tahoma" w:hAnsi="Tahoma" w:cs="Tahoma"/>
          <w:color w:val="000000"/>
          <w:sz w:val="24"/>
          <w:szCs w:val="24"/>
          <w:lang w:val="es-CR" w:eastAsia="es-CR"/>
        </w:rPr>
      </w:pPr>
    </w:p>
    <w:p w:rsidR="00CF1492" w:rsidRPr="00DF0793" w:rsidRDefault="00CF1492" w:rsidP="000C16E3">
      <w:pPr>
        <w:pStyle w:val="Prrafodelista"/>
        <w:numPr>
          <w:ilvl w:val="0"/>
          <w:numId w:val="10"/>
        </w:numPr>
        <w:autoSpaceDE w:val="0"/>
        <w:autoSpaceDN w:val="0"/>
        <w:adjustRightInd w:val="0"/>
        <w:jc w:val="both"/>
        <w:rPr>
          <w:rFonts w:ascii="Tahoma" w:hAnsi="Tahoma" w:cs="Tahoma"/>
          <w:color w:val="000000"/>
          <w:sz w:val="24"/>
          <w:szCs w:val="24"/>
          <w:lang w:val="es-CR" w:eastAsia="es-CR"/>
        </w:rPr>
      </w:pPr>
      <w:r w:rsidRPr="00DF0793">
        <w:rPr>
          <w:rFonts w:ascii="Tahoma" w:hAnsi="Tahoma" w:cs="Tahoma"/>
          <w:color w:val="000000"/>
          <w:sz w:val="24"/>
          <w:szCs w:val="24"/>
          <w:lang w:val="es-CR" w:eastAsia="es-CR"/>
        </w:rPr>
        <w:t>La institución destinará los recursos necesarios para la ejecución de las medidas de administración de riesgos.</w:t>
      </w:r>
    </w:p>
    <w:p w:rsidR="00A576C5" w:rsidRPr="00DF0793" w:rsidRDefault="00A576C5" w:rsidP="00A576C5">
      <w:pPr>
        <w:pStyle w:val="Prrafodelista"/>
        <w:autoSpaceDE w:val="0"/>
        <w:autoSpaceDN w:val="0"/>
        <w:adjustRightInd w:val="0"/>
        <w:jc w:val="both"/>
        <w:rPr>
          <w:rFonts w:ascii="Tahoma" w:hAnsi="Tahoma" w:cs="Tahoma"/>
          <w:color w:val="000000"/>
          <w:sz w:val="24"/>
          <w:szCs w:val="24"/>
          <w:lang w:val="es-CR" w:eastAsia="es-CR"/>
        </w:rPr>
      </w:pPr>
    </w:p>
    <w:p w:rsidR="00CF1492" w:rsidRPr="00DF0793" w:rsidRDefault="00CF1492" w:rsidP="000C16E3">
      <w:pPr>
        <w:pStyle w:val="Prrafodelista"/>
        <w:numPr>
          <w:ilvl w:val="0"/>
          <w:numId w:val="10"/>
        </w:numPr>
        <w:autoSpaceDE w:val="0"/>
        <w:autoSpaceDN w:val="0"/>
        <w:adjustRightInd w:val="0"/>
        <w:jc w:val="both"/>
        <w:rPr>
          <w:rFonts w:ascii="Tahoma" w:hAnsi="Tahoma" w:cs="Tahoma"/>
          <w:color w:val="000000"/>
          <w:sz w:val="24"/>
          <w:szCs w:val="24"/>
          <w:lang w:val="es-CR" w:eastAsia="es-CR"/>
        </w:rPr>
      </w:pPr>
      <w:r w:rsidRPr="00DF0793">
        <w:rPr>
          <w:rFonts w:ascii="Tahoma" w:hAnsi="Tahoma" w:cs="Tahoma"/>
          <w:color w:val="000000"/>
          <w:sz w:val="24"/>
          <w:szCs w:val="24"/>
          <w:lang w:val="es-CR" w:eastAsia="es-CR"/>
        </w:rPr>
        <w:t xml:space="preserve">La </w:t>
      </w:r>
      <w:r w:rsidR="00644696" w:rsidRPr="007F0FB8">
        <w:rPr>
          <w:rFonts w:ascii="Tahoma" w:hAnsi="Tahoma" w:cs="Tahoma"/>
          <w:color w:val="000000"/>
          <w:sz w:val="24"/>
          <w:szCs w:val="24"/>
          <w:lang w:val="es-CR" w:eastAsia="es-CR"/>
        </w:rPr>
        <w:t xml:space="preserve">UCCI </w:t>
      </w:r>
      <w:r w:rsidRPr="00DF0793">
        <w:rPr>
          <w:rFonts w:ascii="Tahoma" w:hAnsi="Tahoma" w:cs="Tahoma"/>
          <w:color w:val="000000"/>
          <w:sz w:val="24"/>
          <w:szCs w:val="24"/>
          <w:lang w:val="es-CR" w:eastAsia="es-CR"/>
        </w:rPr>
        <w:t xml:space="preserve">debe consolidar su gestión, de acuerdo con las necesidades institucionales, que permita cumplir con toda la normativa vigente. </w:t>
      </w:r>
    </w:p>
    <w:p w:rsidR="00A576C5" w:rsidRPr="00DF0793" w:rsidRDefault="00A576C5" w:rsidP="00A576C5">
      <w:pPr>
        <w:autoSpaceDE w:val="0"/>
        <w:autoSpaceDN w:val="0"/>
        <w:adjustRightInd w:val="0"/>
        <w:jc w:val="both"/>
        <w:rPr>
          <w:rFonts w:ascii="Tahoma" w:hAnsi="Tahoma" w:cs="Tahoma"/>
          <w:color w:val="000000"/>
          <w:sz w:val="24"/>
          <w:szCs w:val="24"/>
          <w:lang w:val="es-CR" w:eastAsia="es-CR"/>
        </w:rPr>
      </w:pPr>
    </w:p>
    <w:p w:rsidR="00A576C5" w:rsidRDefault="00A576C5" w:rsidP="000C16E3">
      <w:pPr>
        <w:pStyle w:val="Prrafodelista"/>
        <w:numPr>
          <w:ilvl w:val="0"/>
          <w:numId w:val="10"/>
        </w:numPr>
        <w:autoSpaceDE w:val="0"/>
        <w:autoSpaceDN w:val="0"/>
        <w:adjustRightInd w:val="0"/>
        <w:jc w:val="both"/>
        <w:rPr>
          <w:rFonts w:ascii="Tahoma" w:hAnsi="Tahoma" w:cs="Tahoma"/>
          <w:color w:val="000000"/>
          <w:sz w:val="24"/>
          <w:szCs w:val="24"/>
          <w:lang w:val="es-CR" w:eastAsia="es-CR"/>
        </w:rPr>
      </w:pPr>
      <w:r w:rsidRPr="007F0FB8">
        <w:rPr>
          <w:rFonts w:ascii="Tahoma" w:hAnsi="Tahoma" w:cs="Tahoma"/>
          <w:color w:val="000000"/>
          <w:sz w:val="24"/>
          <w:szCs w:val="24"/>
          <w:lang w:val="es-CR" w:eastAsia="es-CR"/>
        </w:rPr>
        <w:t xml:space="preserve">Se generarán y fortalecerán procesos de capacitación a lo interno de la institución, con el objetivo, de interiorizar la cultura de riesgo, que propiciaran el ambiente idóneo para el funcionamiento del </w:t>
      </w:r>
      <w:r w:rsidR="00644696" w:rsidRPr="007F0FB8">
        <w:rPr>
          <w:rFonts w:ascii="Tahoma" w:hAnsi="Tahoma" w:cs="Tahoma"/>
          <w:color w:val="000000"/>
          <w:sz w:val="24"/>
          <w:szCs w:val="24"/>
          <w:lang w:val="es-CR" w:eastAsia="es-CR"/>
        </w:rPr>
        <w:t xml:space="preserve">SEVRI. </w:t>
      </w:r>
    </w:p>
    <w:p w:rsidR="007F0FB8" w:rsidRPr="007F0FB8" w:rsidRDefault="007F0FB8" w:rsidP="007F0FB8">
      <w:pPr>
        <w:autoSpaceDE w:val="0"/>
        <w:autoSpaceDN w:val="0"/>
        <w:adjustRightInd w:val="0"/>
        <w:jc w:val="both"/>
        <w:rPr>
          <w:rFonts w:ascii="Tahoma" w:hAnsi="Tahoma" w:cs="Tahoma"/>
          <w:color w:val="000000"/>
          <w:sz w:val="24"/>
          <w:szCs w:val="24"/>
          <w:lang w:val="es-CR" w:eastAsia="es-CR"/>
        </w:rPr>
      </w:pPr>
    </w:p>
    <w:p w:rsidR="00A576C5" w:rsidRPr="00DF0793" w:rsidRDefault="00A576C5" w:rsidP="000C16E3">
      <w:pPr>
        <w:pStyle w:val="Prrafodelista"/>
        <w:numPr>
          <w:ilvl w:val="0"/>
          <w:numId w:val="10"/>
        </w:numPr>
        <w:autoSpaceDE w:val="0"/>
        <w:autoSpaceDN w:val="0"/>
        <w:adjustRightInd w:val="0"/>
        <w:jc w:val="both"/>
        <w:rPr>
          <w:rFonts w:ascii="Tahoma" w:hAnsi="Tahoma" w:cs="Tahoma"/>
          <w:color w:val="000000"/>
          <w:sz w:val="24"/>
          <w:szCs w:val="24"/>
          <w:lang w:val="es-CR" w:eastAsia="es-CR"/>
        </w:rPr>
      </w:pPr>
      <w:r w:rsidRPr="00DF0793">
        <w:rPr>
          <w:rFonts w:ascii="Tahoma" w:hAnsi="Tahoma" w:cs="Tahoma"/>
          <w:color w:val="000000"/>
          <w:sz w:val="24"/>
          <w:szCs w:val="24"/>
          <w:lang w:val="es-CR" w:eastAsia="es-CR"/>
        </w:rPr>
        <w:t>Se trabajar</w:t>
      </w:r>
      <w:r w:rsidR="000574F6" w:rsidRPr="00DF0793">
        <w:rPr>
          <w:rFonts w:ascii="Tahoma" w:hAnsi="Tahoma" w:cs="Tahoma"/>
          <w:color w:val="000000"/>
          <w:sz w:val="24"/>
          <w:szCs w:val="24"/>
          <w:lang w:val="es-CR" w:eastAsia="es-CR"/>
        </w:rPr>
        <w:t>á</w:t>
      </w:r>
      <w:r w:rsidRPr="00DF0793">
        <w:rPr>
          <w:rFonts w:ascii="Tahoma" w:hAnsi="Tahoma" w:cs="Tahoma"/>
          <w:color w:val="000000"/>
          <w:sz w:val="24"/>
          <w:szCs w:val="24"/>
          <w:lang w:val="es-CR" w:eastAsia="es-CR"/>
        </w:rPr>
        <w:t xml:space="preserve"> en el desarrollo de una herramienta para la gestión de información relacionada con l</w:t>
      </w:r>
      <w:r w:rsidR="00C37C4F">
        <w:rPr>
          <w:rFonts w:ascii="Tahoma" w:hAnsi="Tahoma" w:cs="Tahoma"/>
          <w:color w:val="000000"/>
          <w:sz w:val="24"/>
          <w:szCs w:val="24"/>
          <w:lang w:val="es-CR" w:eastAsia="es-CR"/>
        </w:rPr>
        <w:t xml:space="preserve">a valoración de riesgos, </w:t>
      </w:r>
      <w:r w:rsidR="00F163DA">
        <w:rPr>
          <w:rFonts w:ascii="Tahoma" w:hAnsi="Tahoma" w:cs="Tahoma"/>
          <w:color w:val="000000"/>
          <w:sz w:val="24"/>
          <w:szCs w:val="24"/>
          <w:lang w:val="es-CR" w:eastAsia="es-CR"/>
        </w:rPr>
        <w:t>integr</w:t>
      </w:r>
      <w:r w:rsidR="00F163DA" w:rsidRPr="00DF0793">
        <w:rPr>
          <w:rFonts w:ascii="Tahoma" w:hAnsi="Tahoma" w:cs="Tahoma"/>
          <w:color w:val="000000"/>
          <w:sz w:val="24"/>
          <w:szCs w:val="24"/>
          <w:lang w:val="es-CR" w:eastAsia="es-CR"/>
        </w:rPr>
        <w:t>ándola</w:t>
      </w:r>
      <w:r w:rsidRPr="00DF0793">
        <w:rPr>
          <w:rFonts w:ascii="Tahoma" w:hAnsi="Tahoma" w:cs="Tahoma"/>
          <w:color w:val="000000"/>
          <w:sz w:val="24"/>
          <w:szCs w:val="24"/>
          <w:lang w:val="es-CR" w:eastAsia="es-CR"/>
        </w:rPr>
        <w:t xml:space="preserve"> con la información derivada de la </w:t>
      </w:r>
      <w:r w:rsidR="00F163DA" w:rsidRPr="00DF0793">
        <w:rPr>
          <w:rFonts w:ascii="Tahoma" w:hAnsi="Tahoma" w:cs="Tahoma"/>
          <w:color w:val="000000"/>
          <w:sz w:val="24"/>
          <w:szCs w:val="24"/>
          <w:lang w:val="es-CR" w:eastAsia="es-CR"/>
        </w:rPr>
        <w:t>Autoevaluación</w:t>
      </w:r>
      <w:r w:rsidRPr="00DF0793">
        <w:rPr>
          <w:rFonts w:ascii="Tahoma" w:hAnsi="Tahoma" w:cs="Tahoma"/>
          <w:color w:val="000000"/>
          <w:sz w:val="24"/>
          <w:szCs w:val="24"/>
          <w:lang w:val="es-CR" w:eastAsia="es-CR"/>
        </w:rPr>
        <w:t xml:space="preserve"> del Sistema de </w:t>
      </w:r>
      <w:r w:rsidR="00F163DA" w:rsidRPr="00DF0793">
        <w:rPr>
          <w:rFonts w:ascii="Tahoma" w:hAnsi="Tahoma" w:cs="Tahoma"/>
          <w:color w:val="000000"/>
          <w:sz w:val="24"/>
          <w:szCs w:val="24"/>
          <w:lang w:val="es-CR" w:eastAsia="es-CR"/>
        </w:rPr>
        <w:t>Control</w:t>
      </w:r>
      <w:r w:rsidRPr="00DF0793">
        <w:rPr>
          <w:rFonts w:ascii="Tahoma" w:hAnsi="Tahoma" w:cs="Tahoma"/>
          <w:color w:val="000000"/>
          <w:sz w:val="24"/>
          <w:szCs w:val="24"/>
          <w:lang w:val="es-CR" w:eastAsia="es-CR"/>
        </w:rPr>
        <w:t xml:space="preserve"> Interno y en conjunto se liguen con la </w:t>
      </w:r>
      <w:r w:rsidR="00644696">
        <w:rPr>
          <w:rFonts w:ascii="Tahoma" w:hAnsi="Tahoma" w:cs="Tahoma"/>
          <w:color w:val="000000"/>
          <w:sz w:val="24"/>
          <w:szCs w:val="24"/>
          <w:lang w:val="es-CR" w:eastAsia="es-CR"/>
        </w:rPr>
        <w:t>planificación institucional.</w:t>
      </w:r>
    </w:p>
    <w:p w:rsidR="00CF1492" w:rsidRPr="00DF0793" w:rsidRDefault="00CF1492" w:rsidP="00A576C5">
      <w:pPr>
        <w:autoSpaceDE w:val="0"/>
        <w:autoSpaceDN w:val="0"/>
        <w:adjustRightInd w:val="0"/>
        <w:jc w:val="both"/>
        <w:rPr>
          <w:rFonts w:ascii="Tahoma" w:hAnsi="Tahoma" w:cs="Tahoma"/>
          <w:color w:val="000000"/>
          <w:sz w:val="24"/>
          <w:szCs w:val="24"/>
          <w:lang w:val="es-CR" w:eastAsia="es-CR"/>
        </w:rPr>
      </w:pPr>
    </w:p>
    <w:p w:rsidR="000815A0" w:rsidRDefault="00CF1492" w:rsidP="000C16E3">
      <w:pPr>
        <w:pStyle w:val="Prrafodelista"/>
        <w:numPr>
          <w:ilvl w:val="0"/>
          <w:numId w:val="10"/>
        </w:numPr>
        <w:tabs>
          <w:tab w:val="left" w:pos="426"/>
        </w:tabs>
        <w:autoSpaceDE w:val="0"/>
        <w:autoSpaceDN w:val="0"/>
        <w:adjustRightInd w:val="0"/>
        <w:jc w:val="both"/>
        <w:rPr>
          <w:rFonts w:ascii="Arial" w:hAnsi="Arial" w:cs="Arial"/>
          <w:b/>
          <w:color w:val="000000"/>
          <w:sz w:val="24"/>
          <w:szCs w:val="24"/>
          <w:lang w:val="es-CR"/>
        </w:rPr>
      </w:pPr>
      <w:r w:rsidRPr="009B4EB6">
        <w:rPr>
          <w:rFonts w:ascii="Tahoma" w:hAnsi="Tahoma" w:cs="Tahoma"/>
          <w:color w:val="000000"/>
          <w:sz w:val="24"/>
          <w:szCs w:val="24"/>
          <w:lang w:val="es-CR" w:eastAsia="es-CR"/>
        </w:rPr>
        <w:t xml:space="preserve">La </w:t>
      </w:r>
      <w:r w:rsidR="00644696" w:rsidRPr="009B4EB6">
        <w:rPr>
          <w:rFonts w:ascii="Tahoma" w:hAnsi="Tahoma" w:cs="Tahoma"/>
          <w:color w:val="000000"/>
          <w:sz w:val="24"/>
          <w:szCs w:val="24"/>
          <w:lang w:val="es-CR" w:eastAsia="es-CR"/>
        </w:rPr>
        <w:t>UCCI</w:t>
      </w:r>
      <w:r w:rsidR="00F163DA" w:rsidRPr="009B4EB6">
        <w:rPr>
          <w:rFonts w:ascii="Tahoma" w:hAnsi="Tahoma" w:cs="Tahoma"/>
          <w:color w:val="000000"/>
          <w:sz w:val="24"/>
          <w:szCs w:val="24"/>
          <w:lang w:val="es-CR" w:eastAsia="es-CR"/>
        </w:rPr>
        <w:t xml:space="preserve"> será</w:t>
      </w:r>
      <w:r w:rsidRPr="009B4EB6">
        <w:rPr>
          <w:rFonts w:ascii="Tahoma" w:hAnsi="Tahoma" w:cs="Tahoma"/>
          <w:color w:val="000000"/>
          <w:sz w:val="24"/>
          <w:szCs w:val="24"/>
          <w:lang w:val="es-CR" w:eastAsia="es-CR"/>
        </w:rPr>
        <w:t xml:space="preserve"> la encargada de realizar una r</w:t>
      </w:r>
      <w:r w:rsidR="00C37C4F" w:rsidRPr="009B4EB6">
        <w:rPr>
          <w:rFonts w:ascii="Tahoma" w:hAnsi="Tahoma" w:cs="Tahoma"/>
          <w:color w:val="000000"/>
          <w:sz w:val="24"/>
          <w:szCs w:val="24"/>
          <w:lang w:val="es-CR" w:eastAsia="es-CR"/>
        </w:rPr>
        <w:t>evisión y seguimiento constante</w:t>
      </w:r>
      <w:r w:rsidRPr="009B4EB6">
        <w:rPr>
          <w:rFonts w:ascii="Tahoma" w:hAnsi="Tahoma" w:cs="Tahoma"/>
          <w:color w:val="000000"/>
          <w:sz w:val="24"/>
          <w:szCs w:val="24"/>
          <w:lang w:val="es-CR" w:eastAsia="es-CR"/>
        </w:rPr>
        <w:t>, sobre aquellos factores críticos que se caractericen po</w:t>
      </w:r>
      <w:r w:rsidR="00972A0D" w:rsidRPr="009B4EB6">
        <w:rPr>
          <w:rFonts w:ascii="Tahoma" w:hAnsi="Tahoma" w:cs="Tahoma"/>
          <w:color w:val="000000"/>
          <w:sz w:val="24"/>
          <w:szCs w:val="24"/>
          <w:lang w:val="es-CR" w:eastAsia="es-CR"/>
        </w:rPr>
        <w:t>r una alta exposición al riesgo</w:t>
      </w:r>
      <w:r w:rsidRPr="009B4EB6">
        <w:rPr>
          <w:rFonts w:ascii="Tahoma" w:hAnsi="Tahoma" w:cs="Tahoma"/>
          <w:color w:val="000000"/>
          <w:sz w:val="24"/>
          <w:szCs w:val="24"/>
          <w:lang w:val="es-CR" w:eastAsia="es-CR"/>
        </w:rPr>
        <w:t xml:space="preserve"> y que puedan impedir el logro de los objetivos institucionales</w:t>
      </w:r>
      <w:r w:rsidR="009B4EB6" w:rsidRPr="009B4EB6">
        <w:rPr>
          <w:rFonts w:ascii="Tahoma" w:hAnsi="Tahoma" w:cs="Tahoma"/>
          <w:color w:val="000000"/>
          <w:sz w:val="24"/>
          <w:szCs w:val="24"/>
          <w:lang w:val="es-CR" w:eastAsia="es-CR"/>
        </w:rPr>
        <w:t>.</w:t>
      </w:r>
      <w:r w:rsidRPr="009B4EB6">
        <w:rPr>
          <w:rFonts w:ascii="Tahoma" w:hAnsi="Tahoma" w:cs="Tahoma"/>
          <w:color w:val="000000"/>
          <w:sz w:val="24"/>
          <w:szCs w:val="24"/>
          <w:lang w:val="es-CR" w:eastAsia="es-CR"/>
        </w:rPr>
        <w:t xml:space="preserve"> Para ello emitirá informes periódicos, sustentados de la información aportada por la administración activa. </w:t>
      </w:r>
    </w:p>
    <w:p w:rsidR="000815A0" w:rsidRPr="000815A0" w:rsidRDefault="000815A0" w:rsidP="000815A0">
      <w:pPr>
        <w:rPr>
          <w:lang w:val="es-CR"/>
        </w:rPr>
      </w:pPr>
    </w:p>
    <w:p w:rsidR="000815A0" w:rsidRPr="000815A0" w:rsidRDefault="000815A0" w:rsidP="000815A0">
      <w:pPr>
        <w:rPr>
          <w:lang w:val="es-CR"/>
        </w:rPr>
      </w:pPr>
    </w:p>
    <w:p w:rsidR="000815A0" w:rsidRDefault="000815A0" w:rsidP="000815A0">
      <w:pPr>
        <w:rPr>
          <w:lang w:val="es-CR"/>
        </w:rPr>
      </w:pPr>
    </w:p>
    <w:p w:rsidR="00443299" w:rsidRPr="00B46F2C" w:rsidRDefault="00B46F2C" w:rsidP="00B46F2C">
      <w:pPr>
        <w:pStyle w:val="Ttulo3"/>
        <w:numPr>
          <w:ilvl w:val="0"/>
          <w:numId w:val="0"/>
        </w:numPr>
        <w:rPr>
          <w:rFonts w:ascii="Tahoma" w:hAnsi="Tahoma" w:cs="Tahoma"/>
          <w:bCs w:val="0"/>
          <w:color w:val="000000"/>
          <w:sz w:val="24"/>
          <w:szCs w:val="24"/>
          <w:lang w:val="es-ES"/>
        </w:rPr>
      </w:pPr>
      <w:bookmarkStart w:id="17" w:name="_Toc493688840"/>
      <w:r>
        <w:rPr>
          <w:rFonts w:ascii="Tahoma" w:hAnsi="Tahoma" w:cs="Tahoma"/>
          <w:bCs w:val="0"/>
          <w:color w:val="000000"/>
          <w:sz w:val="24"/>
          <w:szCs w:val="24"/>
          <w:lang w:val="es-ES"/>
        </w:rPr>
        <w:t xml:space="preserve">3.2.2 </w:t>
      </w:r>
      <w:r w:rsidR="00FD793A" w:rsidRPr="00B46F2C">
        <w:rPr>
          <w:rFonts w:ascii="Tahoma" w:hAnsi="Tahoma" w:cs="Tahoma"/>
          <w:bCs w:val="0"/>
          <w:color w:val="000000"/>
          <w:sz w:val="24"/>
          <w:szCs w:val="24"/>
          <w:lang w:val="es-ES"/>
        </w:rPr>
        <w:t xml:space="preserve">ESTRATEGIA DEL </w:t>
      </w:r>
      <w:r w:rsidR="00BE041D" w:rsidRPr="00B46F2C">
        <w:rPr>
          <w:rFonts w:ascii="Tahoma" w:hAnsi="Tahoma" w:cs="Tahoma"/>
          <w:bCs w:val="0"/>
          <w:color w:val="000000"/>
          <w:sz w:val="24"/>
          <w:szCs w:val="24"/>
          <w:lang w:val="es-ES"/>
        </w:rPr>
        <w:t>SEVRI</w:t>
      </w:r>
      <w:bookmarkEnd w:id="17"/>
      <w:r w:rsidR="00BE041D" w:rsidRPr="00B46F2C">
        <w:rPr>
          <w:rFonts w:ascii="Tahoma" w:hAnsi="Tahoma" w:cs="Tahoma"/>
          <w:bCs w:val="0"/>
          <w:color w:val="000000"/>
          <w:sz w:val="24"/>
          <w:szCs w:val="24"/>
          <w:lang w:val="es-ES"/>
        </w:rPr>
        <w:t xml:space="preserve"> </w:t>
      </w:r>
    </w:p>
    <w:p w:rsidR="00443299" w:rsidRPr="00443299" w:rsidRDefault="00B46F2C" w:rsidP="00B46F2C">
      <w:pPr>
        <w:pStyle w:val="Ttulo3"/>
        <w:numPr>
          <w:ilvl w:val="0"/>
          <w:numId w:val="0"/>
        </w:numPr>
      </w:pPr>
      <w:bookmarkStart w:id="18" w:name="_Toc493688841"/>
      <w:r>
        <w:t xml:space="preserve">3.2.2.1 </w:t>
      </w:r>
      <w:r w:rsidR="00443299" w:rsidRPr="00443299">
        <w:t>Aciones y Responsables</w:t>
      </w:r>
      <w:bookmarkEnd w:id="18"/>
      <w:r w:rsidR="00443299" w:rsidRPr="00443299">
        <w:t xml:space="preserve"> </w:t>
      </w:r>
    </w:p>
    <w:p w:rsidR="008359DB" w:rsidRPr="00443299" w:rsidRDefault="008359DB" w:rsidP="00443299">
      <w:pPr>
        <w:tabs>
          <w:tab w:val="left" w:pos="426"/>
        </w:tabs>
        <w:autoSpaceDE w:val="0"/>
        <w:autoSpaceDN w:val="0"/>
        <w:adjustRightInd w:val="0"/>
        <w:jc w:val="both"/>
        <w:rPr>
          <w:rFonts w:ascii="Tahoma" w:hAnsi="Tahoma" w:cs="Tahoma"/>
          <w:color w:val="000000"/>
          <w:sz w:val="23"/>
          <w:szCs w:val="23"/>
          <w:lang w:val="es-CR" w:eastAsia="es-CR"/>
        </w:rPr>
      </w:pPr>
    </w:p>
    <w:p w:rsidR="00115B90" w:rsidRDefault="00FD793A" w:rsidP="00E6742C">
      <w:pPr>
        <w:tabs>
          <w:tab w:val="left" w:pos="426"/>
        </w:tabs>
        <w:autoSpaceDE w:val="0"/>
        <w:autoSpaceDN w:val="0"/>
        <w:adjustRightInd w:val="0"/>
        <w:jc w:val="both"/>
        <w:rPr>
          <w:rFonts w:ascii="Tahoma" w:hAnsi="Tahoma" w:cs="Tahoma"/>
          <w:color w:val="000000"/>
          <w:sz w:val="24"/>
          <w:szCs w:val="24"/>
          <w:shd w:val="clear" w:color="auto" w:fill="FFFFFF"/>
          <w:lang w:val="es-CR"/>
        </w:rPr>
      </w:pPr>
      <w:r w:rsidRPr="00443299">
        <w:rPr>
          <w:rFonts w:ascii="Tahoma" w:hAnsi="Tahoma" w:cs="Tahoma"/>
          <w:color w:val="000000"/>
          <w:sz w:val="24"/>
          <w:szCs w:val="24"/>
          <w:shd w:val="clear" w:color="auto" w:fill="FFFFFF"/>
          <w:lang w:val="es-CR"/>
        </w:rPr>
        <w:t xml:space="preserve">La estrategia del </w:t>
      </w:r>
      <w:r w:rsidR="009E727D" w:rsidRPr="00443299">
        <w:rPr>
          <w:rFonts w:ascii="Tahoma" w:hAnsi="Tahoma" w:cs="Tahoma"/>
          <w:color w:val="000000"/>
          <w:sz w:val="24"/>
          <w:szCs w:val="24"/>
          <w:shd w:val="clear" w:color="auto" w:fill="FFFFFF"/>
          <w:lang w:val="es-CR"/>
        </w:rPr>
        <w:t>SEVRI</w:t>
      </w:r>
      <w:r w:rsidR="00F163DA" w:rsidRPr="00443299">
        <w:rPr>
          <w:rFonts w:ascii="Tahoma" w:hAnsi="Tahoma" w:cs="Tahoma"/>
          <w:color w:val="000000"/>
          <w:sz w:val="24"/>
          <w:szCs w:val="24"/>
          <w:shd w:val="clear" w:color="auto" w:fill="FFFFFF"/>
          <w:lang w:val="es-CR"/>
        </w:rPr>
        <w:t>, representa</w:t>
      </w:r>
      <w:r w:rsidRPr="00443299">
        <w:rPr>
          <w:rFonts w:ascii="Tahoma" w:hAnsi="Tahoma" w:cs="Tahoma"/>
          <w:color w:val="000000"/>
          <w:sz w:val="24"/>
          <w:szCs w:val="24"/>
          <w:shd w:val="clear" w:color="auto" w:fill="FFFFFF"/>
          <w:lang w:val="es-CR"/>
        </w:rPr>
        <w:t xml:space="preserve"> el conjunto de acciones para establecer, mantener, perfeccionar y evaluar dicho sistema. En la estrategia se deben definir los responsables de su ejecución, los indicadores que permitan la evaluación, tanto de su funcionamiento como de sus resultados.</w:t>
      </w:r>
      <w:r w:rsidR="00727866" w:rsidRPr="00443299">
        <w:rPr>
          <w:rFonts w:ascii="Tahoma" w:hAnsi="Tahoma" w:cs="Tahoma"/>
          <w:color w:val="000000"/>
          <w:sz w:val="24"/>
          <w:szCs w:val="24"/>
          <w:shd w:val="clear" w:color="auto" w:fill="FFFFFF"/>
          <w:lang w:val="es-CR"/>
        </w:rPr>
        <w:t xml:space="preserve"> </w:t>
      </w:r>
    </w:p>
    <w:p w:rsidR="000815A0" w:rsidRPr="00E6742C" w:rsidRDefault="000815A0" w:rsidP="00E6742C">
      <w:pPr>
        <w:tabs>
          <w:tab w:val="left" w:pos="426"/>
        </w:tabs>
        <w:autoSpaceDE w:val="0"/>
        <w:autoSpaceDN w:val="0"/>
        <w:adjustRightInd w:val="0"/>
        <w:jc w:val="both"/>
        <w:rPr>
          <w:rFonts w:ascii="Tahoma" w:hAnsi="Tahoma" w:cs="Tahoma"/>
          <w:color w:val="000000"/>
          <w:sz w:val="23"/>
          <w:szCs w:val="23"/>
          <w:lang w:val="es-CR" w:eastAsia="es-CR"/>
        </w:rPr>
      </w:pPr>
    </w:p>
    <w:p w:rsidR="00115B90" w:rsidRPr="00115B90" w:rsidRDefault="001175FC" w:rsidP="00BE041D">
      <w:pPr>
        <w:autoSpaceDE w:val="0"/>
        <w:autoSpaceDN w:val="0"/>
        <w:adjustRightInd w:val="0"/>
        <w:ind w:left="-284"/>
        <w:jc w:val="center"/>
        <w:rPr>
          <w:rFonts w:ascii="Tahoma" w:hAnsi="Tahoma" w:cs="Tahoma"/>
          <w:b/>
          <w:color w:val="000000"/>
          <w:sz w:val="23"/>
          <w:szCs w:val="23"/>
          <w:lang w:val="es-CR" w:eastAsia="es-CR"/>
        </w:rPr>
      </w:pPr>
      <w:r>
        <w:rPr>
          <w:rFonts w:ascii="Tahoma" w:hAnsi="Tahoma" w:cs="Tahoma"/>
          <w:b/>
          <w:color w:val="000000"/>
          <w:sz w:val="24"/>
          <w:szCs w:val="24"/>
          <w:shd w:val="clear" w:color="auto" w:fill="FFFFFF"/>
          <w:lang w:val="es-CR"/>
        </w:rPr>
        <w:t>Tabla</w:t>
      </w:r>
      <w:r w:rsidR="00115B90" w:rsidRPr="00115B90">
        <w:rPr>
          <w:rFonts w:ascii="Tahoma" w:hAnsi="Tahoma" w:cs="Tahoma"/>
          <w:b/>
          <w:color w:val="000000"/>
          <w:sz w:val="24"/>
          <w:szCs w:val="24"/>
          <w:shd w:val="clear" w:color="auto" w:fill="FFFFFF"/>
          <w:lang w:val="es-CR"/>
        </w:rPr>
        <w:t xml:space="preserve"> N° 1</w:t>
      </w:r>
    </w:p>
    <w:p w:rsidR="00BE041D" w:rsidRPr="00443299" w:rsidRDefault="00BE041D" w:rsidP="000815A0">
      <w:pPr>
        <w:autoSpaceDE w:val="0"/>
        <w:autoSpaceDN w:val="0"/>
        <w:adjustRightInd w:val="0"/>
        <w:ind w:left="-284"/>
        <w:jc w:val="center"/>
        <w:rPr>
          <w:rFonts w:ascii="Arial" w:hAnsi="Arial" w:cs="Arial"/>
          <w:b/>
          <w:color w:val="000000"/>
          <w:sz w:val="24"/>
          <w:szCs w:val="24"/>
          <w:shd w:val="clear" w:color="auto" w:fill="FFFFFF"/>
        </w:rPr>
      </w:pPr>
      <w:r w:rsidRPr="00BE041D">
        <w:rPr>
          <w:rFonts w:ascii="Arial" w:hAnsi="Arial" w:cs="Arial"/>
          <w:b/>
          <w:color w:val="000000"/>
          <w:sz w:val="24"/>
          <w:szCs w:val="24"/>
          <w:shd w:val="clear" w:color="auto" w:fill="FFFFFF"/>
        </w:rPr>
        <w:t>Acciones y Responsables para la elaboración de la Estrategia del SEVRI para la PGR</w:t>
      </w:r>
    </w:p>
    <w:tbl>
      <w:tblPr>
        <w:tblStyle w:val="Tablaconcuadrcula"/>
        <w:tblW w:w="11482" w:type="dxa"/>
        <w:tblInd w:w="-1139" w:type="dxa"/>
        <w:tblLook w:val="04A0" w:firstRow="1" w:lastRow="0" w:firstColumn="1" w:lastColumn="0" w:noHBand="0" w:noVBand="1"/>
      </w:tblPr>
      <w:tblGrid>
        <w:gridCol w:w="6804"/>
        <w:gridCol w:w="4678"/>
      </w:tblGrid>
      <w:tr w:rsidR="00546723" w:rsidTr="000E4EA3">
        <w:trPr>
          <w:tblHeader/>
        </w:trPr>
        <w:tc>
          <w:tcPr>
            <w:tcW w:w="6804" w:type="dxa"/>
            <w:shd w:val="clear" w:color="auto" w:fill="17365D" w:themeFill="text2" w:themeFillShade="BF"/>
          </w:tcPr>
          <w:p w:rsidR="00546723" w:rsidRPr="00546723" w:rsidRDefault="00546723" w:rsidP="00546723">
            <w:pPr>
              <w:tabs>
                <w:tab w:val="left" w:pos="426"/>
              </w:tabs>
              <w:autoSpaceDE w:val="0"/>
              <w:autoSpaceDN w:val="0"/>
              <w:adjustRightInd w:val="0"/>
              <w:jc w:val="center"/>
              <w:rPr>
                <w:rFonts w:ascii="Arial" w:hAnsi="Arial" w:cs="Arial"/>
                <w:b/>
                <w:color w:val="FFFFFF" w:themeColor="background1"/>
                <w:sz w:val="24"/>
                <w:szCs w:val="24"/>
              </w:rPr>
            </w:pPr>
            <w:r w:rsidRPr="00546723">
              <w:rPr>
                <w:rFonts w:ascii="Arial" w:hAnsi="Arial" w:cs="Arial"/>
                <w:b/>
                <w:color w:val="FFFFFF" w:themeColor="background1"/>
                <w:sz w:val="24"/>
                <w:szCs w:val="24"/>
              </w:rPr>
              <w:t>Acciones</w:t>
            </w:r>
          </w:p>
        </w:tc>
        <w:tc>
          <w:tcPr>
            <w:tcW w:w="4678" w:type="dxa"/>
            <w:shd w:val="clear" w:color="auto" w:fill="17365D" w:themeFill="text2" w:themeFillShade="BF"/>
          </w:tcPr>
          <w:p w:rsidR="00546723" w:rsidRPr="00546723" w:rsidRDefault="00546723" w:rsidP="00546723">
            <w:pPr>
              <w:tabs>
                <w:tab w:val="left" w:pos="426"/>
              </w:tabs>
              <w:autoSpaceDE w:val="0"/>
              <w:autoSpaceDN w:val="0"/>
              <w:adjustRightInd w:val="0"/>
              <w:jc w:val="center"/>
              <w:rPr>
                <w:rFonts w:ascii="Arial" w:hAnsi="Arial" w:cs="Arial"/>
                <w:b/>
                <w:color w:val="FFFFFF" w:themeColor="background1"/>
                <w:sz w:val="24"/>
                <w:szCs w:val="24"/>
              </w:rPr>
            </w:pPr>
            <w:r w:rsidRPr="00546723">
              <w:rPr>
                <w:rFonts w:ascii="Arial" w:hAnsi="Arial" w:cs="Arial"/>
                <w:b/>
                <w:color w:val="FFFFFF" w:themeColor="background1"/>
                <w:sz w:val="24"/>
                <w:szCs w:val="24"/>
              </w:rPr>
              <w:t>Responsables</w:t>
            </w:r>
          </w:p>
        </w:tc>
      </w:tr>
      <w:tr w:rsidR="00546723" w:rsidTr="000E4EA3">
        <w:tc>
          <w:tcPr>
            <w:tcW w:w="6804" w:type="dxa"/>
          </w:tcPr>
          <w:p w:rsidR="00546723" w:rsidRPr="009C47B1" w:rsidRDefault="00546723" w:rsidP="00D409E7">
            <w:pPr>
              <w:tabs>
                <w:tab w:val="left" w:pos="426"/>
              </w:tabs>
              <w:autoSpaceDE w:val="0"/>
              <w:autoSpaceDN w:val="0"/>
              <w:adjustRightInd w:val="0"/>
              <w:jc w:val="both"/>
              <w:rPr>
                <w:rFonts w:ascii="Arial" w:hAnsi="Arial" w:cs="Arial"/>
                <w:color w:val="000000"/>
                <w:sz w:val="22"/>
                <w:szCs w:val="24"/>
              </w:rPr>
            </w:pPr>
            <w:r w:rsidRPr="009C47B1">
              <w:rPr>
                <w:rFonts w:ascii="Arial" w:hAnsi="Arial" w:cs="Arial"/>
                <w:color w:val="000000"/>
                <w:sz w:val="22"/>
                <w:szCs w:val="24"/>
              </w:rPr>
              <w:t>Actualiza</w:t>
            </w:r>
            <w:r w:rsidR="00D409E7" w:rsidRPr="00F24602">
              <w:rPr>
                <w:rFonts w:ascii="Arial" w:hAnsi="Arial" w:cs="Arial"/>
                <w:color w:val="000000"/>
                <w:sz w:val="22"/>
                <w:szCs w:val="24"/>
              </w:rPr>
              <w:t>r</w:t>
            </w:r>
            <w:r w:rsidRPr="009C47B1">
              <w:rPr>
                <w:rFonts w:ascii="Arial" w:hAnsi="Arial" w:cs="Arial"/>
                <w:color w:val="000000"/>
                <w:sz w:val="22"/>
                <w:szCs w:val="24"/>
              </w:rPr>
              <w:t xml:space="preserve"> Marco Orientador </w:t>
            </w:r>
          </w:p>
        </w:tc>
        <w:tc>
          <w:tcPr>
            <w:tcW w:w="4678" w:type="dxa"/>
          </w:tcPr>
          <w:p w:rsidR="00546723" w:rsidRPr="009C47B1" w:rsidRDefault="00546723" w:rsidP="00D409E7">
            <w:pPr>
              <w:tabs>
                <w:tab w:val="left" w:pos="426"/>
              </w:tabs>
              <w:autoSpaceDE w:val="0"/>
              <w:autoSpaceDN w:val="0"/>
              <w:adjustRightInd w:val="0"/>
              <w:jc w:val="both"/>
              <w:rPr>
                <w:rFonts w:ascii="Arial" w:hAnsi="Arial" w:cs="Arial"/>
                <w:color w:val="000000"/>
                <w:sz w:val="22"/>
                <w:szCs w:val="24"/>
              </w:rPr>
            </w:pPr>
            <w:r w:rsidRPr="009C47B1">
              <w:rPr>
                <w:rFonts w:ascii="Arial" w:hAnsi="Arial" w:cs="Arial"/>
                <w:color w:val="000000"/>
                <w:sz w:val="22"/>
                <w:szCs w:val="24"/>
              </w:rPr>
              <w:t xml:space="preserve">Unidad Coordinadora de Control Interno </w:t>
            </w:r>
          </w:p>
        </w:tc>
      </w:tr>
      <w:tr w:rsidR="00546723" w:rsidTr="000E4EA3">
        <w:tc>
          <w:tcPr>
            <w:tcW w:w="6804" w:type="dxa"/>
          </w:tcPr>
          <w:p w:rsidR="00546723" w:rsidRPr="009C47B1" w:rsidRDefault="00546723" w:rsidP="00D409E7">
            <w:pPr>
              <w:tabs>
                <w:tab w:val="left" w:pos="426"/>
              </w:tabs>
              <w:autoSpaceDE w:val="0"/>
              <w:autoSpaceDN w:val="0"/>
              <w:adjustRightInd w:val="0"/>
              <w:jc w:val="both"/>
              <w:rPr>
                <w:rFonts w:ascii="Arial" w:hAnsi="Arial" w:cs="Arial"/>
                <w:color w:val="000000"/>
                <w:sz w:val="22"/>
                <w:szCs w:val="24"/>
              </w:rPr>
            </w:pPr>
            <w:r w:rsidRPr="009C47B1">
              <w:rPr>
                <w:rFonts w:ascii="Arial" w:hAnsi="Arial" w:cs="Arial"/>
                <w:color w:val="000000"/>
                <w:sz w:val="22"/>
                <w:szCs w:val="24"/>
              </w:rPr>
              <w:t>Aprobar política para el funcionamiento, evaluación y mejora del SEVRI</w:t>
            </w:r>
          </w:p>
        </w:tc>
        <w:tc>
          <w:tcPr>
            <w:tcW w:w="4678" w:type="dxa"/>
          </w:tcPr>
          <w:p w:rsidR="00546723" w:rsidRPr="009C47B1" w:rsidRDefault="00F163DA" w:rsidP="00D409E7">
            <w:pPr>
              <w:tabs>
                <w:tab w:val="left" w:pos="426"/>
              </w:tabs>
              <w:autoSpaceDE w:val="0"/>
              <w:autoSpaceDN w:val="0"/>
              <w:adjustRightInd w:val="0"/>
              <w:jc w:val="both"/>
              <w:rPr>
                <w:rFonts w:ascii="Arial" w:hAnsi="Arial" w:cs="Arial"/>
                <w:color w:val="000000"/>
                <w:sz w:val="22"/>
                <w:szCs w:val="24"/>
              </w:rPr>
            </w:pPr>
            <w:r w:rsidRPr="009C47B1">
              <w:rPr>
                <w:rFonts w:ascii="Arial" w:hAnsi="Arial" w:cs="Arial"/>
                <w:color w:val="000000"/>
                <w:sz w:val="22"/>
                <w:szCs w:val="24"/>
              </w:rPr>
              <w:t>Máxima</w:t>
            </w:r>
            <w:r w:rsidR="00C37C4F" w:rsidRPr="009C47B1">
              <w:rPr>
                <w:rFonts w:ascii="Arial" w:hAnsi="Arial" w:cs="Arial"/>
                <w:color w:val="000000"/>
                <w:sz w:val="22"/>
                <w:szCs w:val="24"/>
              </w:rPr>
              <w:t xml:space="preserve"> </w:t>
            </w:r>
            <w:r w:rsidRPr="009C47B1">
              <w:rPr>
                <w:rFonts w:ascii="Arial" w:hAnsi="Arial" w:cs="Arial"/>
                <w:color w:val="000000"/>
                <w:sz w:val="22"/>
                <w:szCs w:val="24"/>
              </w:rPr>
              <w:t>Jerarquía</w:t>
            </w:r>
            <w:r w:rsidR="00C37C4F" w:rsidRPr="009C47B1">
              <w:rPr>
                <w:rFonts w:ascii="Arial" w:hAnsi="Arial" w:cs="Arial"/>
                <w:color w:val="000000"/>
                <w:sz w:val="22"/>
                <w:szCs w:val="24"/>
              </w:rPr>
              <w:t xml:space="preserve"> </w:t>
            </w:r>
          </w:p>
        </w:tc>
      </w:tr>
      <w:tr w:rsidR="00C37C4F" w:rsidTr="000E4EA3">
        <w:tc>
          <w:tcPr>
            <w:tcW w:w="6804" w:type="dxa"/>
          </w:tcPr>
          <w:p w:rsidR="00C37C4F" w:rsidRPr="009C47B1" w:rsidRDefault="00C37C4F" w:rsidP="00D409E7">
            <w:pPr>
              <w:tabs>
                <w:tab w:val="left" w:pos="426"/>
              </w:tabs>
              <w:autoSpaceDE w:val="0"/>
              <w:autoSpaceDN w:val="0"/>
              <w:adjustRightInd w:val="0"/>
              <w:jc w:val="both"/>
              <w:rPr>
                <w:rFonts w:ascii="Arial" w:hAnsi="Arial" w:cs="Arial"/>
                <w:color w:val="000000"/>
                <w:sz w:val="22"/>
                <w:szCs w:val="24"/>
              </w:rPr>
            </w:pPr>
            <w:r w:rsidRPr="009C47B1">
              <w:rPr>
                <w:rFonts w:ascii="Arial" w:hAnsi="Arial" w:cs="Arial"/>
                <w:color w:val="000000"/>
                <w:sz w:val="22"/>
                <w:szCs w:val="24"/>
              </w:rPr>
              <w:t xml:space="preserve">Aprobar normativa </w:t>
            </w:r>
            <w:r w:rsidR="00F163DA" w:rsidRPr="009C47B1">
              <w:rPr>
                <w:rFonts w:ascii="Arial" w:hAnsi="Arial" w:cs="Arial"/>
                <w:color w:val="000000"/>
                <w:sz w:val="22"/>
                <w:szCs w:val="24"/>
              </w:rPr>
              <w:t>técnica</w:t>
            </w:r>
            <w:r w:rsidRPr="009C47B1">
              <w:rPr>
                <w:rFonts w:ascii="Arial" w:hAnsi="Arial" w:cs="Arial"/>
                <w:color w:val="000000"/>
                <w:sz w:val="22"/>
                <w:szCs w:val="24"/>
              </w:rPr>
              <w:t>, estrategias y procedimientos del SEVRI</w:t>
            </w:r>
          </w:p>
        </w:tc>
        <w:tc>
          <w:tcPr>
            <w:tcW w:w="4678" w:type="dxa"/>
          </w:tcPr>
          <w:p w:rsidR="00C37C4F" w:rsidRPr="009C47B1" w:rsidRDefault="00F163DA" w:rsidP="00D409E7">
            <w:pPr>
              <w:tabs>
                <w:tab w:val="left" w:pos="426"/>
              </w:tabs>
              <w:autoSpaceDE w:val="0"/>
              <w:autoSpaceDN w:val="0"/>
              <w:adjustRightInd w:val="0"/>
              <w:jc w:val="both"/>
              <w:rPr>
                <w:rFonts w:ascii="Arial" w:hAnsi="Arial" w:cs="Arial"/>
                <w:color w:val="000000"/>
                <w:sz w:val="22"/>
                <w:szCs w:val="24"/>
              </w:rPr>
            </w:pPr>
            <w:r w:rsidRPr="009C47B1">
              <w:rPr>
                <w:rFonts w:ascii="Arial" w:hAnsi="Arial" w:cs="Arial"/>
                <w:color w:val="000000"/>
                <w:sz w:val="22"/>
                <w:szCs w:val="24"/>
              </w:rPr>
              <w:t>Máxima</w:t>
            </w:r>
            <w:r w:rsidR="00C37C4F" w:rsidRPr="009C47B1">
              <w:rPr>
                <w:rFonts w:ascii="Arial" w:hAnsi="Arial" w:cs="Arial"/>
                <w:color w:val="000000"/>
                <w:sz w:val="22"/>
                <w:szCs w:val="24"/>
              </w:rPr>
              <w:t xml:space="preserve"> </w:t>
            </w:r>
            <w:r w:rsidRPr="009C47B1">
              <w:rPr>
                <w:rFonts w:ascii="Arial" w:hAnsi="Arial" w:cs="Arial"/>
                <w:color w:val="000000"/>
                <w:sz w:val="22"/>
                <w:szCs w:val="24"/>
              </w:rPr>
              <w:t>Jerarquía</w:t>
            </w:r>
            <w:r w:rsidR="00C37C4F" w:rsidRPr="009C47B1">
              <w:rPr>
                <w:rFonts w:ascii="Arial" w:hAnsi="Arial" w:cs="Arial"/>
                <w:color w:val="000000"/>
                <w:sz w:val="22"/>
                <w:szCs w:val="24"/>
              </w:rPr>
              <w:t xml:space="preserve"> </w:t>
            </w:r>
          </w:p>
        </w:tc>
      </w:tr>
      <w:tr w:rsidR="00C37C4F" w:rsidTr="000E4EA3">
        <w:tc>
          <w:tcPr>
            <w:tcW w:w="6804" w:type="dxa"/>
          </w:tcPr>
          <w:p w:rsidR="00C37C4F" w:rsidRPr="009C47B1" w:rsidRDefault="00C37C4F" w:rsidP="00D409E7">
            <w:pPr>
              <w:tabs>
                <w:tab w:val="left" w:pos="426"/>
              </w:tabs>
              <w:autoSpaceDE w:val="0"/>
              <w:autoSpaceDN w:val="0"/>
              <w:adjustRightInd w:val="0"/>
              <w:jc w:val="both"/>
              <w:rPr>
                <w:rFonts w:ascii="Arial" w:hAnsi="Arial" w:cs="Arial"/>
                <w:color w:val="000000"/>
                <w:sz w:val="22"/>
                <w:szCs w:val="24"/>
              </w:rPr>
            </w:pPr>
            <w:r w:rsidRPr="009C47B1">
              <w:rPr>
                <w:rFonts w:ascii="Arial" w:hAnsi="Arial" w:cs="Arial"/>
                <w:color w:val="000000"/>
                <w:sz w:val="22"/>
                <w:szCs w:val="24"/>
              </w:rPr>
              <w:t>Divulgar a nivel institucional, normativa, directrices, instrucciones y el Modelo Orientador para el establecimiento y funcionamiento del SEVRI</w:t>
            </w:r>
          </w:p>
        </w:tc>
        <w:tc>
          <w:tcPr>
            <w:tcW w:w="4678" w:type="dxa"/>
          </w:tcPr>
          <w:p w:rsidR="00C37C4F" w:rsidRPr="009C47B1" w:rsidRDefault="00C37C4F" w:rsidP="00D409E7">
            <w:pPr>
              <w:tabs>
                <w:tab w:val="left" w:pos="426"/>
              </w:tabs>
              <w:autoSpaceDE w:val="0"/>
              <w:autoSpaceDN w:val="0"/>
              <w:adjustRightInd w:val="0"/>
              <w:jc w:val="both"/>
              <w:rPr>
                <w:rFonts w:ascii="Arial" w:hAnsi="Arial" w:cs="Arial"/>
                <w:color w:val="000000"/>
                <w:sz w:val="22"/>
                <w:szCs w:val="24"/>
              </w:rPr>
            </w:pPr>
            <w:r w:rsidRPr="009C47B1">
              <w:rPr>
                <w:rFonts w:ascii="Arial" w:hAnsi="Arial" w:cs="Arial"/>
                <w:color w:val="000000"/>
                <w:sz w:val="22"/>
                <w:szCs w:val="24"/>
              </w:rPr>
              <w:t>Unidad Coordinadora de Control Interno</w:t>
            </w:r>
          </w:p>
        </w:tc>
      </w:tr>
      <w:tr w:rsidR="00C37C4F" w:rsidTr="000E4EA3">
        <w:tc>
          <w:tcPr>
            <w:tcW w:w="6804" w:type="dxa"/>
          </w:tcPr>
          <w:p w:rsidR="00C37C4F" w:rsidRPr="009C47B1" w:rsidRDefault="00C37C4F" w:rsidP="00D409E7">
            <w:pPr>
              <w:tabs>
                <w:tab w:val="left" w:pos="426"/>
              </w:tabs>
              <w:autoSpaceDE w:val="0"/>
              <w:autoSpaceDN w:val="0"/>
              <w:adjustRightInd w:val="0"/>
              <w:jc w:val="both"/>
              <w:rPr>
                <w:rFonts w:ascii="Arial" w:hAnsi="Arial" w:cs="Arial"/>
                <w:color w:val="000000"/>
                <w:sz w:val="22"/>
                <w:szCs w:val="24"/>
              </w:rPr>
            </w:pPr>
            <w:r w:rsidRPr="009C47B1">
              <w:rPr>
                <w:rFonts w:ascii="Arial" w:hAnsi="Arial" w:cs="Arial"/>
                <w:color w:val="000000"/>
                <w:sz w:val="22"/>
                <w:szCs w:val="24"/>
              </w:rPr>
              <w:t xml:space="preserve">Participar </w:t>
            </w:r>
            <w:r w:rsidRPr="00F24602">
              <w:rPr>
                <w:rFonts w:ascii="Arial" w:hAnsi="Arial" w:cs="Arial"/>
                <w:color w:val="000000"/>
                <w:sz w:val="22"/>
                <w:szCs w:val="24"/>
              </w:rPr>
              <w:t>de manera activa</w:t>
            </w:r>
            <w:r w:rsidR="00F24602">
              <w:rPr>
                <w:rFonts w:ascii="Arial" w:hAnsi="Arial" w:cs="Arial"/>
                <w:color w:val="000000"/>
                <w:sz w:val="22"/>
                <w:szCs w:val="24"/>
              </w:rPr>
              <w:t xml:space="preserve"> </w:t>
            </w:r>
            <w:r w:rsidRPr="009C47B1">
              <w:rPr>
                <w:rFonts w:ascii="Arial" w:hAnsi="Arial" w:cs="Arial"/>
                <w:color w:val="000000"/>
                <w:sz w:val="22"/>
                <w:szCs w:val="24"/>
              </w:rPr>
              <w:t>en actividades propuestas para interioriza</w:t>
            </w:r>
            <w:r w:rsidR="00D409E7">
              <w:rPr>
                <w:rFonts w:ascii="Arial" w:hAnsi="Arial" w:cs="Arial"/>
                <w:color w:val="000000"/>
                <w:sz w:val="22"/>
                <w:szCs w:val="24"/>
              </w:rPr>
              <w:t>r</w:t>
            </w:r>
            <w:r w:rsidRPr="009C47B1">
              <w:rPr>
                <w:rFonts w:ascii="Arial" w:hAnsi="Arial" w:cs="Arial"/>
                <w:color w:val="000000"/>
                <w:sz w:val="22"/>
                <w:szCs w:val="24"/>
              </w:rPr>
              <w:t xml:space="preserve"> conceptos y </w:t>
            </w:r>
            <w:r w:rsidR="00F163DA" w:rsidRPr="009C47B1">
              <w:rPr>
                <w:rFonts w:ascii="Arial" w:hAnsi="Arial" w:cs="Arial"/>
                <w:color w:val="000000"/>
                <w:sz w:val="22"/>
                <w:szCs w:val="24"/>
              </w:rPr>
              <w:t>prácticas</w:t>
            </w:r>
            <w:r w:rsidRPr="009C47B1">
              <w:rPr>
                <w:rFonts w:ascii="Arial" w:hAnsi="Arial" w:cs="Arial"/>
                <w:color w:val="000000"/>
                <w:sz w:val="22"/>
                <w:szCs w:val="24"/>
              </w:rPr>
              <w:t xml:space="preserve"> de Control Interno, específicamente en lo inherente a Valoración de Riesgo</w:t>
            </w:r>
          </w:p>
        </w:tc>
        <w:tc>
          <w:tcPr>
            <w:tcW w:w="4678" w:type="dxa"/>
          </w:tcPr>
          <w:p w:rsidR="00C37C4F" w:rsidRPr="009C47B1" w:rsidRDefault="00C37C4F" w:rsidP="00D409E7">
            <w:pPr>
              <w:tabs>
                <w:tab w:val="left" w:pos="426"/>
              </w:tabs>
              <w:autoSpaceDE w:val="0"/>
              <w:autoSpaceDN w:val="0"/>
              <w:adjustRightInd w:val="0"/>
              <w:jc w:val="both"/>
              <w:rPr>
                <w:rFonts w:ascii="Arial" w:hAnsi="Arial" w:cs="Arial"/>
                <w:color w:val="000000"/>
                <w:sz w:val="22"/>
                <w:szCs w:val="24"/>
              </w:rPr>
            </w:pPr>
            <w:r w:rsidRPr="009C47B1">
              <w:rPr>
                <w:rFonts w:ascii="Arial" w:hAnsi="Arial" w:cs="Arial"/>
                <w:color w:val="000000"/>
                <w:sz w:val="22"/>
                <w:szCs w:val="24"/>
              </w:rPr>
              <w:t xml:space="preserve">Todos los funcionarios </w:t>
            </w:r>
          </w:p>
        </w:tc>
      </w:tr>
      <w:tr w:rsidR="00C37C4F" w:rsidTr="000E4EA3">
        <w:tc>
          <w:tcPr>
            <w:tcW w:w="6804" w:type="dxa"/>
          </w:tcPr>
          <w:p w:rsidR="00C37C4F" w:rsidRPr="009C47B1" w:rsidRDefault="00C37C4F" w:rsidP="00D409E7">
            <w:pPr>
              <w:tabs>
                <w:tab w:val="left" w:pos="426"/>
              </w:tabs>
              <w:autoSpaceDE w:val="0"/>
              <w:autoSpaceDN w:val="0"/>
              <w:adjustRightInd w:val="0"/>
              <w:jc w:val="both"/>
              <w:rPr>
                <w:rFonts w:ascii="Arial" w:hAnsi="Arial" w:cs="Arial"/>
                <w:color w:val="000000"/>
                <w:sz w:val="22"/>
                <w:szCs w:val="24"/>
              </w:rPr>
            </w:pPr>
            <w:r w:rsidRPr="009C47B1">
              <w:rPr>
                <w:rFonts w:ascii="Arial" w:hAnsi="Arial" w:cs="Arial"/>
                <w:color w:val="000000"/>
                <w:sz w:val="22"/>
                <w:szCs w:val="24"/>
              </w:rPr>
              <w:t>Ejecutar actividades de identificación, análisis, evaluación, administración y revisión de riesgos y paralelamente generar la documentación e informes  respectivos como parte de los procesos propios del funcionamiento del SEVRI</w:t>
            </w:r>
          </w:p>
        </w:tc>
        <w:tc>
          <w:tcPr>
            <w:tcW w:w="4678" w:type="dxa"/>
          </w:tcPr>
          <w:p w:rsidR="00C37C4F" w:rsidRPr="009C47B1" w:rsidRDefault="00F163DA" w:rsidP="00D409E7">
            <w:pPr>
              <w:tabs>
                <w:tab w:val="left" w:pos="426"/>
              </w:tabs>
              <w:autoSpaceDE w:val="0"/>
              <w:autoSpaceDN w:val="0"/>
              <w:adjustRightInd w:val="0"/>
              <w:jc w:val="both"/>
              <w:rPr>
                <w:rFonts w:ascii="Arial" w:hAnsi="Arial" w:cs="Arial"/>
                <w:color w:val="000000"/>
                <w:sz w:val="22"/>
                <w:szCs w:val="24"/>
              </w:rPr>
            </w:pPr>
            <w:r w:rsidRPr="009C47B1">
              <w:rPr>
                <w:rFonts w:ascii="Arial" w:hAnsi="Arial" w:cs="Arial"/>
                <w:color w:val="000000"/>
                <w:sz w:val="22"/>
                <w:szCs w:val="24"/>
              </w:rPr>
              <w:t>Máxima</w:t>
            </w:r>
            <w:r w:rsidR="00C37C4F" w:rsidRPr="009C47B1">
              <w:rPr>
                <w:rFonts w:ascii="Arial" w:hAnsi="Arial" w:cs="Arial"/>
                <w:color w:val="000000"/>
                <w:sz w:val="22"/>
                <w:szCs w:val="24"/>
              </w:rPr>
              <w:t xml:space="preserve"> </w:t>
            </w:r>
            <w:r w:rsidRPr="009C47B1">
              <w:rPr>
                <w:rFonts w:ascii="Arial" w:hAnsi="Arial" w:cs="Arial"/>
                <w:color w:val="000000"/>
                <w:sz w:val="22"/>
                <w:szCs w:val="24"/>
              </w:rPr>
              <w:t>Jerarquía</w:t>
            </w:r>
            <w:r w:rsidR="00C37C4F" w:rsidRPr="009C47B1">
              <w:rPr>
                <w:rFonts w:ascii="Arial" w:hAnsi="Arial" w:cs="Arial"/>
                <w:color w:val="000000"/>
                <w:sz w:val="22"/>
                <w:szCs w:val="24"/>
              </w:rPr>
              <w:t xml:space="preserve">, Directores Procuradores, Jefes de </w:t>
            </w:r>
            <w:r w:rsidRPr="009C47B1">
              <w:rPr>
                <w:rFonts w:ascii="Arial" w:hAnsi="Arial" w:cs="Arial"/>
                <w:color w:val="000000"/>
                <w:sz w:val="22"/>
                <w:szCs w:val="24"/>
              </w:rPr>
              <w:t>Núcleos</w:t>
            </w:r>
            <w:r w:rsidR="00C37C4F" w:rsidRPr="009C47B1">
              <w:rPr>
                <w:rFonts w:ascii="Arial" w:hAnsi="Arial" w:cs="Arial"/>
                <w:color w:val="000000"/>
                <w:sz w:val="22"/>
                <w:szCs w:val="24"/>
              </w:rPr>
              <w:t>, Jefes de Secciones</w:t>
            </w:r>
            <w:r w:rsidR="00972A0D" w:rsidRPr="009C47B1">
              <w:rPr>
                <w:rFonts w:ascii="Arial" w:hAnsi="Arial" w:cs="Arial"/>
                <w:color w:val="000000"/>
                <w:sz w:val="22"/>
                <w:szCs w:val="24"/>
              </w:rPr>
              <w:t>,</w:t>
            </w:r>
            <w:r w:rsidR="00C37C4F" w:rsidRPr="009C47B1">
              <w:rPr>
                <w:rFonts w:ascii="Arial" w:hAnsi="Arial" w:cs="Arial"/>
                <w:color w:val="000000"/>
                <w:sz w:val="22"/>
                <w:szCs w:val="24"/>
              </w:rPr>
              <w:t xml:space="preserve">  con apoyo de la Unidad Coordinadora de Control Interno.</w:t>
            </w:r>
          </w:p>
        </w:tc>
      </w:tr>
      <w:tr w:rsidR="00C37C4F" w:rsidTr="000E4EA3">
        <w:tc>
          <w:tcPr>
            <w:tcW w:w="6804" w:type="dxa"/>
          </w:tcPr>
          <w:p w:rsidR="00C37C4F" w:rsidRPr="009C47B1" w:rsidRDefault="00C37C4F" w:rsidP="00D409E7">
            <w:pPr>
              <w:tabs>
                <w:tab w:val="left" w:pos="426"/>
              </w:tabs>
              <w:autoSpaceDE w:val="0"/>
              <w:autoSpaceDN w:val="0"/>
              <w:adjustRightInd w:val="0"/>
              <w:jc w:val="both"/>
              <w:rPr>
                <w:rFonts w:ascii="Arial" w:hAnsi="Arial" w:cs="Arial"/>
                <w:color w:val="000000"/>
                <w:sz w:val="22"/>
                <w:szCs w:val="24"/>
              </w:rPr>
            </w:pPr>
            <w:r w:rsidRPr="009C47B1">
              <w:rPr>
                <w:rFonts w:ascii="Arial" w:hAnsi="Arial" w:cs="Arial"/>
                <w:color w:val="000000"/>
                <w:sz w:val="22"/>
                <w:szCs w:val="24"/>
              </w:rPr>
              <w:t xml:space="preserve">Dar seguimiento </w:t>
            </w:r>
            <w:r w:rsidR="00D409E7">
              <w:rPr>
                <w:rFonts w:ascii="Arial" w:hAnsi="Arial" w:cs="Arial"/>
                <w:color w:val="000000"/>
                <w:sz w:val="22"/>
                <w:szCs w:val="24"/>
              </w:rPr>
              <w:t>a</w:t>
            </w:r>
            <w:r w:rsidRPr="009C47B1">
              <w:rPr>
                <w:rFonts w:ascii="Arial" w:hAnsi="Arial" w:cs="Arial"/>
                <w:color w:val="000000"/>
                <w:sz w:val="22"/>
                <w:szCs w:val="24"/>
              </w:rPr>
              <w:t xml:space="preserve">l avance del plan de medidas de administración de riesgos. Verificar que se ejecutan esfuerzos para alcanzar un nivel de riesgo aceptable según los </w:t>
            </w:r>
            <w:r w:rsidR="00F163DA" w:rsidRPr="009C47B1">
              <w:rPr>
                <w:rFonts w:ascii="Arial" w:hAnsi="Arial" w:cs="Arial"/>
                <w:color w:val="000000"/>
                <w:sz w:val="22"/>
                <w:szCs w:val="24"/>
              </w:rPr>
              <w:t>parámetros</w:t>
            </w:r>
            <w:r w:rsidRPr="009C47B1">
              <w:rPr>
                <w:rFonts w:ascii="Arial" w:hAnsi="Arial" w:cs="Arial"/>
                <w:color w:val="000000"/>
                <w:sz w:val="22"/>
                <w:szCs w:val="24"/>
              </w:rPr>
              <w:t xml:space="preserve"> de aceptabilidad definidos en el </w:t>
            </w:r>
            <w:r w:rsidR="00D409E7">
              <w:rPr>
                <w:rFonts w:ascii="Arial" w:hAnsi="Arial" w:cs="Arial"/>
                <w:color w:val="000000"/>
                <w:sz w:val="22"/>
                <w:szCs w:val="24"/>
              </w:rPr>
              <w:t>M</w:t>
            </w:r>
            <w:r w:rsidRPr="009C47B1">
              <w:rPr>
                <w:rFonts w:ascii="Arial" w:hAnsi="Arial" w:cs="Arial"/>
                <w:color w:val="000000"/>
                <w:sz w:val="22"/>
                <w:szCs w:val="24"/>
              </w:rPr>
              <w:t xml:space="preserve">arco </w:t>
            </w:r>
            <w:r w:rsidR="00D409E7">
              <w:rPr>
                <w:rFonts w:ascii="Arial" w:hAnsi="Arial" w:cs="Arial"/>
                <w:color w:val="000000"/>
                <w:sz w:val="22"/>
                <w:szCs w:val="24"/>
              </w:rPr>
              <w:t>O</w:t>
            </w:r>
            <w:r w:rsidR="00F163DA" w:rsidRPr="009C47B1">
              <w:rPr>
                <w:rFonts w:ascii="Arial" w:hAnsi="Arial" w:cs="Arial"/>
                <w:color w:val="000000"/>
                <w:sz w:val="22"/>
                <w:szCs w:val="24"/>
              </w:rPr>
              <w:t>rientador</w:t>
            </w:r>
            <w:r w:rsidRPr="009C47B1">
              <w:rPr>
                <w:rFonts w:ascii="Arial" w:hAnsi="Arial" w:cs="Arial"/>
                <w:color w:val="000000"/>
                <w:sz w:val="22"/>
                <w:szCs w:val="24"/>
              </w:rPr>
              <w:t xml:space="preserve"> </w:t>
            </w:r>
          </w:p>
        </w:tc>
        <w:tc>
          <w:tcPr>
            <w:tcW w:w="4678" w:type="dxa"/>
          </w:tcPr>
          <w:p w:rsidR="00C37C4F" w:rsidRPr="009C47B1" w:rsidRDefault="00C37C4F" w:rsidP="00D409E7">
            <w:pPr>
              <w:tabs>
                <w:tab w:val="left" w:pos="426"/>
              </w:tabs>
              <w:autoSpaceDE w:val="0"/>
              <w:autoSpaceDN w:val="0"/>
              <w:adjustRightInd w:val="0"/>
              <w:jc w:val="both"/>
              <w:rPr>
                <w:rFonts w:ascii="Arial" w:hAnsi="Arial" w:cs="Arial"/>
                <w:color w:val="000000"/>
                <w:sz w:val="22"/>
                <w:szCs w:val="24"/>
              </w:rPr>
            </w:pPr>
            <w:r w:rsidRPr="009C47B1">
              <w:rPr>
                <w:rFonts w:ascii="Arial" w:hAnsi="Arial" w:cs="Arial"/>
                <w:color w:val="000000"/>
                <w:sz w:val="22"/>
                <w:szCs w:val="24"/>
              </w:rPr>
              <w:t>Unidad Coordinadora de Control Interno.</w:t>
            </w:r>
          </w:p>
        </w:tc>
      </w:tr>
      <w:tr w:rsidR="00C37C4F" w:rsidTr="000E4EA3">
        <w:tc>
          <w:tcPr>
            <w:tcW w:w="6804" w:type="dxa"/>
          </w:tcPr>
          <w:p w:rsidR="00C37C4F" w:rsidRPr="009C47B1" w:rsidRDefault="00C37C4F" w:rsidP="00D409E7">
            <w:pPr>
              <w:tabs>
                <w:tab w:val="left" w:pos="426"/>
              </w:tabs>
              <w:autoSpaceDE w:val="0"/>
              <w:autoSpaceDN w:val="0"/>
              <w:adjustRightInd w:val="0"/>
              <w:jc w:val="both"/>
              <w:rPr>
                <w:rFonts w:ascii="Arial" w:hAnsi="Arial" w:cs="Arial"/>
                <w:color w:val="000000"/>
                <w:sz w:val="22"/>
                <w:szCs w:val="24"/>
              </w:rPr>
            </w:pPr>
            <w:r w:rsidRPr="009C47B1">
              <w:rPr>
                <w:rFonts w:ascii="Arial" w:hAnsi="Arial" w:cs="Arial"/>
                <w:color w:val="000000"/>
                <w:sz w:val="22"/>
                <w:szCs w:val="24"/>
              </w:rPr>
              <w:t xml:space="preserve">Comunicar resultados de la </w:t>
            </w:r>
            <w:r w:rsidR="00F163DA" w:rsidRPr="009C47B1">
              <w:rPr>
                <w:rFonts w:ascii="Arial" w:hAnsi="Arial" w:cs="Arial"/>
                <w:color w:val="000000"/>
                <w:sz w:val="22"/>
                <w:szCs w:val="24"/>
              </w:rPr>
              <w:t>Valoración</w:t>
            </w:r>
            <w:r w:rsidRPr="009C47B1">
              <w:rPr>
                <w:rFonts w:ascii="Arial" w:hAnsi="Arial" w:cs="Arial"/>
                <w:color w:val="000000"/>
                <w:sz w:val="22"/>
                <w:szCs w:val="24"/>
              </w:rPr>
              <w:t xml:space="preserve"> de Riesgos</w:t>
            </w:r>
          </w:p>
        </w:tc>
        <w:tc>
          <w:tcPr>
            <w:tcW w:w="4678" w:type="dxa"/>
          </w:tcPr>
          <w:p w:rsidR="00C37C4F" w:rsidRPr="009C47B1" w:rsidRDefault="00F163DA" w:rsidP="00D409E7">
            <w:pPr>
              <w:tabs>
                <w:tab w:val="left" w:pos="426"/>
              </w:tabs>
              <w:autoSpaceDE w:val="0"/>
              <w:autoSpaceDN w:val="0"/>
              <w:adjustRightInd w:val="0"/>
              <w:jc w:val="both"/>
              <w:rPr>
                <w:rFonts w:ascii="Arial" w:hAnsi="Arial" w:cs="Arial"/>
                <w:color w:val="000000"/>
                <w:sz w:val="22"/>
                <w:szCs w:val="24"/>
              </w:rPr>
            </w:pPr>
            <w:r w:rsidRPr="009C47B1">
              <w:rPr>
                <w:rFonts w:ascii="Arial" w:hAnsi="Arial" w:cs="Arial"/>
                <w:color w:val="000000"/>
                <w:sz w:val="22"/>
                <w:szCs w:val="24"/>
              </w:rPr>
              <w:t>Máxima</w:t>
            </w:r>
            <w:r w:rsidR="00C37C4F" w:rsidRPr="009C47B1">
              <w:rPr>
                <w:rFonts w:ascii="Arial" w:hAnsi="Arial" w:cs="Arial"/>
                <w:color w:val="000000"/>
                <w:sz w:val="22"/>
                <w:szCs w:val="24"/>
              </w:rPr>
              <w:t xml:space="preserve"> </w:t>
            </w:r>
            <w:r w:rsidRPr="009C47B1">
              <w:rPr>
                <w:rFonts w:ascii="Arial" w:hAnsi="Arial" w:cs="Arial"/>
                <w:color w:val="000000"/>
                <w:sz w:val="22"/>
                <w:szCs w:val="24"/>
              </w:rPr>
              <w:t>Jerarquía</w:t>
            </w:r>
            <w:r w:rsidR="00C37C4F" w:rsidRPr="009C47B1">
              <w:rPr>
                <w:rFonts w:ascii="Arial" w:hAnsi="Arial" w:cs="Arial"/>
                <w:color w:val="000000"/>
                <w:sz w:val="22"/>
                <w:szCs w:val="24"/>
              </w:rPr>
              <w:t xml:space="preserve">, Directores Procuradores, Jefes de </w:t>
            </w:r>
            <w:r w:rsidRPr="009C47B1">
              <w:rPr>
                <w:rFonts w:ascii="Arial" w:hAnsi="Arial" w:cs="Arial"/>
                <w:color w:val="000000"/>
                <w:sz w:val="22"/>
                <w:szCs w:val="24"/>
              </w:rPr>
              <w:t>Núcleos</w:t>
            </w:r>
            <w:r w:rsidR="00C37C4F" w:rsidRPr="009C47B1">
              <w:rPr>
                <w:rFonts w:ascii="Arial" w:hAnsi="Arial" w:cs="Arial"/>
                <w:color w:val="000000"/>
                <w:sz w:val="22"/>
                <w:szCs w:val="24"/>
              </w:rPr>
              <w:t xml:space="preserve">, Jefes de </w:t>
            </w:r>
            <w:r w:rsidRPr="009C47B1">
              <w:rPr>
                <w:rFonts w:ascii="Arial" w:hAnsi="Arial" w:cs="Arial"/>
                <w:color w:val="000000"/>
                <w:sz w:val="22"/>
                <w:szCs w:val="24"/>
              </w:rPr>
              <w:t>Secciones</w:t>
            </w:r>
            <w:r w:rsidR="00972A0D" w:rsidRPr="009C47B1">
              <w:rPr>
                <w:rFonts w:ascii="Arial" w:hAnsi="Arial" w:cs="Arial"/>
                <w:color w:val="000000"/>
                <w:sz w:val="22"/>
                <w:szCs w:val="24"/>
              </w:rPr>
              <w:t>,</w:t>
            </w:r>
            <w:r w:rsidRPr="009C47B1">
              <w:rPr>
                <w:rFonts w:ascii="Arial" w:hAnsi="Arial" w:cs="Arial"/>
                <w:color w:val="000000"/>
                <w:sz w:val="22"/>
                <w:szCs w:val="24"/>
              </w:rPr>
              <w:t xml:space="preserve"> con</w:t>
            </w:r>
            <w:r w:rsidR="00C37C4F" w:rsidRPr="009C47B1">
              <w:rPr>
                <w:rFonts w:ascii="Arial" w:hAnsi="Arial" w:cs="Arial"/>
                <w:color w:val="000000"/>
                <w:sz w:val="22"/>
                <w:szCs w:val="24"/>
              </w:rPr>
              <w:t xml:space="preserve"> apoyo de la Unidad Coordinadora de Control Interno.</w:t>
            </w:r>
          </w:p>
        </w:tc>
      </w:tr>
      <w:tr w:rsidR="00C37C4F" w:rsidTr="000E4EA3">
        <w:tc>
          <w:tcPr>
            <w:tcW w:w="6804" w:type="dxa"/>
          </w:tcPr>
          <w:p w:rsidR="00C37C4F" w:rsidRPr="009C47B1" w:rsidRDefault="00C37C4F" w:rsidP="00D409E7">
            <w:pPr>
              <w:tabs>
                <w:tab w:val="left" w:pos="426"/>
              </w:tabs>
              <w:autoSpaceDE w:val="0"/>
              <w:autoSpaceDN w:val="0"/>
              <w:adjustRightInd w:val="0"/>
              <w:jc w:val="both"/>
              <w:rPr>
                <w:rFonts w:ascii="Arial" w:hAnsi="Arial" w:cs="Arial"/>
                <w:color w:val="000000"/>
                <w:sz w:val="22"/>
                <w:szCs w:val="24"/>
              </w:rPr>
            </w:pPr>
            <w:r w:rsidRPr="009C47B1">
              <w:rPr>
                <w:rFonts w:ascii="Arial" w:hAnsi="Arial" w:cs="Arial"/>
                <w:color w:val="000000"/>
                <w:sz w:val="22"/>
                <w:szCs w:val="24"/>
              </w:rPr>
              <w:t xml:space="preserve">Presentar a la </w:t>
            </w:r>
            <w:r w:rsidR="00F163DA" w:rsidRPr="009C47B1">
              <w:rPr>
                <w:rFonts w:ascii="Arial" w:hAnsi="Arial" w:cs="Arial"/>
                <w:color w:val="000000"/>
                <w:sz w:val="22"/>
                <w:szCs w:val="24"/>
              </w:rPr>
              <w:t>Máxima</w:t>
            </w:r>
            <w:r w:rsidRPr="009C47B1">
              <w:rPr>
                <w:rFonts w:ascii="Arial" w:hAnsi="Arial" w:cs="Arial"/>
                <w:color w:val="000000"/>
                <w:sz w:val="22"/>
                <w:szCs w:val="24"/>
              </w:rPr>
              <w:t xml:space="preserve"> </w:t>
            </w:r>
            <w:r w:rsidR="00F163DA" w:rsidRPr="009C47B1">
              <w:rPr>
                <w:rFonts w:ascii="Arial" w:hAnsi="Arial" w:cs="Arial"/>
                <w:color w:val="000000"/>
                <w:sz w:val="22"/>
                <w:szCs w:val="24"/>
              </w:rPr>
              <w:t>Jerarquía</w:t>
            </w:r>
            <w:r w:rsidRPr="009C47B1">
              <w:rPr>
                <w:rFonts w:ascii="Arial" w:hAnsi="Arial" w:cs="Arial"/>
                <w:color w:val="000000"/>
                <w:sz w:val="22"/>
                <w:szCs w:val="24"/>
              </w:rPr>
              <w:t xml:space="preserve"> un informe anual de labores correspondientes a los procesos del SEVRI</w:t>
            </w:r>
          </w:p>
        </w:tc>
        <w:tc>
          <w:tcPr>
            <w:tcW w:w="4678" w:type="dxa"/>
          </w:tcPr>
          <w:p w:rsidR="00C37C4F" w:rsidRPr="009C47B1" w:rsidRDefault="00C37C4F" w:rsidP="00D409E7">
            <w:pPr>
              <w:tabs>
                <w:tab w:val="left" w:pos="426"/>
              </w:tabs>
              <w:autoSpaceDE w:val="0"/>
              <w:autoSpaceDN w:val="0"/>
              <w:adjustRightInd w:val="0"/>
              <w:jc w:val="both"/>
              <w:rPr>
                <w:rFonts w:ascii="Arial" w:hAnsi="Arial" w:cs="Arial"/>
                <w:color w:val="000000"/>
                <w:sz w:val="22"/>
                <w:szCs w:val="24"/>
              </w:rPr>
            </w:pPr>
            <w:r w:rsidRPr="009C47B1">
              <w:rPr>
                <w:rFonts w:ascii="Arial" w:hAnsi="Arial" w:cs="Arial"/>
                <w:color w:val="000000"/>
                <w:sz w:val="22"/>
                <w:szCs w:val="24"/>
              </w:rPr>
              <w:t>Unidad Coordinadora de Control Interno.</w:t>
            </w:r>
          </w:p>
        </w:tc>
      </w:tr>
      <w:tr w:rsidR="00C37C4F" w:rsidTr="000E4EA3">
        <w:tc>
          <w:tcPr>
            <w:tcW w:w="6804" w:type="dxa"/>
          </w:tcPr>
          <w:p w:rsidR="00C37C4F" w:rsidRPr="009C47B1" w:rsidRDefault="00C37C4F" w:rsidP="00D409E7">
            <w:pPr>
              <w:tabs>
                <w:tab w:val="left" w:pos="426"/>
              </w:tabs>
              <w:autoSpaceDE w:val="0"/>
              <w:autoSpaceDN w:val="0"/>
              <w:adjustRightInd w:val="0"/>
              <w:jc w:val="both"/>
              <w:rPr>
                <w:rFonts w:ascii="Arial" w:hAnsi="Arial" w:cs="Arial"/>
                <w:color w:val="000000"/>
                <w:sz w:val="22"/>
                <w:szCs w:val="24"/>
              </w:rPr>
            </w:pPr>
            <w:r w:rsidRPr="009C47B1">
              <w:rPr>
                <w:rFonts w:ascii="Arial" w:hAnsi="Arial" w:cs="Arial"/>
                <w:color w:val="000000"/>
                <w:sz w:val="22"/>
                <w:szCs w:val="24"/>
              </w:rPr>
              <w:t xml:space="preserve">Diseñar y promover mejoras al Sistema </w:t>
            </w:r>
            <w:r w:rsidR="00F163DA" w:rsidRPr="009C47B1">
              <w:rPr>
                <w:rFonts w:ascii="Arial" w:hAnsi="Arial" w:cs="Arial"/>
                <w:color w:val="000000"/>
                <w:sz w:val="22"/>
                <w:szCs w:val="24"/>
              </w:rPr>
              <w:t>Específico</w:t>
            </w:r>
            <w:r w:rsidRPr="009C47B1">
              <w:rPr>
                <w:rFonts w:ascii="Arial" w:hAnsi="Arial" w:cs="Arial"/>
                <w:color w:val="000000"/>
                <w:sz w:val="22"/>
                <w:szCs w:val="24"/>
              </w:rPr>
              <w:t xml:space="preserve"> de </w:t>
            </w:r>
            <w:r w:rsidR="00F163DA" w:rsidRPr="009C47B1">
              <w:rPr>
                <w:rFonts w:ascii="Arial" w:hAnsi="Arial" w:cs="Arial"/>
                <w:color w:val="000000"/>
                <w:sz w:val="22"/>
                <w:szCs w:val="24"/>
              </w:rPr>
              <w:t>Valoración</w:t>
            </w:r>
            <w:r w:rsidRPr="009C47B1">
              <w:rPr>
                <w:rFonts w:ascii="Arial" w:hAnsi="Arial" w:cs="Arial"/>
                <w:color w:val="000000"/>
                <w:sz w:val="22"/>
                <w:szCs w:val="24"/>
              </w:rPr>
              <w:t xml:space="preserve"> del Riesgo </w:t>
            </w:r>
            <w:r w:rsidR="00F163DA" w:rsidRPr="009C47B1">
              <w:rPr>
                <w:rFonts w:ascii="Arial" w:hAnsi="Arial" w:cs="Arial"/>
                <w:color w:val="000000"/>
                <w:sz w:val="22"/>
                <w:szCs w:val="24"/>
              </w:rPr>
              <w:t>Institucional</w:t>
            </w:r>
            <w:r w:rsidRPr="009C47B1">
              <w:rPr>
                <w:rFonts w:ascii="Arial" w:hAnsi="Arial" w:cs="Arial"/>
                <w:color w:val="000000"/>
                <w:sz w:val="22"/>
                <w:szCs w:val="24"/>
              </w:rPr>
              <w:t>.</w:t>
            </w:r>
          </w:p>
          <w:p w:rsidR="00C37C4F" w:rsidRPr="009C47B1" w:rsidRDefault="00C37C4F" w:rsidP="000C16E3">
            <w:pPr>
              <w:pStyle w:val="Prrafodelista"/>
              <w:numPr>
                <w:ilvl w:val="0"/>
                <w:numId w:val="11"/>
              </w:numPr>
              <w:tabs>
                <w:tab w:val="left" w:pos="426"/>
              </w:tabs>
              <w:autoSpaceDE w:val="0"/>
              <w:autoSpaceDN w:val="0"/>
              <w:adjustRightInd w:val="0"/>
              <w:jc w:val="both"/>
              <w:rPr>
                <w:rFonts w:ascii="Arial" w:hAnsi="Arial" w:cs="Arial"/>
                <w:color w:val="000000"/>
                <w:sz w:val="22"/>
                <w:szCs w:val="24"/>
                <w:lang w:val="es-CR"/>
              </w:rPr>
            </w:pPr>
            <w:r w:rsidRPr="009C47B1">
              <w:rPr>
                <w:rFonts w:ascii="Arial" w:hAnsi="Arial" w:cs="Arial"/>
                <w:color w:val="000000"/>
                <w:sz w:val="22"/>
                <w:szCs w:val="24"/>
                <w:lang w:val="es-CR"/>
              </w:rPr>
              <w:t>Revisión anual del marco normativo y técnico del SEVRI  y proponer mejoras pertinentes</w:t>
            </w:r>
          </w:p>
          <w:p w:rsidR="00C37C4F" w:rsidRPr="009C47B1" w:rsidRDefault="00F163DA" w:rsidP="000C16E3">
            <w:pPr>
              <w:pStyle w:val="Prrafodelista"/>
              <w:numPr>
                <w:ilvl w:val="0"/>
                <w:numId w:val="11"/>
              </w:numPr>
              <w:tabs>
                <w:tab w:val="left" w:pos="426"/>
              </w:tabs>
              <w:autoSpaceDE w:val="0"/>
              <w:autoSpaceDN w:val="0"/>
              <w:adjustRightInd w:val="0"/>
              <w:jc w:val="both"/>
              <w:rPr>
                <w:rFonts w:ascii="Arial" w:hAnsi="Arial" w:cs="Arial"/>
                <w:color w:val="000000"/>
                <w:sz w:val="22"/>
                <w:szCs w:val="24"/>
                <w:lang w:val="es-CR"/>
              </w:rPr>
            </w:pPr>
            <w:r w:rsidRPr="009C47B1">
              <w:rPr>
                <w:rFonts w:ascii="Arial" w:hAnsi="Arial" w:cs="Arial"/>
                <w:color w:val="000000"/>
                <w:sz w:val="22"/>
                <w:szCs w:val="24"/>
                <w:lang w:val="es-CR"/>
              </w:rPr>
              <w:t>Revisión</w:t>
            </w:r>
            <w:r w:rsidR="00C37C4F" w:rsidRPr="009C47B1">
              <w:rPr>
                <w:rFonts w:ascii="Arial" w:hAnsi="Arial" w:cs="Arial"/>
                <w:color w:val="000000"/>
                <w:sz w:val="22"/>
                <w:szCs w:val="24"/>
                <w:lang w:val="es-CR"/>
              </w:rPr>
              <w:t xml:space="preserve"> del nivel de riesgo institucional</w:t>
            </w:r>
          </w:p>
        </w:tc>
        <w:tc>
          <w:tcPr>
            <w:tcW w:w="4678" w:type="dxa"/>
          </w:tcPr>
          <w:p w:rsidR="00C37C4F" w:rsidRPr="009C47B1" w:rsidRDefault="00C37C4F" w:rsidP="00D409E7">
            <w:pPr>
              <w:tabs>
                <w:tab w:val="left" w:pos="426"/>
              </w:tabs>
              <w:autoSpaceDE w:val="0"/>
              <w:autoSpaceDN w:val="0"/>
              <w:adjustRightInd w:val="0"/>
              <w:jc w:val="both"/>
              <w:rPr>
                <w:rFonts w:ascii="Arial" w:hAnsi="Arial" w:cs="Arial"/>
                <w:color w:val="000000"/>
                <w:sz w:val="22"/>
                <w:szCs w:val="24"/>
              </w:rPr>
            </w:pPr>
            <w:r w:rsidRPr="009C47B1">
              <w:rPr>
                <w:rFonts w:ascii="Arial" w:hAnsi="Arial" w:cs="Arial"/>
                <w:color w:val="000000"/>
                <w:sz w:val="22"/>
                <w:szCs w:val="24"/>
              </w:rPr>
              <w:t>Unidad Coordinadora de Control Interno.</w:t>
            </w:r>
          </w:p>
        </w:tc>
      </w:tr>
      <w:tr w:rsidR="00C37C4F" w:rsidTr="000E4EA3">
        <w:tc>
          <w:tcPr>
            <w:tcW w:w="6804" w:type="dxa"/>
          </w:tcPr>
          <w:p w:rsidR="00C37C4F" w:rsidRPr="009C47B1" w:rsidRDefault="00C37C4F" w:rsidP="00D409E7">
            <w:pPr>
              <w:tabs>
                <w:tab w:val="left" w:pos="426"/>
              </w:tabs>
              <w:autoSpaceDE w:val="0"/>
              <w:autoSpaceDN w:val="0"/>
              <w:adjustRightInd w:val="0"/>
              <w:jc w:val="both"/>
              <w:rPr>
                <w:rFonts w:ascii="Arial" w:hAnsi="Arial" w:cs="Arial"/>
                <w:color w:val="000000"/>
                <w:sz w:val="22"/>
                <w:szCs w:val="24"/>
              </w:rPr>
            </w:pPr>
            <w:r w:rsidRPr="009C47B1">
              <w:rPr>
                <w:rFonts w:ascii="Arial" w:hAnsi="Arial" w:cs="Arial"/>
                <w:color w:val="000000"/>
                <w:sz w:val="22"/>
                <w:szCs w:val="24"/>
              </w:rPr>
              <w:t>Proporcionar los recursos necesarios para capacitar a la U</w:t>
            </w:r>
            <w:r w:rsidR="00D409E7">
              <w:rPr>
                <w:rFonts w:ascii="Arial" w:hAnsi="Arial" w:cs="Arial"/>
                <w:color w:val="000000"/>
                <w:sz w:val="22"/>
                <w:szCs w:val="24"/>
              </w:rPr>
              <w:t>CCI</w:t>
            </w:r>
            <w:r w:rsidRPr="009C47B1">
              <w:rPr>
                <w:rFonts w:ascii="Arial" w:hAnsi="Arial" w:cs="Arial"/>
                <w:color w:val="000000"/>
                <w:sz w:val="22"/>
                <w:szCs w:val="24"/>
              </w:rPr>
              <w:t xml:space="preserve"> y demás funcionarios de la institución en Control </w:t>
            </w:r>
            <w:r w:rsidR="00F163DA" w:rsidRPr="009C47B1">
              <w:rPr>
                <w:rFonts w:ascii="Arial" w:hAnsi="Arial" w:cs="Arial"/>
                <w:color w:val="000000"/>
                <w:sz w:val="22"/>
                <w:szCs w:val="24"/>
              </w:rPr>
              <w:t>Interno y</w:t>
            </w:r>
            <w:r w:rsidRPr="009C47B1">
              <w:rPr>
                <w:rFonts w:ascii="Arial" w:hAnsi="Arial" w:cs="Arial"/>
                <w:color w:val="000000"/>
                <w:sz w:val="22"/>
                <w:szCs w:val="24"/>
              </w:rPr>
              <w:t xml:space="preserve"> específicamente en el funcionamiento del SEVRI.</w:t>
            </w:r>
          </w:p>
        </w:tc>
        <w:tc>
          <w:tcPr>
            <w:tcW w:w="4678" w:type="dxa"/>
          </w:tcPr>
          <w:p w:rsidR="00C37C4F" w:rsidRPr="009C47B1" w:rsidRDefault="00F163DA" w:rsidP="00D409E7">
            <w:pPr>
              <w:tabs>
                <w:tab w:val="left" w:pos="426"/>
              </w:tabs>
              <w:autoSpaceDE w:val="0"/>
              <w:autoSpaceDN w:val="0"/>
              <w:adjustRightInd w:val="0"/>
              <w:jc w:val="both"/>
              <w:rPr>
                <w:rFonts w:ascii="Arial" w:hAnsi="Arial" w:cs="Arial"/>
                <w:color w:val="000000"/>
                <w:sz w:val="22"/>
                <w:szCs w:val="24"/>
              </w:rPr>
            </w:pPr>
            <w:r w:rsidRPr="009C47B1">
              <w:rPr>
                <w:rFonts w:ascii="Arial" w:hAnsi="Arial" w:cs="Arial"/>
                <w:color w:val="000000"/>
                <w:sz w:val="22"/>
                <w:szCs w:val="24"/>
              </w:rPr>
              <w:t>Máxima</w:t>
            </w:r>
            <w:r w:rsidR="00C37C4F" w:rsidRPr="009C47B1">
              <w:rPr>
                <w:rFonts w:ascii="Arial" w:hAnsi="Arial" w:cs="Arial"/>
                <w:color w:val="000000"/>
                <w:sz w:val="22"/>
                <w:szCs w:val="24"/>
              </w:rPr>
              <w:t xml:space="preserve"> </w:t>
            </w:r>
            <w:r w:rsidRPr="009C47B1">
              <w:rPr>
                <w:rFonts w:ascii="Arial" w:hAnsi="Arial" w:cs="Arial"/>
                <w:color w:val="000000"/>
                <w:sz w:val="22"/>
                <w:szCs w:val="24"/>
              </w:rPr>
              <w:t>Jerarquía</w:t>
            </w:r>
          </w:p>
        </w:tc>
      </w:tr>
    </w:tbl>
    <w:p w:rsidR="00B46F2C" w:rsidRDefault="00B46F2C" w:rsidP="00B46F2C">
      <w:pPr>
        <w:pStyle w:val="Ttulo3"/>
        <w:numPr>
          <w:ilvl w:val="0"/>
          <w:numId w:val="0"/>
        </w:numPr>
      </w:pPr>
    </w:p>
    <w:p w:rsidR="00727866" w:rsidRPr="00727866" w:rsidRDefault="00B46F2C" w:rsidP="00B46F2C">
      <w:pPr>
        <w:pStyle w:val="Ttulo3"/>
        <w:numPr>
          <w:ilvl w:val="0"/>
          <w:numId w:val="0"/>
        </w:numPr>
        <w:rPr>
          <w:b w:val="0"/>
          <w:color w:val="000000"/>
          <w:sz w:val="24"/>
          <w:szCs w:val="24"/>
        </w:rPr>
      </w:pPr>
      <w:bookmarkStart w:id="19" w:name="_Toc493688842"/>
      <w:r>
        <w:t xml:space="preserve">3.2.2.2 </w:t>
      </w:r>
      <w:r w:rsidR="00727866" w:rsidRPr="00396768">
        <w:t>Evaluación del SEVRI</w:t>
      </w:r>
      <w:bookmarkEnd w:id="19"/>
      <w:r w:rsidR="00727866" w:rsidRPr="00396768">
        <w:t xml:space="preserve"> </w:t>
      </w:r>
    </w:p>
    <w:p w:rsidR="00727866" w:rsidRPr="00522852" w:rsidRDefault="00727866" w:rsidP="00522852">
      <w:pPr>
        <w:tabs>
          <w:tab w:val="left" w:pos="426"/>
        </w:tabs>
        <w:autoSpaceDE w:val="0"/>
        <w:autoSpaceDN w:val="0"/>
        <w:adjustRightInd w:val="0"/>
        <w:ind w:left="426"/>
        <w:jc w:val="both"/>
        <w:rPr>
          <w:rFonts w:ascii="Arial" w:hAnsi="Arial" w:cs="Arial"/>
          <w:color w:val="000000"/>
          <w:sz w:val="24"/>
          <w:szCs w:val="24"/>
          <w:shd w:val="clear" w:color="auto" w:fill="FFFFFF"/>
        </w:rPr>
      </w:pPr>
      <w:r w:rsidRPr="00522852">
        <w:rPr>
          <w:rFonts w:ascii="Arial" w:hAnsi="Arial" w:cs="Arial"/>
          <w:color w:val="000000"/>
          <w:sz w:val="24"/>
          <w:szCs w:val="24"/>
          <w:shd w:val="clear" w:color="auto" w:fill="FFFFFF"/>
        </w:rPr>
        <w:t xml:space="preserve">La </w:t>
      </w:r>
      <w:r w:rsidR="009E727D" w:rsidRPr="007E1598">
        <w:rPr>
          <w:rFonts w:ascii="Arial" w:hAnsi="Arial" w:cs="Arial"/>
          <w:color w:val="000000"/>
          <w:sz w:val="24"/>
          <w:szCs w:val="24"/>
          <w:shd w:val="clear" w:color="auto" w:fill="FFFFFF"/>
        </w:rPr>
        <w:t xml:space="preserve">UCCI </w:t>
      </w:r>
      <w:r w:rsidRPr="00522852">
        <w:rPr>
          <w:rFonts w:ascii="Arial" w:hAnsi="Arial" w:cs="Arial"/>
          <w:color w:val="000000"/>
          <w:sz w:val="24"/>
          <w:szCs w:val="24"/>
          <w:shd w:val="clear" w:color="auto" w:fill="FFFFFF"/>
        </w:rPr>
        <w:t xml:space="preserve">velará </w:t>
      </w:r>
      <w:r w:rsidR="00C15367" w:rsidRPr="007E1598">
        <w:rPr>
          <w:rFonts w:ascii="Arial" w:hAnsi="Arial" w:cs="Arial"/>
          <w:color w:val="000000"/>
          <w:sz w:val="24"/>
          <w:szCs w:val="24"/>
          <w:shd w:val="clear" w:color="auto" w:fill="FFFFFF"/>
        </w:rPr>
        <w:t>para que los procesos de</w:t>
      </w:r>
      <w:r w:rsidR="00C15367">
        <w:rPr>
          <w:rFonts w:ascii="Arial" w:hAnsi="Arial" w:cs="Arial"/>
          <w:color w:val="000000"/>
          <w:sz w:val="24"/>
          <w:szCs w:val="24"/>
          <w:shd w:val="clear" w:color="auto" w:fill="FFFFFF"/>
        </w:rPr>
        <w:t xml:space="preserve"> </w:t>
      </w:r>
      <w:r w:rsidRPr="00522852">
        <w:rPr>
          <w:rFonts w:ascii="Arial" w:hAnsi="Arial" w:cs="Arial"/>
          <w:color w:val="000000"/>
          <w:sz w:val="24"/>
          <w:szCs w:val="24"/>
          <w:shd w:val="clear" w:color="auto" w:fill="FFFFFF"/>
        </w:rPr>
        <w:t>aplicación y valoración del SEVRI sea</w:t>
      </w:r>
      <w:r w:rsidR="00C15367" w:rsidRPr="007E1598">
        <w:rPr>
          <w:rFonts w:ascii="Arial" w:hAnsi="Arial" w:cs="Arial"/>
          <w:color w:val="000000"/>
          <w:sz w:val="24"/>
          <w:szCs w:val="24"/>
          <w:shd w:val="clear" w:color="auto" w:fill="FFFFFF"/>
        </w:rPr>
        <w:t>n</w:t>
      </w:r>
      <w:r w:rsidRPr="00522852">
        <w:rPr>
          <w:rFonts w:ascii="Arial" w:hAnsi="Arial" w:cs="Arial"/>
          <w:color w:val="000000"/>
          <w:sz w:val="24"/>
          <w:szCs w:val="24"/>
          <w:shd w:val="clear" w:color="auto" w:fill="FFFFFF"/>
        </w:rPr>
        <w:t xml:space="preserve"> continu</w:t>
      </w:r>
      <w:r w:rsidR="00C15367" w:rsidRPr="007E1598">
        <w:rPr>
          <w:rFonts w:ascii="Arial" w:hAnsi="Arial" w:cs="Arial"/>
          <w:color w:val="000000"/>
          <w:sz w:val="24"/>
          <w:szCs w:val="24"/>
          <w:shd w:val="clear" w:color="auto" w:fill="FFFFFF"/>
        </w:rPr>
        <w:t>os</w:t>
      </w:r>
      <w:r w:rsidR="00502E3C">
        <w:rPr>
          <w:rFonts w:ascii="Arial" w:hAnsi="Arial" w:cs="Arial"/>
          <w:color w:val="000000"/>
          <w:sz w:val="24"/>
          <w:szCs w:val="24"/>
          <w:shd w:val="clear" w:color="auto" w:fill="FFFFFF"/>
        </w:rPr>
        <w:t xml:space="preserve"> </w:t>
      </w:r>
      <w:r w:rsidR="00502E3C" w:rsidRPr="007E1598">
        <w:rPr>
          <w:rFonts w:ascii="Arial" w:hAnsi="Arial" w:cs="Arial"/>
          <w:color w:val="000000"/>
          <w:sz w:val="24"/>
          <w:szCs w:val="24"/>
          <w:shd w:val="clear" w:color="auto" w:fill="FFFFFF"/>
        </w:rPr>
        <w:t>en el tiempo</w:t>
      </w:r>
      <w:r w:rsidRPr="00C15367">
        <w:rPr>
          <w:rFonts w:ascii="Arial" w:hAnsi="Arial" w:cs="Arial"/>
          <w:color w:val="000000"/>
          <w:sz w:val="24"/>
          <w:szCs w:val="24"/>
          <w:shd w:val="clear" w:color="auto" w:fill="FFFFFF"/>
        </w:rPr>
        <w:t>. Para ello</w:t>
      </w:r>
      <w:r w:rsidRPr="00522852">
        <w:rPr>
          <w:rFonts w:ascii="Arial" w:hAnsi="Arial" w:cs="Arial"/>
          <w:color w:val="000000"/>
          <w:sz w:val="24"/>
          <w:szCs w:val="24"/>
          <w:shd w:val="clear" w:color="auto" w:fill="FFFFFF"/>
        </w:rPr>
        <w:t xml:space="preserve"> realizará las evaluaciones de las herramientas utilizadas en la aplicación del SEVRI cada 12 meses. </w:t>
      </w:r>
    </w:p>
    <w:p w:rsidR="00727866" w:rsidRPr="00522852" w:rsidRDefault="00727866" w:rsidP="00522852">
      <w:pPr>
        <w:tabs>
          <w:tab w:val="left" w:pos="426"/>
        </w:tabs>
        <w:autoSpaceDE w:val="0"/>
        <w:autoSpaceDN w:val="0"/>
        <w:adjustRightInd w:val="0"/>
        <w:ind w:left="426"/>
        <w:jc w:val="both"/>
        <w:rPr>
          <w:rFonts w:ascii="Arial" w:hAnsi="Arial" w:cs="Arial"/>
          <w:color w:val="000000"/>
          <w:sz w:val="24"/>
          <w:szCs w:val="24"/>
          <w:shd w:val="clear" w:color="auto" w:fill="FFFFFF"/>
        </w:rPr>
      </w:pPr>
    </w:p>
    <w:p w:rsidR="00727866" w:rsidRDefault="00727866" w:rsidP="00522852">
      <w:pPr>
        <w:tabs>
          <w:tab w:val="left" w:pos="426"/>
        </w:tabs>
        <w:autoSpaceDE w:val="0"/>
        <w:autoSpaceDN w:val="0"/>
        <w:adjustRightInd w:val="0"/>
        <w:ind w:left="426"/>
        <w:jc w:val="both"/>
        <w:rPr>
          <w:rFonts w:ascii="Arial" w:hAnsi="Arial" w:cs="Arial"/>
          <w:color w:val="000000"/>
          <w:sz w:val="24"/>
          <w:szCs w:val="24"/>
          <w:shd w:val="clear" w:color="auto" w:fill="FFFFFF"/>
        </w:rPr>
      </w:pPr>
      <w:r w:rsidRPr="00522852">
        <w:rPr>
          <w:rFonts w:ascii="Arial" w:hAnsi="Arial" w:cs="Arial"/>
          <w:color w:val="000000"/>
          <w:sz w:val="24"/>
          <w:szCs w:val="24"/>
          <w:shd w:val="clear" w:color="auto" w:fill="FFFFFF"/>
        </w:rPr>
        <w:t xml:space="preserve">En el proceso de evaluación se contemplarán los siguientes elementos: </w:t>
      </w:r>
    </w:p>
    <w:p w:rsidR="00727866" w:rsidRPr="00522852" w:rsidRDefault="009E727D" w:rsidP="000C16E3">
      <w:pPr>
        <w:pStyle w:val="Prrafodelista"/>
        <w:numPr>
          <w:ilvl w:val="0"/>
          <w:numId w:val="12"/>
        </w:numPr>
        <w:tabs>
          <w:tab w:val="left" w:pos="426"/>
        </w:tabs>
        <w:autoSpaceDE w:val="0"/>
        <w:autoSpaceDN w:val="0"/>
        <w:adjustRightInd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e</w:t>
      </w:r>
      <w:r w:rsidR="00727866" w:rsidRPr="00522852">
        <w:rPr>
          <w:rFonts w:ascii="Arial" w:hAnsi="Arial" w:cs="Arial"/>
          <w:color w:val="000000"/>
          <w:sz w:val="24"/>
          <w:szCs w:val="24"/>
          <w:shd w:val="clear" w:color="auto" w:fill="FFFFFF"/>
        </w:rPr>
        <w:t xml:space="preserve">fectividad de la </w:t>
      </w:r>
      <w:r>
        <w:rPr>
          <w:rFonts w:ascii="Arial" w:hAnsi="Arial" w:cs="Arial"/>
          <w:color w:val="000000"/>
          <w:sz w:val="24"/>
          <w:szCs w:val="24"/>
          <w:shd w:val="clear" w:color="auto" w:fill="FFFFFF"/>
        </w:rPr>
        <w:t>herramienta,</w:t>
      </w:r>
    </w:p>
    <w:p w:rsidR="00727866" w:rsidRPr="00BF1C5E" w:rsidRDefault="009E727D" w:rsidP="000C16E3">
      <w:pPr>
        <w:pStyle w:val="Prrafodelista"/>
        <w:numPr>
          <w:ilvl w:val="0"/>
          <w:numId w:val="12"/>
        </w:numPr>
        <w:tabs>
          <w:tab w:val="left" w:pos="426"/>
        </w:tabs>
        <w:autoSpaceDE w:val="0"/>
        <w:autoSpaceDN w:val="0"/>
        <w:adjustRightInd w:val="0"/>
        <w:jc w:val="both"/>
        <w:rPr>
          <w:rFonts w:ascii="Arial" w:hAnsi="Arial" w:cs="Arial"/>
          <w:color w:val="000000"/>
          <w:sz w:val="24"/>
          <w:szCs w:val="24"/>
          <w:shd w:val="clear" w:color="auto" w:fill="FFFFFF"/>
          <w:lang w:val="es-CR"/>
        </w:rPr>
      </w:pPr>
      <w:r>
        <w:rPr>
          <w:rFonts w:ascii="Arial" w:hAnsi="Arial" w:cs="Arial"/>
          <w:color w:val="000000"/>
          <w:sz w:val="24"/>
          <w:szCs w:val="24"/>
          <w:shd w:val="clear" w:color="auto" w:fill="FFFFFF"/>
          <w:lang w:val="es-CR"/>
        </w:rPr>
        <w:t>revisión de listado de riesgos,</w:t>
      </w:r>
    </w:p>
    <w:p w:rsidR="00727866" w:rsidRPr="00BF1C5E" w:rsidRDefault="009E727D" w:rsidP="000C16E3">
      <w:pPr>
        <w:pStyle w:val="Prrafodelista"/>
        <w:numPr>
          <w:ilvl w:val="0"/>
          <w:numId w:val="12"/>
        </w:numPr>
        <w:tabs>
          <w:tab w:val="left" w:pos="426"/>
        </w:tabs>
        <w:autoSpaceDE w:val="0"/>
        <w:autoSpaceDN w:val="0"/>
        <w:adjustRightInd w:val="0"/>
        <w:jc w:val="both"/>
        <w:rPr>
          <w:rFonts w:ascii="Arial" w:hAnsi="Arial" w:cs="Arial"/>
          <w:color w:val="000000"/>
          <w:sz w:val="24"/>
          <w:szCs w:val="24"/>
          <w:shd w:val="clear" w:color="auto" w:fill="FFFFFF"/>
          <w:lang w:val="es-CR"/>
        </w:rPr>
      </w:pPr>
      <w:r>
        <w:rPr>
          <w:rFonts w:ascii="Arial" w:hAnsi="Arial" w:cs="Arial"/>
          <w:color w:val="000000"/>
          <w:sz w:val="24"/>
          <w:szCs w:val="24"/>
          <w:shd w:val="clear" w:color="auto" w:fill="FFFFFF"/>
          <w:lang w:val="es-CR"/>
        </w:rPr>
        <w:t>c</w:t>
      </w:r>
      <w:r w:rsidR="00727866" w:rsidRPr="00BF1C5E">
        <w:rPr>
          <w:rFonts w:ascii="Arial" w:hAnsi="Arial" w:cs="Arial"/>
          <w:color w:val="000000"/>
          <w:sz w:val="24"/>
          <w:szCs w:val="24"/>
          <w:shd w:val="clear" w:color="auto" w:fill="FFFFFF"/>
          <w:lang w:val="es-CR"/>
        </w:rPr>
        <w:t>umplimiento de las actividades previs</w:t>
      </w:r>
      <w:r>
        <w:rPr>
          <w:rFonts w:ascii="Arial" w:hAnsi="Arial" w:cs="Arial"/>
          <w:color w:val="000000"/>
          <w:sz w:val="24"/>
          <w:szCs w:val="24"/>
          <w:shd w:val="clear" w:color="auto" w:fill="FFFFFF"/>
          <w:lang w:val="es-CR"/>
        </w:rPr>
        <w:t>tas en la estrategia del SEVRI,</w:t>
      </w:r>
    </w:p>
    <w:p w:rsidR="00727866" w:rsidRPr="00BF1C5E" w:rsidRDefault="009E727D" w:rsidP="000C16E3">
      <w:pPr>
        <w:pStyle w:val="Prrafodelista"/>
        <w:numPr>
          <w:ilvl w:val="0"/>
          <w:numId w:val="12"/>
        </w:numPr>
        <w:tabs>
          <w:tab w:val="left" w:pos="426"/>
        </w:tabs>
        <w:autoSpaceDE w:val="0"/>
        <w:autoSpaceDN w:val="0"/>
        <w:adjustRightInd w:val="0"/>
        <w:jc w:val="both"/>
        <w:rPr>
          <w:rFonts w:ascii="Arial" w:hAnsi="Arial" w:cs="Arial"/>
          <w:color w:val="000000"/>
          <w:sz w:val="24"/>
          <w:szCs w:val="24"/>
          <w:shd w:val="clear" w:color="auto" w:fill="FFFFFF"/>
          <w:lang w:val="es-CR"/>
        </w:rPr>
      </w:pPr>
      <w:r>
        <w:rPr>
          <w:rFonts w:ascii="Arial" w:hAnsi="Arial" w:cs="Arial"/>
          <w:color w:val="000000"/>
          <w:sz w:val="24"/>
          <w:szCs w:val="24"/>
          <w:shd w:val="clear" w:color="auto" w:fill="FFFFFF"/>
          <w:lang w:val="es-CR"/>
        </w:rPr>
        <w:t>p</w:t>
      </w:r>
      <w:r w:rsidR="00727866" w:rsidRPr="00BF1C5E">
        <w:rPr>
          <w:rFonts w:ascii="Arial" w:hAnsi="Arial" w:cs="Arial"/>
          <w:color w:val="000000"/>
          <w:sz w:val="24"/>
          <w:szCs w:val="24"/>
          <w:shd w:val="clear" w:color="auto" w:fill="FFFFFF"/>
          <w:lang w:val="es-CR"/>
        </w:rPr>
        <w:t xml:space="preserve">ercepción de los usuarios en referencia de la utilidad y facilidad de la aplicación del SEVRI. </w:t>
      </w:r>
    </w:p>
    <w:p w:rsidR="00B46F2C" w:rsidRDefault="00727866" w:rsidP="000C16E3">
      <w:pPr>
        <w:pStyle w:val="Prrafodelista"/>
        <w:numPr>
          <w:ilvl w:val="0"/>
          <w:numId w:val="12"/>
        </w:numPr>
        <w:tabs>
          <w:tab w:val="left" w:pos="426"/>
        </w:tabs>
        <w:autoSpaceDE w:val="0"/>
        <w:autoSpaceDN w:val="0"/>
        <w:adjustRightInd w:val="0"/>
        <w:jc w:val="both"/>
        <w:rPr>
          <w:rFonts w:ascii="Arial" w:hAnsi="Arial" w:cs="Arial"/>
          <w:color w:val="000000"/>
          <w:sz w:val="24"/>
          <w:szCs w:val="24"/>
          <w:shd w:val="clear" w:color="auto" w:fill="FFFFFF"/>
          <w:lang w:val="es-CR"/>
        </w:rPr>
      </w:pPr>
      <w:r w:rsidRPr="00BF1C5E">
        <w:rPr>
          <w:rFonts w:ascii="Arial" w:hAnsi="Arial" w:cs="Arial"/>
          <w:color w:val="000000"/>
          <w:sz w:val="24"/>
          <w:szCs w:val="24"/>
          <w:shd w:val="clear" w:color="auto" w:fill="FFFFFF"/>
          <w:lang w:val="es-CR"/>
        </w:rPr>
        <w:t xml:space="preserve">La </w:t>
      </w:r>
      <w:r w:rsidR="004D10BE" w:rsidRPr="00964E18">
        <w:rPr>
          <w:rFonts w:ascii="Arial" w:hAnsi="Arial" w:cs="Arial"/>
          <w:color w:val="000000"/>
          <w:sz w:val="24"/>
          <w:szCs w:val="24"/>
          <w:shd w:val="clear" w:color="auto" w:fill="FFFFFF"/>
          <w:lang w:val="es-CR"/>
        </w:rPr>
        <w:t>UCCI</w:t>
      </w:r>
      <w:r w:rsidRPr="00BF1C5E">
        <w:rPr>
          <w:rFonts w:ascii="Arial" w:hAnsi="Arial" w:cs="Arial"/>
          <w:color w:val="000000"/>
          <w:sz w:val="24"/>
          <w:szCs w:val="24"/>
          <w:shd w:val="clear" w:color="auto" w:fill="FFFFFF"/>
          <w:lang w:val="es-CR"/>
        </w:rPr>
        <w:t xml:space="preserve"> identificará las necesidades de mejora del SEVRI como insumo para mantener y perfeccionar el sistema.</w:t>
      </w:r>
      <w:r w:rsidR="004D10BE">
        <w:rPr>
          <w:rFonts w:ascii="Arial" w:hAnsi="Arial" w:cs="Arial"/>
          <w:color w:val="000000"/>
          <w:sz w:val="24"/>
          <w:szCs w:val="24"/>
          <w:shd w:val="clear" w:color="auto" w:fill="FFFFFF"/>
          <w:lang w:val="es-CR"/>
        </w:rPr>
        <w:t xml:space="preserve"> </w:t>
      </w:r>
    </w:p>
    <w:p w:rsidR="00727866" w:rsidRPr="00B46F2C" w:rsidRDefault="00B46F2C" w:rsidP="00B46F2C">
      <w:pPr>
        <w:pStyle w:val="Ttulo3"/>
        <w:numPr>
          <w:ilvl w:val="0"/>
          <w:numId w:val="0"/>
        </w:numPr>
      </w:pPr>
      <w:bookmarkStart w:id="20" w:name="_Toc493688843"/>
      <w:r>
        <w:t xml:space="preserve">3.2.2.3 </w:t>
      </w:r>
      <w:r w:rsidR="00727866" w:rsidRPr="00396768">
        <w:t>Responsables de la ejecución</w:t>
      </w:r>
      <w:bookmarkEnd w:id="20"/>
      <w:r w:rsidR="00727866" w:rsidRPr="00396768">
        <w:t xml:space="preserve"> </w:t>
      </w:r>
    </w:p>
    <w:p w:rsidR="00FD793A" w:rsidRDefault="00727866" w:rsidP="00522852">
      <w:pPr>
        <w:tabs>
          <w:tab w:val="left" w:pos="426"/>
        </w:tabs>
        <w:autoSpaceDE w:val="0"/>
        <w:autoSpaceDN w:val="0"/>
        <w:adjustRightInd w:val="0"/>
        <w:ind w:left="426"/>
        <w:jc w:val="both"/>
        <w:rPr>
          <w:rFonts w:ascii="Arial" w:hAnsi="Arial" w:cs="Arial"/>
          <w:color w:val="000000"/>
          <w:sz w:val="24"/>
          <w:szCs w:val="24"/>
          <w:shd w:val="clear" w:color="auto" w:fill="FFFFFF"/>
        </w:rPr>
      </w:pPr>
      <w:r w:rsidRPr="00522852">
        <w:rPr>
          <w:rFonts w:ascii="Arial" w:hAnsi="Arial" w:cs="Arial"/>
          <w:color w:val="000000"/>
          <w:sz w:val="24"/>
          <w:szCs w:val="24"/>
          <w:shd w:val="clear" w:color="auto" w:fill="FFFFFF"/>
        </w:rPr>
        <w:t>Los sujetos responsables del diseño, ejecución, evaluación y seguimiento de las actividades del SEVRI serán:</w:t>
      </w:r>
    </w:p>
    <w:p w:rsidR="00522852" w:rsidRPr="00522852" w:rsidRDefault="00522852" w:rsidP="00522852">
      <w:pPr>
        <w:tabs>
          <w:tab w:val="left" w:pos="426"/>
        </w:tabs>
        <w:autoSpaceDE w:val="0"/>
        <w:autoSpaceDN w:val="0"/>
        <w:adjustRightInd w:val="0"/>
        <w:ind w:left="426"/>
        <w:jc w:val="both"/>
        <w:rPr>
          <w:rFonts w:ascii="Arial" w:hAnsi="Arial" w:cs="Arial"/>
          <w:color w:val="000000"/>
          <w:sz w:val="24"/>
          <w:szCs w:val="24"/>
          <w:shd w:val="clear" w:color="auto" w:fill="FFFFFF"/>
        </w:rPr>
      </w:pPr>
    </w:p>
    <w:p w:rsidR="00727866" w:rsidRDefault="00F163DA" w:rsidP="000C16E3">
      <w:pPr>
        <w:pStyle w:val="Prrafodelista"/>
        <w:numPr>
          <w:ilvl w:val="0"/>
          <w:numId w:val="13"/>
        </w:numPr>
        <w:tabs>
          <w:tab w:val="left" w:pos="426"/>
        </w:tabs>
        <w:autoSpaceDE w:val="0"/>
        <w:autoSpaceDN w:val="0"/>
        <w:adjustRightInd w:val="0"/>
        <w:spacing w:after="240"/>
        <w:jc w:val="both"/>
        <w:rPr>
          <w:rFonts w:ascii="Arial" w:hAnsi="Arial" w:cs="Arial"/>
          <w:color w:val="000000"/>
          <w:sz w:val="24"/>
          <w:szCs w:val="24"/>
          <w:shd w:val="clear" w:color="auto" w:fill="FFFFFF"/>
          <w:lang w:val="es-CR"/>
        </w:rPr>
      </w:pPr>
      <w:r w:rsidRPr="00C37C4F">
        <w:rPr>
          <w:rFonts w:ascii="Arial" w:hAnsi="Arial" w:cs="Arial"/>
          <w:color w:val="000000"/>
          <w:sz w:val="24"/>
          <w:szCs w:val="24"/>
          <w:lang w:val="es-CR"/>
        </w:rPr>
        <w:t>Máxima</w:t>
      </w:r>
      <w:r w:rsidR="00C37C4F" w:rsidRPr="00C37C4F">
        <w:rPr>
          <w:rFonts w:ascii="Arial" w:hAnsi="Arial" w:cs="Arial"/>
          <w:color w:val="000000"/>
          <w:sz w:val="24"/>
          <w:szCs w:val="24"/>
          <w:lang w:val="es-CR"/>
        </w:rPr>
        <w:t xml:space="preserve"> </w:t>
      </w:r>
      <w:r w:rsidRPr="00C37C4F">
        <w:rPr>
          <w:rFonts w:ascii="Arial" w:hAnsi="Arial" w:cs="Arial"/>
          <w:color w:val="000000"/>
          <w:sz w:val="24"/>
          <w:szCs w:val="24"/>
          <w:lang w:val="es-CR"/>
        </w:rPr>
        <w:t>Jerarquía</w:t>
      </w:r>
      <w:r w:rsidR="00C37C4F" w:rsidRPr="00C37C4F">
        <w:rPr>
          <w:rFonts w:ascii="Arial" w:hAnsi="Arial" w:cs="Arial"/>
          <w:color w:val="000000"/>
          <w:sz w:val="24"/>
          <w:szCs w:val="24"/>
          <w:lang w:val="es-CR"/>
        </w:rPr>
        <w:t xml:space="preserve"> (</w:t>
      </w:r>
      <w:r w:rsidR="00727866" w:rsidRPr="00BF1C5E">
        <w:rPr>
          <w:rFonts w:ascii="Arial" w:hAnsi="Arial" w:cs="Arial"/>
          <w:color w:val="000000"/>
          <w:sz w:val="24"/>
          <w:szCs w:val="24"/>
          <w:shd w:val="clear" w:color="auto" w:fill="FFFFFF"/>
          <w:lang w:val="es-CR"/>
        </w:rPr>
        <w:t>Procurador General y Adjunto</w:t>
      </w:r>
      <w:r w:rsidR="00C37C4F">
        <w:rPr>
          <w:rFonts w:ascii="Arial" w:hAnsi="Arial" w:cs="Arial"/>
          <w:color w:val="000000"/>
          <w:sz w:val="24"/>
          <w:szCs w:val="24"/>
          <w:shd w:val="clear" w:color="auto" w:fill="FFFFFF"/>
          <w:lang w:val="es-CR"/>
        </w:rPr>
        <w:t>)</w:t>
      </w:r>
      <w:r w:rsidR="00522852" w:rsidRPr="00BF1C5E">
        <w:rPr>
          <w:rFonts w:ascii="Arial" w:hAnsi="Arial" w:cs="Arial"/>
          <w:color w:val="000000"/>
          <w:sz w:val="24"/>
          <w:szCs w:val="24"/>
          <w:shd w:val="clear" w:color="auto" w:fill="FFFFFF"/>
          <w:lang w:val="es-CR"/>
        </w:rPr>
        <w:t>. Med</w:t>
      </w:r>
      <w:r w:rsidR="00C37C4F">
        <w:rPr>
          <w:rFonts w:ascii="Arial" w:hAnsi="Arial" w:cs="Arial"/>
          <w:color w:val="000000"/>
          <w:sz w:val="24"/>
          <w:szCs w:val="24"/>
          <w:shd w:val="clear" w:color="auto" w:fill="FFFFFF"/>
          <w:lang w:val="es-CR"/>
        </w:rPr>
        <w:t xml:space="preserve">iante la aprobación de acuerdos </w:t>
      </w:r>
      <w:r>
        <w:rPr>
          <w:rFonts w:ascii="Arial" w:hAnsi="Arial" w:cs="Arial"/>
          <w:color w:val="000000"/>
          <w:sz w:val="24"/>
          <w:szCs w:val="24"/>
          <w:shd w:val="clear" w:color="auto" w:fill="FFFFFF"/>
          <w:lang w:val="es-CR"/>
        </w:rPr>
        <w:t xml:space="preserve">y </w:t>
      </w:r>
      <w:r w:rsidRPr="00BF1C5E">
        <w:rPr>
          <w:rFonts w:ascii="Arial" w:hAnsi="Arial" w:cs="Arial"/>
          <w:color w:val="000000"/>
          <w:sz w:val="24"/>
          <w:szCs w:val="24"/>
          <w:shd w:val="clear" w:color="auto" w:fill="FFFFFF"/>
          <w:lang w:val="es-CR"/>
        </w:rPr>
        <w:t>apoyo</w:t>
      </w:r>
      <w:r w:rsidR="00522852" w:rsidRPr="00BF1C5E">
        <w:rPr>
          <w:rFonts w:ascii="Arial" w:hAnsi="Arial" w:cs="Arial"/>
          <w:color w:val="000000"/>
          <w:sz w:val="24"/>
          <w:szCs w:val="24"/>
          <w:shd w:val="clear" w:color="auto" w:fill="FFFFFF"/>
          <w:lang w:val="es-CR"/>
        </w:rPr>
        <w:t xml:space="preserve"> en la gestión.</w:t>
      </w:r>
    </w:p>
    <w:p w:rsidR="009E727D" w:rsidRPr="00BF1C5E" w:rsidRDefault="009E727D" w:rsidP="009E727D">
      <w:pPr>
        <w:pStyle w:val="Prrafodelista"/>
        <w:tabs>
          <w:tab w:val="left" w:pos="426"/>
        </w:tabs>
        <w:autoSpaceDE w:val="0"/>
        <w:autoSpaceDN w:val="0"/>
        <w:adjustRightInd w:val="0"/>
        <w:spacing w:after="240"/>
        <w:ind w:left="1146"/>
        <w:jc w:val="both"/>
        <w:rPr>
          <w:rFonts w:ascii="Arial" w:hAnsi="Arial" w:cs="Arial"/>
          <w:color w:val="000000"/>
          <w:sz w:val="24"/>
          <w:szCs w:val="24"/>
          <w:shd w:val="clear" w:color="auto" w:fill="FFFFFF"/>
          <w:lang w:val="es-CR"/>
        </w:rPr>
      </w:pPr>
    </w:p>
    <w:p w:rsidR="00522852" w:rsidRPr="00BF1C5E" w:rsidRDefault="00522852" w:rsidP="000C16E3">
      <w:pPr>
        <w:pStyle w:val="Prrafodelista"/>
        <w:numPr>
          <w:ilvl w:val="0"/>
          <w:numId w:val="13"/>
        </w:numPr>
        <w:tabs>
          <w:tab w:val="left" w:pos="426"/>
        </w:tabs>
        <w:autoSpaceDE w:val="0"/>
        <w:autoSpaceDN w:val="0"/>
        <w:adjustRightInd w:val="0"/>
        <w:spacing w:after="240"/>
        <w:jc w:val="both"/>
        <w:rPr>
          <w:rFonts w:ascii="Arial" w:hAnsi="Arial" w:cs="Arial"/>
          <w:color w:val="000000"/>
          <w:sz w:val="24"/>
          <w:szCs w:val="24"/>
          <w:shd w:val="clear" w:color="auto" w:fill="FFFFFF"/>
          <w:lang w:val="es-CR"/>
        </w:rPr>
      </w:pPr>
      <w:r w:rsidRPr="00522852">
        <w:rPr>
          <w:rFonts w:ascii="Arial" w:hAnsi="Arial" w:cs="Arial"/>
          <w:color w:val="000000"/>
          <w:sz w:val="24"/>
          <w:szCs w:val="24"/>
          <w:shd w:val="clear" w:color="auto" w:fill="FFFFFF"/>
          <w:lang w:val="es-ES"/>
        </w:rPr>
        <w:t>Titulares Subordinados (</w:t>
      </w:r>
      <w:r w:rsidR="00727866" w:rsidRPr="00522852">
        <w:rPr>
          <w:rFonts w:ascii="Arial" w:hAnsi="Arial" w:cs="Arial"/>
          <w:color w:val="000000"/>
          <w:sz w:val="24"/>
          <w:szCs w:val="24"/>
          <w:shd w:val="clear" w:color="auto" w:fill="FFFFFF"/>
          <w:lang w:val="es-ES"/>
        </w:rPr>
        <w:t xml:space="preserve">Procuradores Directores </w:t>
      </w:r>
      <w:r w:rsidR="00F163DA" w:rsidRPr="00522852">
        <w:rPr>
          <w:rFonts w:ascii="Arial" w:hAnsi="Arial" w:cs="Arial"/>
          <w:color w:val="000000"/>
          <w:sz w:val="24"/>
          <w:szCs w:val="24"/>
          <w:shd w:val="clear" w:color="auto" w:fill="FFFFFF"/>
          <w:lang w:val="es-ES"/>
        </w:rPr>
        <w:t>de las</w:t>
      </w:r>
      <w:r w:rsidR="00727866" w:rsidRPr="00522852">
        <w:rPr>
          <w:rFonts w:ascii="Arial" w:hAnsi="Arial" w:cs="Arial"/>
          <w:color w:val="000000"/>
          <w:sz w:val="24"/>
          <w:szCs w:val="24"/>
          <w:shd w:val="clear" w:color="auto" w:fill="FFFFFF"/>
          <w:lang w:val="es-ES"/>
        </w:rPr>
        <w:t xml:space="preserve"> </w:t>
      </w:r>
      <w:r w:rsidR="00F163DA" w:rsidRPr="00522852">
        <w:rPr>
          <w:rFonts w:ascii="Arial" w:hAnsi="Arial" w:cs="Arial"/>
          <w:color w:val="000000"/>
          <w:sz w:val="24"/>
          <w:szCs w:val="24"/>
          <w:shd w:val="clear" w:color="auto" w:fill="FFFFFF"/>
          <w:lang w:val="es-ES"/>
        </w:rPr>
        <w:t>Áreas</w:t>
      </w:r>
      <w:r w:rsidR="00727866" w:rsidRPr="00522852">
        <w:rPr>
          <w:rFonts w:ascii="Arial" w:hAnsi="Arial" w:cs="Arial"/>
          <w:color w:val="000000"/>
          <w:sz w:val="24"/>
          <w:szCs w:val="24"/>
          <w:shd w:val="clear" w:color="auto" w:fill="FFFFFF"/>
          <w:lang w:val="es-ES"/>
        </w:rPr>
        <w:t xml:space="preserve"> </w:t>
      </w:r>
      <w:r w:rsidR="00F163DA" w:rsidRPr="00522852">
        <w:rPr>
          <w:rFonts w:ascii="Arial" w:hAnsi="Arial" w:cs="Arial"/>
          <w:color w:val="000000"/>
          <w:sz w:val="24"/>
          <w:szCs w:val="24"/>
          <w:shd w:val="clear" w:color="auto" w:fill="FFFFFF"/>
          <w:lang w:val="es-ES"/>
        </w:rPr>
        <w:t>Sustantivas, Direcc</w:t>
      </w:r>
      <w:r w:rsidR="00F163DA">
        <w:rPr>
          <w:rFonts w:ascii="Arial" w:hAnsi="Arial" w:cs="Arial"/>
          <w:color w:val="000000"/>
          <w:sz w:val="24"/>
          <w:szCs w:val="24"/>
          <w:shd w:val="clear" w:color="auto" w:fill="FFFFFF"/>
          <w:lang w:val="es-ES"/>
        </w:rPr>
        <w:t>i</w:t>
      </w:r>
      <w:r w:rsidR="00F163DA" w:rsidRPr="00522852">
        <w:rPr>
          <w:rFonts w:ascii="Arial" w:hAnsi="Arial" w:cs="Arial"/>
          <w:color w:val="000000"/>
          <w:sz w:val="24"/>
          <w:szCs w:val="24"/>
          <w:shd w:val="clear" w:color="auto" w:fill="FFFFFF"/>
          <w:lang w:val="es-ES"/>
        </w:rPr>
        <w:t>ón</w:t>
      </w:r>
      <w:r w:rsidR="00727866" w:rsidRPr="00522852">
        <w:rPr>
          <w:rFonts w:ascii="Arial" w:hAnsi="Arial" w:cs="Arial"/>
          <w:color w:val="000000"/>
          <w:sz w:val="24"/>
          <w:szCs w:val="24"/>
          <w:shd w:val="clear" w:color="auto" w:fill="FFFFFF"/>
          <w:lang w:val="es-ES"/>
        </w:rPr>
        <w:t xml:space="preserve"> de Desarrollo </w:t>
      </w:r>
      <w:r w:rsidR="00F163DA" w:rsidRPr="00522852">
        <w:rPr>
          <w:rFonts w:ascii="Arial" w:hAnsi="Arial" w:cs="Arial"/>
          <w:color w:val="000000"/>
          <w:sz w:val="24"/>
          <w:szCs w:val="24"/>
          <w:shd w:val="clear" w:color="auto" w:fill="FFFFFF"/>
          <w:lang w:val="es-ES"/>
        </w:rPr>
        <w:t>Institucional, Jefes</w:t>
      </w:r>
      <w:r w:rsidR="00727866" w:rsidRPr="00522852">
        <w:rPr>
          <w:rFonts w:ascii="Arial" w:hAnsi="Arial" w:cs="Arial"/>
          <w:color w:val="000000"/>
          <w:sz w:val="24"/>
          <w:szCs w:val="24"/>
          <w:shd w:val="clear" w:color="auto" w:fill="FFFFFF"/>
          <w:lang w:val="es-ES"/>
        </w:rPr>
        <w:t xml:space="preserve"> de </w:t>
      </w:r>
      <w:r w:rsidR="008F2AC4" w:rsidRPr="00522852">
        <w:rPr>
          <w:rFonts w:ascii="Arial" w:hAnsi="Arial" w:cs="Arial"/>
          <w:color w:val="000000"/>
          <w:sz w:val="24"/>
          <w:szCs w:val="24"/>
          <w:shd w:val="clear" w:color="auto" w:fill="FFFFFF"/>
          <w:lang w:val="es-ES"/>
        </w:rPr>
        <w:t>Núcleos</w:t>
      </w:r>
      <w:r w:rsidR="00F163DA" w:rsidRPr="00522852">
        <w:rPr>
          <w:rFonts w:ascii="Arial" w:hAnsi="Arial" w:cs="Arial"/>
          <w:color w:val="000000"/>
          <w:sz w:val="24"/>
          <w:szCs w:val="24"/>
          <w:shd w:val="clear" w:color="auto" w:fill="FFFFFF"/>
          <w:lang w:val="es-ES"/>
        </w:rPr>
        <w:t>, Jefes</w:t>
      </w:r>
      <w:r w:rsidR="00727866" w:rsidRPr="00522852">
        <w:rPr>
          <w:rFonts w:ascii="Arial" w:hAnsi="Arial" w:cs="Arial"/>
          <w:color w:val="000000"/>
          <w:sz w:val="24"/>
          <w:szCs w:val="24"/>
          <w:shd w:val="clear" w:color="auto" w:fill="FFFFFF"/>
          <w:lang w:val="es-ES"/>
        </w:rPr>
        <w:t xml:space="preserve"> de </w:t>
      </w:r>
      <w:r>
        <w:rPr>
          <w:rFonts w:ascii="Arial" w:hAnsi="Arial" w:cs="Arial"/>
          <w:color w:val="000000"/>
          <w:sz w:val="24"/>
          <w:szCs w:val="24"/>
          <w:shd w:val="clear" w:color="auto" w:fill="FFFFFF"/>
          <w:lang w:val="es-ES"/>
        </w:rPr>
        <w:t>Secciones</w:t>
      </w:r>
      <w:r w:rsidRPr="00522852">
        <w:rPr>
          <w:rFonts w:ascii="Arial" w:hAnsi="Arial" w:cs="Arial"/>
          <w:color w:val="000000"/>
          <w:sz w:val="24"/>
          <w:szCs w:val="24"/>
          <w:shd w:val="clear" w:color="auto" w:fill="FFFFFF"/>
          <w:lang w:val="es-ES"/>
        </w:rPr>
        <w:t xml:space="preserve">. Serán los responsables de la valoración de riesgos relacionados con </w:t>
      </w:r>
      <w:r w:rsidR="00F163DA" w:rsidRPr="00522852">
        <w:rPr>
          <w:rFonts w:ascii="Arial" w:hAnsi="Arial" w:cs="Arial"/>
          <w:color w:val="000000"/>
          <w:sz w:val="24"/>
          <w:szCs w:val="24"/>
          <w:shd w:val="clear" w:color="auto" w:fill="FFFFFF"/>
          <w:lang w:val="es-ES"/>
        </w:rPr>
        <w:t>los</w:t>
      </w:r>
      <w:r w:rsidRPr="00522852">
        <w:rPr>
          <w:rFonts w:ascii="Arial" w:hAnsi="Arial" w:cs="Arial"/>
          <w:color w:val="000000"/>
          <w:sz w:val="24"/>
          <w:szCs w:val="24"/>
          <w:shd w:val="clear" w:color="auto" w:fill="FFFFFF"/>
          <w:lang w:val="es-ES"/>
        </w:rPr>
        <w:t xml:space="preserve"> objetivos de los procesos a su cargo, de dirigir su realización asegurando que los niveles de riesgo aceptables guarden relación con los parámetros adoptados. Asimismo, serán responsables ante la autoridad superior inmediato de los riesgos inherentes determinados de la valoración de riesgo en su </w:t>
      </w:r>
      <w:r w:rsidR="00F163DA" w:rsidRPr="00522852">
        <w:rPr>
          <w:rFonts w:ascii="Arial" w:hAnsi="Arial" w:cs="Arial"/>
          <w:color w:val="000000"/>
          <w:sz w:val="24"/>
          <w:szCs w:val="24"/>
          <w:shd w:val="clear" w:color="auto" w:fill="FFFFFF"/>
          <w:lang w:val="es-ES"/>
        </w:rPr>
        <w:t>área</w:t>
      </w:r>
      <w:r w:rsidRPr="00522852">
        <w:rPr>
          <w:rFonts w:ascii="Arial" w:hAnsi="Arial" w:cs="Arial"/>
          <w:color w:val="000000"/>
          <w:sz w:val="24"/>
          <w:szCs w:val="24"/>
          <w:shd w:val="clear" w:color="auto" w:fill="FFFFFF"/>
          <w:lang w:val="es-ES"/>
        </w:rPr>
        <w:t xml:space="preserve"> de competencia. Le </w:t>
      </w:r>
      <w:r w:rsidR="00F163DA" w:rsidRPr="00522852">
        <w:rPr>
          <w:rFonts w:ascii="Arial" w:hAnsi="Arial" w:cs="Arial"/>
          <w:color w:val="000000"/>
          <w:sz w:val="24"/>
          <w:szCs w:val="24"/>
          <w:shd w:val="clear" w:color="auto" w:fill="FFFFFF"/>
          <w:lang w:val="es-ES"/>
        </w:rPr>
        <w:t>corresponderá</w:t>
      </w:r>
      <w:r w:rsidRPr="00522852">
        <w:rPr>
          <w:rFonts w:ascii="Arial" w:hAnsi="Arial" w:cs="Arial"/>
          <w:color w:val="000000"/>
          <w:sz w:val="24"/>
          <w:szCs w:val="24"/>
          <w:shd w:val="clear" w:color="auto" w:fill="FFFFFF"/>
          <w:lang w:val="es-ES"/>
        </w:rPr>
        <w:t xml:space="preserve"> realizar la debida divulgación a su colaboradores de los resultados del proceso de valoración de riesgo, la normativa relacionada, instrucciones y el presente Marco Orientador.</w:t>
      </w:r>
    </w:p>
    <w:p w:rsidR="009E727D" w:rsidRDefault="009E727D" w:rsidP="009E727D">
      <w:pPr>
        <w:pStyle w:val="Prrafodelista"/>
        <w:tabs>
          <w:tab w:val="left" w:pos="426"/>
        </w:tabs>
        <w:autoSpaceDE w:val="0"/>
        <w:autoSpaceDN w:val="0"/>
        <w:adjustRightInd w:val="0"/>
        <w:spacing w:after="240"/>
        <w:ind w:left="1146"/>
        <w:jc w:val="both"/>
        <w:rPr>
          <w:rFonts w:ascii="Tahoma" w:hAnsi="Tahoma" w:cs="Tahoma"/>
          <w:color w:val="000000"/>
          <w:sz w:val="24"/>
          <w:szCs w:val="24"/>
          <w:lang w:val="es-CR" w:eastAsia="es-CR"/>
        </w:rPr>
      </w:pPr>
    </w:p>
    <w:p w:rsidR="009E727D" w:rsidRPr="00832C92" w:rsidRDefault="00522852" w:rsidP="000C16E3">
      <w:pPr>
        <w:pStyle w:val="Prrafodelista"/>
        <w:numPr>
          <w:ilvl w:val="0"/>
          <w:numId w:val="13"/>
        </w:numPr>
        <w:tabs>
          <w:tab w:val="left" w:pos="426"/>
        </w:tabs>
        <w:autoSpaceDE w:val="0"/>
        <w:autoSpaceDN w:val="0"/>
        <w:adjustRightInd w:val="0"/>
        <w:spacing w:after="240"/>
        <w:jc w:val="both"/>
        <w:rPr>
          <w:rFonts w:ascii="Arial" w:hAnsi="Arial" w:cs="Arial"/>
          <w:color w:val="000000"/>
          <w:sz w:val="24"/>
          <w:szCs w:val="24"/>
          <w:shd w:val="clear" w:color="auto" w:fill="FFFFFF"/>
          <w:lang w:val="es-ES"/>
        </w:rPr>
      </w:pPr>
      <w:r w:rsidRPr="00832C92">
        <w:rPr>
          <w:rFonts w:ascii="Arial" w:hAnsi="Arial" w:cs="Arial"/>
          <w:color w:val="000000"/>
          <w:sz w:val="24"/>
          <w:szCs w:val="24"/>
          <w:shd w:val="clear" w:color="auto" w:fill="FFFFFF"/>
          <w:lang w:val="es-ES"/>
        </w:rPr>
        <w:t>La</w:t>
      </w:r>
      <w:r w:rsidR="004D10BE" w:rsidRPr="00832C92">
        <w:rPr>
          <w:rFonts w:ascii="Arial" w:hAnsi="Arial" w:cs="Arial"/>
          <w:color w:val="000000"/>
          <w:sz w:val="24"/>
          <w:szCs w:val="24"/>
          <w:shd w:val="clear" w:color="auto" w:fill="FFFFFF"/>
          <w:lang w:val="es-ES"/>
        </w:rPr>
        <w:t xml:space="preserve"> UCCI</w:t>
      </w:r>
      <w:r w:rsidR="00832C92" w:rsidRPr="00832C92">
        <w:rPr>
          <w:rFonts w:ascii="Arial" w:hAnsi="Arial" w:cs="Arial"/>
          <w:color w:val="000000"/>
          <w:sz w:val="24"/>
          <w:szCs w:val="24"/>
          <w:shd w:val="clear" w:color="auto" w:fill="FFFFFF"/>
          <w:lang w:val="es-ES"/>
        </w:rPr>
        <w:t>, c</w:t>
      </w:r>
      <w:r w:rsidRPr="009E727D">
        <w:rPr>
          <w:rFonts w:ascii="Arial" w:hAnsi="Arial" w:cs="Arial"/>
          <w:color w:val="000000"/>
          <w:sz w:val="24"/>
          <w:szCs w:val="24"/>
          <w:shd w:val="clear" w:color="auto" w:fill="FFFFFF"/>
          <w:lang w:val="es-ES"/>
        </w:rPr>
        <w:t xml:space="preserve">omo apoyo del proceso, el cual liderará la implementación, seguimiento, evaluación y perfeccionamiento del </w:t>
      </w:r>
      <w:r w:rsidR="009E727D" w:rsidRPr="004D10BE">
        <w:rPr>
          <w:rFonts w:ascii="Arial" w:hAnsi="Arial" w:cs="Arial"/>
          <w:color w:val="000000"/>
          <w:sz w:val="24"/>
          <w:szCs w:val="24"/>
          <w:shd w:val="clear" w:color="auto" w:fill="FFFFFF"/>
          <w:lang w:val="es-ES"/>
        </w:rPr>
        <w:t xml:space="preserve">SEVRI. </w:t>
      </w:r>
    </w:p>
    <w:p w:rsidR="00522852" w:rsidRPr="00832C92" w:rsidRDefault="00522852" w:rsidP="009E727D">
      <w:pPr>
        <w:pStyle w:val="Prrafodelista"/>
        <w:tabs>
          <w:tab w:val="left" w:pos="426"/>
        </w:tabs>
        <w:autoSpaceDE w:val="0"/>
        <w:autoSpaceDN w:val="0"/>
        <w:adjustRightInd w:val="0"/>
        <w:spacing w:after="240"/>
        <w:ind w:left="1146"/>
        <w:jc w:val="both"/>
        <w:rPr>
          <w:rFonts w:ascii="Arial" w:hAnsi="Arial" w:cs="Arial"/>
          <w:color w:val="000000"/>
          <w:sz w:val="24"/>
          <w:szCs w:val="24"/>
          <w:shd w:val="clear" w:color="auto" w:fill="FFFFFF"/>
          <w:lang w:val="es-ES"/>
        </w:rPr>
      </w:pPr>
      <w:r w:rsidRPr="00832C92">
        <w:rPr>
          <w:rFonts w:ascii="Arial" w:hAnsi="Arial" w:cs="Arial"/>
          <w:color w:val="000000"/>
          <w:sz w:val="24"/>
          <w:szCs w:val="24"/>
          <w:shd w:val="clear" w:color="auto" w:fill="FFFFFF"/>
          <w:lang w:val="es-ES"/>
        </w:rPr>
        <w:t>Además, supervisará que la información sobre riesgos sea oportuna y sistemática en la institución.</w:t>
      </w:r>
      <w:r w:rsidR="009E727D">
        <w:rPr>
          <w:rFonts w:ascii="Arial" w:hAnsi="Arial" w:cs="Arial"/>
          <w:color w:val="000000"/>
          <w:sz w:val="24"/>
          <w:szCs w:val="24"/>
          <w:shd w:val="clear" w:color="auto" w:fill="FFFFFF"/>
          <w:lang w:val="es-ES"/>
        </w:rPr>
        <w:t xml:space="preserve"> </w:t>
      </w:r>
    </w:p>
    <w:p w:rsidR="009E727D" w:rsidRDefault="009E727D" w:rsidP="009E727D">
      <w:pPr>
        <w:pStyle w:val="Prrafodelista"/>
        <w:tabs>
          <w:tab w:val="left" w:pos="426"/>
        </w:tabs>
        <w:autoSpaceDE w:val="0"/>
        <w:autoSpaceDN w:val="0"/>
        <w:adjustRightInd w:val="0"/>
        <w:spacing w:after="240"/>
        <w:ind w:left="1146"/>
        <w:jc w:val="both"/>
        <w:rPr>
          <w:rFonts w:ascii="Arial" w:hAnsi="Arial" w:cs="Arial"/>
          <w:color w:val="000000"/>
          <w:sz w:val="24"/>
          <w:szCs w:val="24"/>
          <w:shd w:val="clear" w:color="auto" w:fill="FFFFFF"/>
          <w:lang w:val="es-ES"/>
        </w:rPr>
      </w:pPr>
    </w:p>
    <w:p w:rsidR="001B309F" w:rsidRDefault="00522852" w:rsidP="000C16E3">
      <w:pPr>
        <w:pStyle w:val="Prrafodelista"/>
        <w:numPr>
          <w:ilvl w:val="0"/>
          <w:numId w:val="13"/>
        </w:numPr>
        <w:tabs>
          <w:tab w:val="left" w:pos="426"/>
        </w:tabs>
        <w:autoSpaceDE w:val="0"/>
        <w:autoSpaceDN w:val="0"/>
        <w:adjustRightInd w:val="0"/>
        <w:jc w:val="both"/>
        <w:rPr>
          <w:rFonts w:ascii="Arial" w:hAnsi="Arial" w:cs="Arial"/>
          <w:color w:val="000000"/>
          <w:sz w:val="24"/>
          <w:szCs w:val="24"/>
          <w:shd w:val="clear" w:color="auto" w:fill="FFFFFF"/>
          <w:lang w:val="es-ES"/>
        </w:rPr>
      </w:pPr>
      <w:r>
        <w:rPr>
          <w:rFonts w:ascii="Arial" w:hAnsi="Arial" w:cs="Arial"/>
          <w:color w:val="000000"/>
          <w:sz w:val="24"/>
          <w:szCs w:val="24"/>
          <w:shd w:val="clear" w:color="auto" w:fill="FFFFFF"/>
          <w:lang w:val="es-ES"/>
        </w:rPr>
        <w:t>L</w:t>
      </w:r>
      <w:r w:rsidRPr="00522852">
        <w:rPr>
          <w:rFonts w:ascii="Arial" w:hAnsi="Arial" w:cs="Arial"/>
          <w:color w:val="000000"/>
          <w:sz w:val="24"/>
          <w:szCs w:val="24"/>
          <w:shd w:val="clear" w:color="auto" w:fill="FFFFFF"/>
          <w:lang w:val="es-ES"/>
        </w:rPr>
        <w:t>a participación activa de los funcionarios de los demás niveles de la organización, contribuyendo activamente y emitiendo consideraciones, objetivos, y percepciones de modo que se pueda contar con información que refleje el quehacer real de cada área de la institución para la ejecución, evaluación y seguimiento de las actividades del SEVRI. Aunado a lo anterior, incorporaran en su trabajo la información disponible sobre los riesgos asociados a los procesos.</w:t>
      </w:r>
    </w:p>
    <w:p w:rsidR="000E4EA3" w:rsidRPr="000E4EA3" w:rsidRDefault="000E4EA3" w:rsidP="000E4EA3">
      <w:pPr>
        <w:pStyle w:val="Prrafodelista"/>
        <w:tabs>
          <w:tab w:val="left" w:pos="426"/>
        </w:tabs>
        <w:autoSpaceDE w:val="0"/>
        <w:autoSpaceDN w:val="0"/>
        <w:adjustRightInd w:val="0"/>
        <w:ind w:left="1146"/>
        <w:jc w:val="both"/>
        <w:rPr>
          <w:rFonts w:ascii="Arial" w:hAnsi="Arial" w:cs="Arial"/>
          <w:color w:val="000000"/>
          <w:sz w:val="24"/>
          <w:szCs w:val="24"/>
          <w:shd w:val="clear" w:color="auto" w:fill="FFFFFF"/>
          <w:lang w:val="es-ES"/>
        </w:rPr>
      </w:pPr>
    </w:p>
    <w:p w:rsidR="00ED4F12" w:rsidRPr="00543B04" w:rsidRDefault="00B46F2C" w:rsidP="001B309F">
      <w:pPr>
        <w:pStyle w:val="Ttulo2"/>
        <w:numPr>
          <w:ilvl w:val="0"/>
          <w:numId w:val="0"/>
        </w:numPr>
        <w:tabs>
          <w:tab w:val="left" w:pos="1552"/>
        </w:tabs>
        <w:ind w:left="576"/>
        <w:rPr>
          <w:color w:val="1F497D" w:themeColor="text2"/>
          <w:lang w:val="es-ES_tradnl"/>
        </w:rPr>
      </w:pPr>
      <w:bookmarkStart w:id="21" w:name="_Toc493688844"/>
      <w:r>
        <w:rPr>
          <w:lang w:val="es-ES_tradnl"/>
        </w:rPr>
        <w:t>3.2.3 NORMATIVA Y FUNCIONAMIENTO</w:t>
      </w:r>
      <w:bookmarkEnd w:id="21"/>
      <w:r>
        <w:rPr>
          <w:lang w:val="es-ES_tradnl"/>
        </w:rPr>
        <w:t xml:space="preserve"> </w:t>
      </w:r>
    </w:p>
    <w:p w:rsidR="00543B04" w:rsidRDefault="00543B04" w:rsidP="004A488C">
      <w:pPr>
        <w:jc w:val="both"/>
        <w:rPr>
          <w:rFonts w:ascii="Tahoma" w:hAnsi="Tahoma" w:cs="Tahoma"/>
          <w:color w:val="000000"/>
          <w:sz w:val="24"/>
          <w:szCs w:val="24"/>
        </w:rPr>
      </w:pPr>
    </w:p>
    <w:p w:rsidR="004B7CCC" w:rsidRDefault="004B7CCC" w:rsidP="004A488C">
      <w:pPr>
        <w:jc w:val="both"/>
        <w:rPr>
          <w:rFonts w:ascii="Tahoma" w:hAnsi="Tahoma" w:cs="Tahoma"/>
          <w:color w:val="000000"/>
          <w:sz w:val="24"/>
          <w:szCs w:val="24"/>
        </w:rPr>
      </w:pPr>
      <w:r>
        <w:rPr>
          <w:rFonts w:ascii="Tahoma" w:hAnsi="Tahoma" w:cs="Tahoma"/>
          <w:color w:val="000000"/>
          <w:sz w:val="24"/>
          <w:szCs w:val="24"/>
        </w:rPr>
        <w:t>A</w:t>
      </w:r>
      <w:r w:rsidR="00C65CAC">
        <w:rPr>
          <w:rFonts w:ascii="Tahoma" w:hAnsi="Tahoma" w:cs="Tahoma"/>
          <w:color w:val="000000"/>
          <w:sz w:val="24"/>
          <w:szCs w:val="24"/>
        </w:rPr>
        <w:t xml:space="preserve"> continuación</w:t>
      </w:r>
      <w:r>
        <w:rPr>
          <w:rFonts w:ascii="Tahoma" w:hAnsi="Tahoma" w:cs="Tahoma"/>
          <w:color w:val="000000"/>
          <w:sz w:val="24"/>
          <w:szCs w:val="24"/>
        </w:rPr>
        <w:t xml:space="preserve"> se </w:t>
      </w:r>
      <w:r w:rsidR="00E64AC0">
        <w:rPr>
          <w:rFonts w:ascii="Tahoma" w:hAnsi="Tahoma" w:cs="Tahoma"/>
          <w:color w:val="000000"/>
          <w:sz w:val="24"/>
          <w:szCs w:val="24"/>
        </w:rPr>
        <w:t>señalan</w:t>
      </w:r>
      <w:r>
        <w:rPr>
          <w:rFonts w:ascii="Tahoma" w:hAnsi="Tahoma" w:cs="Tahoma"/>
          <w:color w:val="000000"/>
          <w:sz w:val="24"/>
          <w:szCs w:val="24"/>
        </w:rPr>
        <w:t xml:space="preserve"> los criterios para </w:t>
      </w:r>
      <w:r w:rsidR="00E64AC0">
        <w:rPr>
          <w:rFonts w:ascii="Tahoma" w:hAnsi="Tahoma" w:cs="Tahoma"/>
          <w:color w:val="000000"/>
          <w:sz w:val="24"/>
          <w:szCs w:val="24"/>
        </w:rPr>
        <w:t>el</w:t>
      </w:r>
      <w:r w:rsidR="00F32987">
        <w:rPr>
          <w:rFonts w:ascii="Tahoma" w:hAnsi="Tahoma" w:cs="Tahoma"/>
          <w:color w:val="000000"/>
          <w:sz w:val="24"/>
          <w:szCs w:val="24"/>
        </w:rPr>
        <w:t xml:space="preserve"> </w:t>
      </w:r>
      <w:r w:rsidR="00E64AC0">
        <w:rPr>
          <w:rFonts w:ascii="Tahoma" w:hAnsi="Tahoma" w:cs="Tahoma"/>
          <w:color w:val="000000"/>
          <w:sz w:val="24"/>
          <w:szCs w:val="24"/>
        </w:rPr>
        <w:t>f</w:t>
      </w:r>
      <w:r>
        <w:rPr>
          <w:rFonts w:ascii="Tahoma" w:hAnsi="Tahoma" w:cs="Tahoma"/>
          <w:color w:val="000000"/>
          <w:sz w:val="24"/>
          <w:szCs w:val="24"/>
        </w:rPr>
        <w:t xml:space="preserve">uncionamiento, </w:t>
      </w:r>
      <w:r w:rsidRPr="00E64AC0">
        <w:rPr>
          <w:rFonts w:ascii="Tahoma" w:hAnsi="Tahoma" w:cs="Tahoma"/>
          <w:color w:val="000000"/>
          <w:sz w:val="24"/>
          <w:szCs w:val="24"/>
        </w:rPr>
        <w:t>la</w:t>
      </w:r>
      <w:r w:rsidR="00E64AC0">
        <w:rPr>
          <w:rFonts w:ascii="Tahoma" w:hAnsi="Tahoma" w:cs="Tahoma"/>
          <w:color w:val="000000"/>
          <w:sz w:val="24"/>
          <w:szCs w:val="24"/>
        </w:rPr>
        <w:t xml:space="preserve"> E</w:t>
      </w:r>
      <w:r>
        <w:rPr>
          <w:rFonts w:ascii="Tahoma" w:hAnsi="Tahoma" w:cs="Tahoma"/>
          <w:color w:val="000000"/>
          <w:sz w:val="24"/>
          <w:szCs w:val="24"/>
        </w:rPr>
        <w:t xml:space="preserve">structura de Riesgo Institucional y </w:t>
      </w:r>
      <w:r w:rsidRPr="00E64AC0">
        <w:rPr>
          <w:rFonts w:ascii="Tahoma" w:hAnsi="Tahoma" w:cs="Tahoma"/>
          <w:color w:val="000000"/>
          <w:sz w:val="24"/>
          <w:szCs w:val="24"/>
        </w:rPr>
        <w:t>los</w:t>
      </w:r>
      <w:r>
        <w:rPr>
          <w:rFonts w:ascii="Tahoma" w:hAnsi="Tahoma" w:cs="Tahoma"/>
          <w:color w:val="000000"/>
          <w:sz w:val="24"/>
          <w:szCs w:val="24"/>
        </w:rPr>
        <w:t xml:space="preserve"> </w:t>
      </w:r>
      <w:r w:rsidR="00F163DA">
        <w:rPr>
          <w:rFonts w:ascii="Tahoma" w:hAnsi="Tahoma" w:cs="Tahoma"/>
          <w:color w:val="000000"/>
          <w:sz w:val="24"/>
          <w:szCs w:val="24"/>
        </w:rPr>
        <w:t>Parámetros</w:t>
      </w:r>
      <w:r>
        <w:rPr>
          <w:rFonts w:ascii="Tahoma" w:hAnsi="Tahoma" w:cs="Tahoma"/>
          <w:color w:val="000000"/>
          <w:sz w:val="24"/>
          <w:szCs w:val="24"/>
        </w:rPr>
        <w:t xml:space="preserve"> de Ac</w:t>
      </w:r>
      <w:r w:rsidR="00352378">
        <w:rPr>
          <w:rFonts w:ascii="Tahoma" w:hAnsi="Tahoma" w:cs="Tahoma"/>
          <w:color w:val="000000"/>
          <w:sz w:val="24"/>
          <w:szCs w:val="24"/>
        </w:rPr>
        <w:t>e</w:t>
      </w:r>
      <w:r>
        <w:rPr>
          <w:rFonts w:ascii="Tahoma" w:hAnsi="Tahoma" w:cs="Tahoma"/>
          <w:color w:val="000000"/>
          <w:sz w:val="24"/>
          <w:szCs w:val="24"/>
        </w:rPr>
        <w:t>ptabilidad.</w:t>
      </w:r>
    </w:p>
    <w:p w:rsidR="008B4661" w:rsidRDefault="00B46F2C" w:rsidP="00B46F2C">
      <w:pPr>
        <w:pStyle w:val="Ttulo3"/>
        <w:numPr>
          <w:ilvl w:val="0"/>
          <w:numId w:val="0"/>
        </w:numPr>
        <w:ind w:left="720" w:hanging="720"/>
      </w:pPr>
      <w:bookmarkStart w:id="22" w:name="_Toc280081540"/>
      <w:bookmarkStart w:id="23" w:name="_Toc493688845"/>
      <w:r>
        <w:t>3.2.3.1</w:t>
      </w:r>
      <w:r w:rsidR="00D406A9" w:rsidRPr="005B4E44">
        <w:t xml:space="preserve"> </w:t>
      </w:r>
      <w:r w:rsidR="008B4661" w:rsidRPr="005B4E44">
        <w:t>Criterios para el funcionamiento del SEVRI</w:t>
      </w:r>
      <w:bookmarkEnd w:id="22"/>
      <w:bookmarkEnd w:id="23"/>
    </w:p>
    <w:p w:rsidR="008359DB" w:rsidRDefault="008359DB" w:rsidP="001179EC">
      <w:pPr>
        <w:autoSpaceDE w:val="0"/>
        <w:autoSpaceDN w:val="0"/>
        <w:adjustRightInd w:val="0"/>
        <w:jc w:val="both"/>
        <w:rPr>
          <w:rFonts w:ascii="Tahoma" w:hAnsi="Tahoma" w:cs="Tahoma"/>
          <w:b/>
          <w:bCs/>
          <w:color w:val="000000"/>
          <w:sz w:val="24"/>
          <w:szCs w:val="24"/>
          <w:lang w:val="es-CR" w:eastAsia="es-CR"/>
        </w:rPr>
      </w:pPr>
    </w:p>
    <w:p w:rsidR="001179EC" w:rsidRPr="001179EC" w:rsidRDefault="001179EC" w:rsidP="001179EC">
      <w:pPr>
        <w:autoSpaceDE w:val="0"/>
        <w:autoSpaceDN w:val="0"/>
        <w:adjustRightInd w:val="0"/>
        <w:jc w:val="both"/>
        <w:rPr>
          <w:rFonts w:ascii="Tahoma" w:hAnsi="Tahoma" w:cs="Tahoma"/>
          <w:color w:val="000000"/>
          <w:sz w:val="24"/>
          <w:szCs w:val="24"/>
          <w:lang w:val="es-CR" w:eastAsia="es-CR"/>
        </w:rPr>
      </w:pPr>
      <w:r w:rsidRPr="001179EC">
        <w:rPr>
          <w:rFonts w:ascii="Tahoma" w:hAnsi="Tahoma" w:cs="Tahoma"/>
          <w:b/>
          <w:bCs/>
          <w:color w:val="000000"/>
          <w:sz w:val="24"/>
          <w:szCs w:val="24"/>
          <w:lang w:val="es-CR" w:eastAsia="es-CR"/>
        </w:rPr>
        <w:t xml:space="preserve">Integración: </w:t>
      </w:r>
      <w:r w:rsidRPr="001179EC">
        <w:rPr>
          <w:rFonts w:ascii="Tahoma" w:hAnsi="Tahoma" w:cs="Tahoma"/>
          <w:color w:val="000000"/>
          <w:sz w:val="24"/>
          <w:szCs w:val="24"/>
          <w:lang w:val="es-CR" w:eastAsia="es-CR"/>
        </w:rPr>
        <w:t xml:space="preserve">La información obtenida de la valoración del riesgo, debe involucrarse en los sistemas de información institucionales con el fin de implementar mejoras en dichos sistemas, a partir de la evaluación y el monitoreo. </w:t>
      </w:r>
    </w:p>
    <w:p w:rsidR="001179EC" w:rsidRPr="001179EC" w:rsidRDefault="001179EC" w:rsidP="001179EC">
      <w:pPr>
        <w:autoSpaceDE w:val="0"/>
        <w:autoSpaceDN w:val="0"/>
        <w:adjustRightInd w:val="0"/>
        <w:jc w:val="both"/>
        <w:rPr>
          <w:rFonts w:ascii="Tahoma" w:hAnsi="Tahoma" w:cs="Tahoma"/>
          <w:color w:val="000000"/>
          <w:sz w:val="24"/>
          <w:szCs w:val="24"/>
          <w:lang w:val="es-CR" w:eastAsia="es-CR"/>
        </w:rPr>
      </w:pPr>
    </w:p>
    <w:p w:rsidR="001179EC" w:rsidRDefault="001179EC" w:rsidP="001179EC">
      <w:pPr>
        <w:autoSpaceDE w:val="0"/>
        <w:autoSpaceDN w:val="0"/>
        <w:adjustRightInd w:val="0"/>
        <w:jc w:val="both"/>
        <w:rPr>
          <w:rFonts w:ascii="Tahoma" w:hAnsi="Tahoma" w:cs="Tahoma"/>
          <w:color w:val="000000"/>
          <w:sz w:val="24"/>
          <w:szCs w:val="24"/>
          <w:lang w:val="es-CR" w:eastAsia="es-CR"/>
        </w:rPr>
      </w:pPr>
      <w:r w:rsidRPr="001179EC">
        <w:rPr>
          <w:rFonts w:ascii="Tahoma" w:hAnsi="Tahoma" w:cs="Tahoma"/>
          <w:b/>
          <w:bCs/>
          <w:color w:val="000000"/>
          <w:sz w:val="24"/>
          <w:szCs w:val="24"/>
          <w:lang w:val="es-CR" w:eastAsia="es-CR"/>
        </w:rPr>
        <w:t xml:space="preserve">Continuidad: </w:t>
      </w:r>
      <w:r w:rsidRPr="001179EC">
        <w:rPr>
          <w:rFonts w:ascii="Tahoma" w:hAnsi="Tahoma" w:cs="Tahoma"/>
          <w:color w:val="000000"/>
          <w:sz w:val="24"/>
          <w:szCs w:val="24"/>
          <w:lang w:val="es-CR" w:eastAsia="es-CR"/>
        </w:rPr>
        <w:t xml:space="preserve">Se deberá darle seguimiento a los planes de acción establecidos en la valoración del riesgo que permita el logro de los objetivos institucionales. </w:t>
      </w:r>
    </w:p>
    <w:p w:rsidR="001179EC" w:rsidRPr="001179EC" w:rsidRDefault="001179EC" w:rsidP="001179EC">
      <w:pPr>
        <w:autoSpaceDE w:val="0"/>
        <w:autoSpaceDN w:val="0"/>
        <w:adjustRightInd w:val="0"/>
        <w:jc w:val="both"/>
        <w:rPr>
          <w:rFonts w:ascii="Tahoma" w:hAnsi="Tahoma" w:cs="Tahoma"/>
          <w:color w:val="000000"/>
          <w:sz w:val="24"/>
          <w:szCs w:val="24"/>
          <w:lang w:val="es-CR" w:eastAsia="es-CR"/>
        </w:rPr>
      </w:pPr>
    </w:p>
    <w:p w:rsidR="001179EC" w:rsidRPr="001179EC" w:rsidRDefault="001179EC" w:rsidP="001179EC">
      <w:pPr>
        <w:autoSpaceDE w:val="0"/>
        <w:autoSpaceDN w:val="0"/>
        <w:adjustRightInd w:val="0"/>
        <w:jc w:val="both"/>
        <w:rPr>
          <w:rFonts w:ascii="Tahoma" w:hAnsi="Tahoma" w:cs="Tahoma"/>
          <w:color w:val="000000"/>
          <w:sz w:val="24"/>
          <w:szCs w:val="24"/>
          <w:lang w:val="es-CR" w:eastAsia="es-CR"/>
        </w:rPr>
      </w:pPr>
      <w:r w:rsidRPr="001179EC">
        <w:rPr>
          <w:rFonts w:ascii="Tahoma" w:hAnsi="Tahoma" w:cs="Tahoma"/>
          <w:b/>
          <w:bCs/>
          <w:color w:val="000000"/>
          <w:sz w:val="24"/>
          <w:szCs w:val="24"/>
          <w:lang w:val="es-CR" w:eastAsia="es-CR"/>
        </w:rPr>
        <w:t xml:space="preserve">Flexibilidad del sistema utilizado para la valoración del riesgo: </w:t>
      </w:r>
      <w:r w:rsidRPr="001179EC">
        <w:rPr>
          <w:rFonts w:ascii="Tahoma" w:hAnsi="Tahoma" w:cs="Tahoma"/>
          <w:color w:val="000000"/>
          <w:sz w:val="24"/>
          <w:szCs w:val="24"/>
          <w:lang w:val="es-CR" w:eastAsia="es-CR"/>
        </w:rPr>
        <w:t xml:space="preserve">La herramienta deberá adaptarse a los futuros cambios institucionales. </w:t>
      </w:r>
    </w:p>
    <w:p w:rsidR="001179EC" w:rsidRPr="001179EC" w:rsidRDefault="001179EC" w:rsidP="001179EC">
      <w:pPr>
        <w:autoSpaceDE w:val="0"/>
        <w:autoSpaceDN w:val="0"/>
        <w:adjustRightInd w:val="0"/>
        <w:jc w:val="both"/>
        <w:rPr>
          <w:rFonts w:ascii="Tahoma" w:hAnsi="Tahoma" w:cs="Tahoma"/>
          <w:color w:val="000000"/>
          <w:sz w:val="24"/>
          <w:szCs w:val="24"/>
          <w:lang w:val="es-CR" w:eastAsia="es-CR"/>
        </w:rPr>
      </w:pPr>
    </w:p>
    <w:p w:rsidR="001179EC" w:rsidRDefault="001179EC" w:rsidP="001179EC">
      <w:pPr>
        <w:autoSpaceDE w:val="0"/>
        <w:autoSpaceDN w:val="0"/>
        <w:adjustRightInd w:val="0"/>
        <w:jc w:val="both"/>
        <w:rPr>
          <w:rFonts w:ascii="Tahoma" w:hAnsi="Tahoma" w:cs="Tahoma"/>
          <w:color w:val="000000"/>
          <w:sz w:val="24"/>
          <w:szCs w:val="24"/>
          <w:lang w:val="es-CR" w:eastAsia="es-CR"/>
        </w:rPr>
      </w:pPr>
      <w:r w:rsidRPr="001179EC">
        <w:rPr>
          <w:rFonts w:ascii="Tahoma" w:hAnsi="Tahoma" w:cs="Tahoma"/>
          <w:b/>
          <w:bCs/>
          <w:color w:val="000000"/>
          <w:sz w:val="24"/>
          <w:szCs w:val="24"/>
          <w:lang w:val="es-CR" w:eastAsia="es-CR"/>
        </w:rPr>
        <w:t xml:space="preserve">Capacidad de procesamiento de la información: </w:t>
      </w:r>
      <w:r w:rsidRPr="001179EC">
        <w:rPr>
          <w:rFonts w:ascii="Tahoma" w:hAnsi="Tahoma" w:cs="Tahoma"/>
          <w:color w:val="000000"/>
          <w:sz w:val="24"/>
          <w:szCs w:val="24"/>
          <w:lang w:val="es-CR" w:eastAsia="es-CR"/>
        </w:rPr>
        <w:t xml:space="preserve">Inicialmente se aplicará una herramienta diseñada en formato </w:t>
      </w:r>
      <w:r w:rsidR="00F163DA" w:rsidRPr="001179EC">
        <w:rPr>
          <w:rFonts w:ascii="Tahoma" w:hAnsi="Tahoma" w:cs="Tahoma"/>
          <w:color w:val="000000"/>
          <w:sz w:val="24"/>
          <w:szCs w:val="24"/>
          <w:lang w:val="es-CR" w:eastAsia="es-CR"/>
        </w:rPr>
        <w:t>Excel</w:t>
      </w:r>
      <w:r w:rsidRPr="001179EC">
        <w:rPr>
          <w:rFonts w:ascii="Tahoma" w:hAnsi="Tahoma" w:cs="Tahoma"/>
          <w:color w:val="000000"/>
          <w:sz w:val="24"/>
          <w:szCs w:val="24"/>
          <w:lang w:val="es-CR" w:eastAsia="es-CR"/>
        </w:rPr>
        <w:t xml:space="preserve"> para la aplicación y valoración de los riesgos. </w:t>
      </w:r>
    </w:p>
    <w:p w:rsidR="00B65DE6" w:rsidRDefault="00B65DE6" w:rsidP="001179EC">
      <w:pPr>
        <w:autoSpaceDE w:val="0"/>
        <w:autoSpaceDN w:val="0"/>
        <w:adjustRightInd w:val="0"/>
        <w:jc w:val="both"/>
        <w:rPr>
          <w:rFonts w:ascii="Tahoma" w:hAnsi="Tahoma" w:cs="Tahoma"/>
          <w:color w:val="000000"/>
          <w:sz w:val="24"/>
          <w:szCs w:val="24"/>
          <w:lang w:val="es-CR" w:eastAsia="es-CR"/>
        </w:rPr>
      </w:pPr>
    </w:p>
    <w:p w:rsidR="001179EC" w:rsidRDefault="001179EC" w:rsidP="001179EC">
      <w:pPr>
        <w:autoSpaceDE w:val="0"/>
        <w:autoSpaceDN w:val="0"/>
        <w:adjustRightInd w:val="0"/>
        <w:jc w:val="both"/>
        <w:rPr>
          <w:rFonts w:ascii="Tahoma" w:hAnsi="Tahoma" w:cs="Tahoma"/>
          <w:color w:val="000000"/>
          <w:sz w:val="24"/>
          <w:szCs w:val="24"/>
          <w:lang w:val="es-CR" w:eastAsia="es-CR"/>
        </w:rPr>
      </w:pPr>
      <w:r w:rsidRPr="001179EC">
        <w:rPr>
          <w:rFonts w:ascii="Tahoma" w:hAnsi="Tahoma" w:cs="Tahoma"/>
          <w:b/>
          <w:color w:val="000000"/>
          <w:sz w:val="24"/>
          <w:szCs w:val="24"/>
          <w:lang w:val="es-CR" w:eastAsia="es-CR"/>
        </w:rPr>
        <w:t>Evaluaci</w:t>
      </w:r>
      <w:r w:rsidR="00B65DE6">
        <w:rPr>
          <w:rFonts w:ascii="Tahoma" w:hAnsi="Tahoma" w:cs="Tahoma"/>
          <w:b/>
          <w:color w:val="000000"/>
          <w:sz w:val="24"/>
          <w:szCs w:val="24"/>
          <w:lang w:val="es-CR" w:eastAsia="es-CR"/>
        </w:rPr>
        <w:t>ó</w:t>
      </w:r>
      <w:r w:rsidRPr="001179EC">
        <w:rPr>
          <w:rFonts w:ascii="Tahoma" w:hAnsi="Tahoma" w:cs="Tahoma"/>
          <w:b/>
          <w:color w:val="000000"/>
          <w:sz w:val="24"/>
          <w:szCs w:val="24"/>
          <w:lang w:val="es-CR" w:eastAsia="es-CR"/>
        </w:rPr>
        <w:t>n del Proceso:</w:t>
      </w:r>
      <w:r>
        <w:rPr>
          <w:rFonts w:ascii="Tahoma" w:hAnsi="Tahoma" w:cs="Tahoma"/>
          <w:b/>
          <w:color w:val="000000"/>
          <w:sz w:val="24"/>
          <w:szCs w:val="24"/>
          <w:lang w:val="es-CR" w:eastAsia="es-CR"/>
        </w:rPr>
        <w:t xml:space="preserve"> </w:t>
      </w:r>
      <w:r>
        <w:rPr>
          <w:rFonts w:ascii="Tahoma" w:hAnsi="Tahoma" w:cs="Tahoma"/>
          <w:color w:val="000000"/>
          <w:sz w:val="24"/>
          <w:szCs w:val="24"/>
          <w:lang w:val="es-CR" w:eastAsia="es-CR"/>
        </w:rPr>
        <w:t xml:space="preserve">Se deberá evaluar al menos una vez al año con la intención de </w:t>
      </w:r>
      <w:r w:rsidR="00F163DA">
        <w:rPr>
          <w:rFonts w:ascii="Tahoma" w:hAnsi="Tahoma" w:cs="Tahoma"/>
          <w:color w:val="000000"/>
          <w:sz w:val="24"/>
          <w:szCs w:val="24"/>
          <w:lang w:val="es-CR" w:eastAsia="es-CR"/>
        </w:rPr>
        <w:t>efectuar ajustes</w:t>
      </w:r>
      <w:r w:rsidR="00B65DE6">
        <w:rPr>
          <w:rFonts w:ascii="Tahoma" w:hAnsi="Tahoma" w:cs="Tahoma"/>
          <w:color w:val="000000"/>
          <w:sz w:val="24"/>
          <w:szCs w:val="24"/>
          <w:lang w:val="es-CR" w:eastAsia="es-CR"/>
        </w:rPr>
        <w:t xml:space="preserve"> de acuerdo a la</w:t>
      </w:r>
      <w:r w:rsidR="005B4E44">
        <w:rPr>
          <w:rFonts w:ascii="Tahoma" w:hAnsi="Tahoma" w:cs="Tahoma"/>
          <w:color w:val="000000"/>
          <w:sz w:val="24"/>
          <w:szCs w:val="24"/>
          <w:lang w:val="es-CR" w:eastAsia="es-CR"/>
        </w:rPr>
        <w:t>s posibilidades institucionales.</w:t>
      </w:r>
    </w:p>
    <w:p w:rsidR="00B65DE6" w:rsidRDefault="00B65DE6" w:rsidP="001179EC">
      <w:pPr>
        <w:autoSpaceDE w:val="0"/>
        <w:autoSpaceDN w:val="0"/>
        <w:adjustRightInd w:val="0"/>
        <w:jc w:val="both"/>
        <w:rPr>
          <w:rFonts w:ascii="Tahoma" w:hAnsi="Tahoma" w:cs="Tahoma"/>
          <w:color w:val="000000"/>
          <w:sz w:val="24"/>
          <w:szCs w:val="24"/>
          <w:lang w:val="es-CR" w:eastAsia="es-CR"/>
        </w:rPr>
      </w:pPr>
    </w:p>
    <w:p w:rsidR="00B65DE6" w:rsidRDefault="00B65DE6" w:rsidP="001179EC">
      <w:pPr>
        <w:autoSpaceDE w:val="0"/>
        <w:autoSpaceDN w:val="0"/>
        <w:adjustRightInd w:val="0"/>
        <w:jc w:val="both"/>
        <w:rPr>
          <w:rFonts w:ascii="Tahoma" w:hAnsi="Tahoma" w:cs="Tahoma"/>
          <w:color w:val="000000"/>
          <w:sz w:val="24"/>
          <w:szCs w:val="24"/>
          <w:lang w:val="es-CR" w:eastAsia="es-CR"/>
        </w:rPr>
      </w:pPr>
      <w:r w:rsidRPr="00B65DE6">
        <w:rPr>
          <w:rFonts w:ascii="Tahoma" w:hAnsi="Tahoma" w:cs="Tahoma"/>
          <w:b/>
          <w:color w:val="000000"/>
          <w:sz w:val="24"/>
          <w:szCs w:val="24"/>
          <w:lang w:val="es-CR" w:eastAsia="es-CR"/>
        </w:rPr>
        <w:t>Asignación de los recursos humanos y materiales:</w:t>
      </w:r>
      <w:r>
        <w:rPr>
          <w:rFonts w:ascii="Tahoma" w:hAnsi="Tahoma" w:cs="Tahoma"/>
          <w:b/>
          <w:color w:val="000000"/>
          <w:sz w:val="24"/>
          <w:szCs w:val="24"/>
          <w:lang w:val="es-CR" w:eastAsia="es-CR"/>
        </w:rPr>
        <w:t xml:space="preserve"> </w:t>
      </w:r>
      <w:r>
        <w:rPr>
          <w:rFonts w:ascii="Tahoma" w:hAnsi="Tahoma" w:cs="Tahoma"/>
          <w:color w:val="000000"/>
          <w:sz w:val="24"/>
          <w:szCs w:val="24"/>
          <w:lang w:val="es-CR" w:eastAsia="es-CR"/>
        </w:rPr>
        <w:t xml:space="preserve">Se proveerá, según su capacidad, los recursos que sean necesarios para mantener el desarrollo del </w:t>
      </w:r>
      <w:r w:rsidR="00F163DA">
        <w:rPr>
          <w:rFonts w:ascii="Tahoma" w:hAnsi="Tahoma" w:cs="Tahoma"/>
          <w:color w:val="000000"/>
          <w:sz w:val="24"/>
          <w:szCs w:val="24"/>
          <w:lang w:val="es-CR" w:eastAsia="es-CR"/>
        </w:rPr>
        <w:t>SEVRI y</w:t>
      </w:r>
      <w:r>
        <w:rPr>
          <w:rFonts w:ascii="Tahoma" w:hAnsi="Tahoma" w:cs="Tahoma"/>
          <w:color w:val="000000"/>
          <w:sz w:val="24"/>
          <w:szCs w:val="24"/>
          <w:lang w:val="es-CR" w:eastAsia="es-CR"/>
        </w:rPr>
        <w:t xml:space="preserve"> perfeccionarlo según las pautas que deriven de las </w:t>
      </w:r>
      <w:r w:rsidR="00F163DA">
        <w:rPr>
          <w:rFonts w:ascii="Tahoma" w:hAnsi="Tahoma" w:cs="Tahoma"/>
          <w:color w:val="000000"/>
          <w:sz w:val="24"/>
          <w:szCs w:val="24"/>
          <w:lang w:val="es-CR" w:eastAsia="es-CR"/>
        </w:rPr>
        <w:t>evaluaciones</w:t>
      </w:r>
      <w:r>
        <w:rPr>
          <w:rFonts w:ascii="Tahoma" w:hAnsi="Tahoma" w:cs="Tahoma"/>
          <w:color w:val="000000"/>
          <w:sz w:val="24"/>
          <w:szCs w:val="24"/>
          <w:lang w:val="es-CR" w:eastAsia="es-CR"/>
        </w:rPr>
        <w:t xml:space="preserve"> aplicadas</w:t>
      </w:r>
      <w:r w:rsidR="005B4E44">
        <w:rPr>
          <w:rFonts w:ascii="Tahoma" w:hAnsi="Tahoma" w:cs="Tahoma"/>
          <w:color w:val="000000"/>
          <w:sz w:val="24"/>
          <w:szCs w:val="24"/>
          <w:lang w:val="es-CR" w:eastAsia="es-CR"/>
        </w:rPr>
        <w:t>.</w:t>
      </w:r>
    </w:p>
    <w:p w:rsidR="008B4661" w:rsidRPr="00AC6432" w:rsidRDefault="00B46F2C" w:rsidP="00B46F2C">
      <w:pPr>
        <w:pStyle w:val="Ttulo3"/>
        <w:numPr>
          <w:ilvl w:val="0"/>
          <w:numId w:val="0"/>
        </w:numPr>
        <w:ind w:left="720" w:hanging="720"/>
      </w:pPr>
      <w:bookmarkStart w:id="24" w:name="_Toc280081541"/>
      <w:bookmarkStart w:id="25" w:name="_Toc493688846"/>
      <w:r>
        <w:t>3.2.3.2</w:t>
      </w:r>
      <w:r w:rsidR="008B4661" w:rsidRPr="00AC6432">
        <w:t>Estructura de Riesgos</w:t>
      </w:r>
      <w:bookmarkEnd w:id="24"/>
      <w:r w:rsidR="005B4E44" w:rsidRPr="00AC6432">
        <w:t xml:space="preserve"> Modelo PROTIVITI</w:t>
      </w:r>
      <w:bookmarkEnd w:id="25"/>
    </w:p>
    <w:p w:rsidR="008359DB" w:rsidRDefault="008359DB" w:rsidP="00DA252B">
      <w:pPr>
        <w:jc w:val="both"/>
        <w:rPr>
          <w:rFonts w:ascii="Tahoma" w:hAnsi="Tahoma" w:cs="Tahoma"/>
          <w:sz w:val="24"/>
          <w:szCs w:val="24"/>
          <w:lang w:val="es-CR"/>
        </w:rPr>
      </w:pPr>
    </w:p>
    <w:p w:rsidR="008B4661" w:rsidRDefault="008B4661" w:rsidP="00DA252B">
      <w:pPr>
        <w:jc w:val="both"/>
        <w:rPr>
          <w:rFonts w:ascii="Tahoma" w:hAnsi="Tahoma" w:cs="Tahoma"/>
          <w:sz w:val="24"/>
          <w:szCs w:val="24"/>
          <w:lang w:val="es-CR"/>
        </w:rPr>
      </w:pPr>
      <w:r w:rsidRPr="00D540E8">
        <w:rPr>
          <w:rFonts w:ascii="Tahoma" w:hAnsi="Tahoma" w:cs="Tahoma"/>
          <w:sz w:val="24"/>
          <w:szCs w:val="24"/>
          <w:lang w:val="es-CR"/>
        </w:rPr>
        <w:t>Con el fin de agrupar los riesgos en clases o categorías que podrían afectar los objetivos institucionales, se establece</w:t>
      </w:r>
      <w:r w:rsidR="00091008">
        <w:rPr>
          <w:rFonts w:ascii="Tahoma" w:hAnsi="Tahoma" w:cs="Tahoma"/>
          <w:sz w:val="24"/>
          <w:szCs w:val="24"/>
          <w:lang w:val="es-CR"/>
        </w:rPr>
        <w:t>rá</w:t>
      </w:r>
      <w:r w:rsidRPr="00D540E8">
        <w:rPr>
          <w:rFonts w:ascii="Tahoma" w:hAnsi="Tahoma" w:cs="Tahoma"/>
          <w:sz w:val="24"/>
          <w:szCs w:val="24"/>
          <w:lang w:val="es-CR"/>
        </w:rPr>
        <w:t xml:space="preserve"> la Estructura de Riesgos</w:t>
      </w:r>
      <w:r w:rsidR="00846441">
        <w:rPr>
          <w:rFonts w:ascii="Tahoma" w:hAnsi="Tahoma" w:cs="Tahoma"/>
          <w:sz w:val="24"/>
          <w:szCs w:val="24"/>
          <w:lang w:val="es-CR"/>
        </w:rPr>
        <w:t xml:space="preserve"> y los factores asociados. </w:t>
      </w:r>
      <w:r w:rsidRPr="00D540E8">
        <w:rPr>
          <w:rFonts w:ascii="Tahoma" w:hAnsi="Tahoma" w:cs="Tahoma"/>
          <w:sz w:val="24"/>
          <w:szCs w:val="24"/>
          <w:lang w:val="es-CR"/>
        </w:rPr>
        <w:t xml:space="preserve">Ambos elementos se constituyen conjuntamente con el objetivo del Proceso de Gestión, en el punto de partida para la </w:t>
      </w:r>
      <w:r w:rsidR="00F163DA" w:rsidRPr="00D540E8">
        <w:rPr>
          <w:rFonts w:ascii="Tahoma" w:hAnsi="Tahoma" w:cs="Tahoma"/>
          <w:sz w:val="24"/>
          <w:szCs w:val="24"/>
          <w:lang w:val="es-CR"/>
        </w:rPr>
        <w:t>aplicación del</w:t>
      </w:r>
      <w:r w:rsidRPr="00D540E8">
        <w:rPr>
          <w:rFonts w:ascii="Tahoma" w:hAnsi="Tahoma" w:cs="Tahoma"/>
          <w:sz w:val="24"/>
          <w:szCs w:val="24"/>
          <w:lang w:val="es-CR"/>
        </w:rPr>
        <w:t xml:space="preserve"> SEVRI.</w:t>
      </w:r>
    </w:p>
    <w:p w:rsidR="00DA252B" w:rsidRDefault="00DA252B" w:rsidP="00DA252B">
      <w:pPr>
        <w:jc w:val="both"/>
        <w:rPr>
          <w:rFonts w:ascii="Tahoma" w:hAnsi="Tahoma" w:cs="Tahoma"/>
          <w:sz w:val="24"/>
          <w:szCs w:val="24"/>
          <w:lang w:val="es-CR"/>
        </w:rPr>
      </w:pPr>
    </w:p>
    <w:p w:rsidR="00DA252B" w:rsidRDefault="00E6742C" w:rsidP="00DA252B">
      <w:pPr>
        <w:jc w:val="both"/>
        <w:rPr>
          <w:rFonts w:ascii="Tahoma" w:hAnsi="Tahoma" w:cs="Tahoma"/>
          <w:sz w:val="24"/>
          <w:szCs w:val="24"/>
          <w:lang w:val="es-CR"/>
        </w:rPr>
      </w:pPr>
      <w:r>
        <w:rPr>
          <w:rFonts w:ascii="Tahoma" w:hAnsi="Tahoma" w:cs="Tahoma"/>
          <w:sz w:val="24"/>
          <w:szCs w:val="24"/>
          <w:lang w:val="es-CR"/>
        </w:rPr>
        <w:t xml:space="preserve">Por recomendación de la instructura que guió la capacitación se </w:t>
      </w:r>
      <w:r w:rsidR="00DA252B">
        <w:rPr>
          <w:rFonts w:ascii="Tahoma" w:hAnsi="Tahoma" w:cs="Tahoma"/>
          <w:sz w:val="24"/>
          <w:szCs w:val="24"/>
          <w:lang w:val="es-CR"/>
        </w:rPr>
        <w:t>trabaj</w:t>
      </w:r>
      <w:r w:rsidR="00091008">
        <w:rPr>
          <w:rFonts w:ascii="Tahoma" w:hAnsi="Tahoma" w:cs="Tahoma"/>
          <w:sz w:val="24"/>
          <w:szCs w:val="24"/>
          <w:lang w:val="es-CR"/>
        </w:rPr>
        <w:t>ará</w:t>
      </w:r>
      <w:r w:rsidR="00DA252B">
        <w:rPr>
          <w:rFonts w:ascii="Tahoma" w:hAnsi="Tahoma" w:cs="Tahoma"/>
          <w:sz w:val="24"/>
          <w:szCs w:val="24"/>
          <w:lang w:val="es-CR"/>
        </w:rPr>
        <w:t xml:space="preserve"> con el Modelo de Riesgos de Negocios de Protivi</w:t>
      </w:r>
      <w:r w:rsidR="00A55DCD" w:rsidRPr="00E64AC0">
        <w:rPr>
          <w:rFonts w:ascii="Tahoma" w:hAnsi="Tahoma" w:cs="Tahoma"/>
          <w:sz w:val="24"/>
          <w:szCs w:val="24"/>
          <w:lang w:val="es-CR"/>
        </w:rPr>
        <w:t>ti</w:t>
      </w:r>
      <w:r w:rsidR="00DA252B">
        <w:rPr>
          <w:rFonts w:ascii="Tahoma" w:hAnsi="Tahoma" w:cs="Tahoma"/>
          <w:sz w:val="24"/>
          <w:szCs w:val="24"/>
          <w:lang w:val="es-CR"/>
        </w:rPr>
        <w:t xml:space="preserve">, eliminándose aquellas definiciones de riesgo que no aplican a la </w:t>
      </w:r>
      <w:r w:rsidR="00F163DA">
        <w:rPr>
          <w:rFonts w:ascii="Tahoma" w:hAnsi="Tahoma" w:cs="Tahoma"/>
          <w:sz w:val="24"/>
          <w:szCs w:val="24"/>
          <w:lang w:val="es-CR"/>
        </w:rPr>
        <w:t>Institución</w:t>
      </w:r>
      <w:r w:rsidR="00DA252B">
        <w:rPr>
          <w:rFonts w:ascii="Tahoma" w:hAnsi="Tahoma" w:cs="Tahoma"/>
          <w:sz w:val="24"/>
          <w:szCs w:val="24"/>
          <w:lang w:val="es-CR"/>
        </w:rPr>
        <w:t xml:space="preserve">, porque su naturaleza y ámbito de acción Institucional, no son de carácter </w:t>
      </w:r>
      <w:r w:rsidR="00F163DA">
        <w:rPr>
          <w:rFonts w:ascii="Tahoma" w:hAnsi="Tahoma" w:cs="Tahoma"/>
          <w:sz w:val="24"/>
          <w:szCs w:val="24"/>
          <w:lang w:val="es-CR"/>
        </w:rPr>
        <w:t>mercantil</w:t>
      </w:r>
      <w:r w:rsidR="00DA252B">
        <w:rPr>
          <w:rFonts w:ascii="Tahoma" w:hAnsi="Tahoma" w:cs="Tahoma"/>
          <w:sz w:val="24"/>
          <w:szCs w:val="24"/>
          <w:lang w:val="es-CR"/>
        </w:rPr>
        <w:t>.</w:t>
      </w:r>
    </w:p>
    <w:p w:rsidR="00831C66" w:rsidRDefault="00831C66" w:rsidP="00DA252B">
      <w:pPr>
        <w:jc w:val="both"/>
        <w:rPr>
          <w:rFonts w:ascii="Tahoma" w:hAnsi="Tahoma" w:cs="Tahoma"/>
          <w:sz w:val="24"/>
          <w:szCs w:val="24"/>
          <w:lang w:val="es-CR"/>
        </w:rPr>
      </w:pPr>
    </w:p>
    <w:p w:rsidR="00DA252B" w:rsidRDefault="00DA252B" w:rsidP="00DA252B">
      <w:pPr>
        <w:jc w:val="both"/>
        <w:rPr>
          <w:rFonts w:ascii="Tahoma" w:hAnsi="Tahoma" w:cs="Tahoma"/>
          <w:sz w:val="24"/>
          <w:szCs w:val="24"/>
          <w:lang w:val="es-CR"/>
        </w:rPr>
      </w:pPr>
      <w:r>
        <w:rPr>
          <w:rFonts w:ascii="Tahoma" w:hAnsi="Tahoma" w:cs="Tahoma"/>
          <w:sz w:val="24"/>
          <w:szCs w:val="24"/>
          <w:lang w:val="es-CR"/>
        </w:rPr>
        <w:t xml:space="preserve">El Modelo de negocio </w:t>
      </w:r>
      <w:r w:rsidR="00F163DA">
        <w:rPr>
          <w:rFonts w:ascii="Tahoma" w:hAnsi="Tahoma" w:cs="Tahoma"/>
          <w:sz w:val="24"/>
          <w:szCs w:val="24"/>
          <w:lang w:val="es-CR"/>
        </w:rPr>
        <w:t>Protivi</w:t>
      </w:r>
      <w:r w:rsidR="00A55DCD" w:rsidRPr="00E64AC0">
        <w:rPr>
          <w:rFonts w:ascii="Tahoma" w:hAnsi="Tahoma" w:cs="Tahoma"/>
          <w:sz w:val="24"/>
          <w:szCs w:val="24"/>
          <w:lang w:val="es-CR"/>
        </w:rPr>
        <w:t>ti</w:t>
      </w:r>
      <w:r w:rsidR="00F163DA">
        <w:rPr>
          <w:rFonts w:ascii="Tahoma" w:hAnsi="Tahoma" w:cs="Tahoma"/>
          <w:sz w:val="24"/>
          <w:szCs w:val="24"/>
          <w:lang w:val="es-CR"/>
        </w:rPr>
        <w:t xml:space="preserve"> fue</w:t>
      </w:r>
      <w:r>
        <w:rPr>
          <w:rFonts w:ascii="Tahoma" w:hAnsi="Tahoma" w:cs="Tahoma"/>
          <w:sz w:val="24"/>
          <w:szCs w:val="24"/>
          <w:lang w:val="es-CR"/>
        </w:rPr>
        <w:t xml:space="preserve"> creado por una </w:t>
      </w:r>
      <w:r w:rsidRPr="00DA252B">
        <w:rPr>
          <w:rFonts w:ascii="Tahoma" w:hAnsi="Tahoma" w:cs="Tahoma"/>
          <w:sz w:val="24"/>
          <w:szCs w:val="24"/>
          <w:lang w:val="es-CR"/>
        </w:rPr>
        <w:t>firma global de consultoría y auditoría interna, compuesta por personal especializado en riesgos de negocios, asesoría financiera y operativa</w:t>
      </w:r>
      <w:r w:rsidR="00A55DCD">
        <w:rPr>
          <w:rFonts w:ascii="Tahoma" w:hAnsi="Tahoma" w:cs="Tahoma"/>
          <w:sz w:val="24"/>
          <w:szCs w:val="24"/>
          <w:lang w:val="es-CR"/>
        </w:rPr>
        <w:t>.</w:t>
      </w:r>
    </w:p>
    <w:p w:rsidR="00DA252B" w:rsidRDefault="00DA252B" w:rsidP="00DA252B">
      <w:pPr>
        <w:jc w:val="both"/>
        <w:rPr>
          <w:rFonts w:ascii="Tahoma" w:hAnsi="Tahoma" w:cs="Tahoma"/>
          <w:sz w:val="24"/>
          <w:szCs w:val="24"/>
          <w:lang w:val="es-CR"/>
        </w:rPr>
      </w:pPr>
      <w:r w:rsidRPr="00DA252B">
        <w:rPr>
          <w:rFonts w:ascii="Tahoma" w:hAnsi="Tahoma" w:cs="Tahoma"/>
          <w:sz w:val="24"/>
          <w:szCs w:val="24"/>
          <w:lang w:val="es-CR"/>
        </w:rPr>
        <w:t>Este modelo considera tres grandes tipos de riesgos:</w:t>
      </w:r>
    </w:p>
    <w:p w:rsidR="00A55DCD" w:rsidRPr="00DA252B" w:rsidRDefault="00A55DCD" w:rsidP="00DA252B">
      <w:pPr>
        <w:jc w:val="both"/>
        <w:rPr>
          <w:rFonts w:ascii="Tahoma" w:hAnsi="Tahoma" w:cs="Tahoma"/>
          <w:sz w:val="24"/>
          <w:szCs w:val="24"/>
          <w:lang w:val="es-CR"/>
        </w:rPr>
      </w:pPr>
    </w:p>
    <w:p w:rsidR="00DA252B" w:rsidRPr="0088175E" w:rsidRDefault="00DA252B" w:rsidP="000C16E3">
      <w:pPr>
        <w:pStyle w:val="Prrafodelista"/>
        <w:numPr>
          <w:ilvl w:val="1"/>
          <w:numId w:val="14"/>
        </w:numPr>
        <w:jc w:val="both"/>
        <w:rPr>
          <w:rFonts w:ascii="Tahoma" w:hAnsi="Tahoma" w:cs="Tahoma"/>
          <w:b/>
          <w:sz w:val="24"/>
          <w:szCs w:val="24"/>
          <w:lang w:val="es-CR"/>
        </w:rPr>
      </w:pPr>
      <w:r w:rsidRPr="0088175E">
        <w:rPr>
          <w:rFonts w:ascii="Tahoma" w:hAnsi="Tahoma" w:cs="Tahoma"/>
          <w:b/>
          <w:sz w:val="24"/>
          <w:szCs w:val="24"/>
          <w:lang w:val="es-CR"/>
        </w:rPr>
        <w:t xml:space="preserve">Riesgos de Entorno </w:t>
      </w:r>
    </w:p>
    <w:p w:rsidR="0088175E" w:rsidRPr="00DA252B" w:rsidRDefault="0088175E" w:rsidP="0088175E">
      <w:pPr>
        <w:pStyle w:val="Prrafodelista"/>
        <w:ind w:left="1440"/>
        <w:jc w:val="both"/>
        <w:rPr>
          <w:rFonts w:ascii="Tahoma" w:hAnsi="Tahoma" w:cs="Tahoma"/>
          <w:sz w:val="24"/>
          <w:szCs w:val="24"/>
          <w:lang w:val="es-CR"/>
        </w:rPr>
      </w:pPr>
    </w:p>
    <w:p w:rsidR="00DA252B" w:rsidRPr="0088175E" w:rsidRDefault="00DA252B" w:rsidP="000C16E3">
      <w:pPr>
        <w:pStyle w:val="Prrafodelista"/>
        <w:numPr>
          <w:ilvl w:val="1"/>
          <w:numId w:val="14"/>
        </w:numPr>
        <w:jc w:val="both"/>
        <w:rPr>
          <w:rFonts w:ascii="Tahoma" w:hAnsi="Tahoma" w:cs="Tahoma"/>
          <w:b/>
          <w:sz w:val="24"/>
          <w:szCs w:val="24"/>
          <w:lang w:val="es-CR"/>
        </w:rPr>
      </w:pPr>
      <w:r w:rsidRPr="0088175E">
        <w:rPr>
          <w:rFonts w:ascii="Tahoma" w:hAnsi="Tahoma" w:cs="Tahoma"/>
          <w:b/>
          <w:sz w:val="24"/>
          <w:szCs w:val="24"/>
          <w:lang w:val="es-CR"/>
        </w:rPr>
        <w:t xml:space="preserve">Riesgos de Proceso: </w:t>
      </w:r>
    </w:p>
    <w:p w:rsidR="0088175E" w:rsidRDefault="00DA252B" w:rsidP="000C16E3">
      <w:pPr>
        <w:pStyle w:val="Prrafodelista"/>
        <w:numPr>
          <w:ilvl w:val="0"/>
          <w:numId w:val="15"/>
        </w:numPr>
        <w:jc w:val="both"/>
        <w:rPr>
          <w:rFonts w:ascii="Tahoma" w:hAnsi="Tahoma" w:cs="Tahoma"/>
          <w:sz w:val="24"/>
          <w:szCs w:val="24"/>
          <w:lang w:val="es-CR"/>
        </w:rPr>
      </w:pPr>
      <w:r w:rsidRPr="00DA252B">
        <w:rPr>
          <w:rFonts w:ascii="Tahoma" w:hAnsi="Tahoma" w:cs="Tahoma"/>
          <w:sz w:val="24"/>
          <w:szCs w:val="24"/>
          <w:lang w:val="es-CR"/>
        </w:rPr>
        <w:t>Operaciones</w:t>
      </w:r>
    </w:p>
    <w:p w:rsidR="0088175E" w:rsidRDefault="00DA252B" w:rsidP="000C16E3">
      <w:pPr>
        <w:pStyle w:val="Prrafodelista"/>
        <w:numPr>
          <w:ilvl w:val="0"/>
          <w:numId w:val="15"/>
        </w:numPr>
        <w:jc w:val="both"/>
        <w:rPr>
          <w:rFonts w:ascii="Tahoma" w:hAnsi="Tahoma" w:cs="Tahoma"/>
          <w:sz w:val="24"/>
          <w:szCs w:val="24"/>
          <w:lang w:val="es-CR"/>
        </w:rPr>
      </w:pPr>
      <w:r w:rsidRPr="00DA252B">
        <w:rPr>
          <w:rFonts w:ascii="Tahoma" w:hAnsi="Tahoma" w:cs="Tahoma"/>
          <w:sz w:val="24"/>
          <w:szCs w:val="24"/>
          <w:lang w:val="es-CR"/>
        </w:rPr>
        <w:t xml:space="preserve"> Direcci</w:t>
      </w:r>
      <w:r w:rsidR="0088175E">
        <w:rPr>
          <w:rFonts w:ascii="Tahoma" w:hAnsi="Tahoma" w:cs="Tahoma"/>
          <w:sz w:val="24"/>
          <w:szCs w:val="24"/>
          <w:lang w:val="es-CR"/>
        </w:rPr>
        <w:t>ón</w:t>
      </w:r>
    </w:p>
    <w:p w:rsidR="0088175E" w:rsidRDefault="0088175E" w:rsidP="000C16E3">
      <w:pPr>
        <w:pStyle w:val="Prrafodelista"/>
        <w:numPr>
          <w:ilvl w:val="0"/>
          <w:numId w:val="15"/>
        </w:numPr>
        <w:jc w:val="both"/>
        <w:rPr>
          <w:rFonts w:ascii="Tahoma" w:hAnsi="Tahoma" w:cs="Tahoma"/>
          <w:sz w:val="24"/>
          <w:szCs w:val="24"/>
          <w:lang w:val="es-CR"/>
        </w:rPr>
      </w:pPr>
      <w:r>
        <w:rPr>
          <w:rFonts w:ascii="Tahoma" w:hAnsi="Tahoma" w:cs="Tahoma"/>
          <w:sz w:val="24"/>
          <w:szCs w:val="24"/>
          <w:lang w:val="es-CR"/>
        </w:rPr>
        <w:t xml:space="preserve"> Tecnologí</w:t>
      </w:r>
      <w:r w:rsidR="00DA252B" w:rsidRPr="00DA252B">
        <w:rPr>
          <w:rFonts w:ascii="Tahoma" w:hAnsi="Tahoma" w:cs="Tahoma"/>
          <w:sz w:val="24"/>
          <w:szCs w:val="24"/>
          <w:lang w:val="es-CR"/>
        </w:rPr>
        <w:t>a de Informaci</w:t>
      </w:r>
      <w:r>
        <w:rPr>
          <w:rFonts w:ascii="Tahoma" w:hAnsi="Tahoma" w:cs="Tahoma"/>
          <w:sz w:val="24"/>
          <w:szCs w:val="24"/>
          <w:lang w:val="es-CR"/>
        </w:rPr>
        <w:t>ó</w:t>
      </w:r>
      <w:r w:rsidR="00DA252B" w:rsidRPr="00DA252B">
        <w:rPr>
          <w:rFonts w:ascii="Tahoma" w:hAnsi="Tahoma" w:cs="Tahoma"/>
          <w:sz w:val="24"/>
          <w:szCs w:val="24"/>
          <w:lang w:val="es-CR"/>
        </w:rPr>
        <w:t>n</w:t>
      </w:r>
    </w:p>
    <w:p w:rsidR="0088175E" w:rsidRDefault="0088175E" w:rsidP="000C16E3">
      <w:pPr>
        <w:pStyle w:val="Prrafodelista"/>
        <w:numPr>
          <w:ilvl w:val="0"/>
          <w:numId w:val="15"/>
        </w:numPr>
        <w:jc w:val="both"/>
        <w:rPr>
          <w:rFonts w:ascii="Tahoma" w:hAnsi="Tahoma" w:cs="Tahoma"/>
          <w:sz w:val="24"/>
          <w:szCs w:val="24"/>
          <w:lang w:val="es-CR"/>
        </w:rPr>
      </w:pPr>
      <w:r>
        <w:rPr>
          <w:rFonts w:ascii="Tahoma" w:hAnsi="Tahoma" w:cs="Tahoma"/>
          <w:sz w:val="24"/>
          <w:szCs w:val="24"/>
          <w:lang w:val="es-CR"/>
        </w:rPr>
        <w:t xml:space="preserve"> Integridad </w:t>
      </w:r>
    </w:p>
    <w:p w:rsidR="00DA252B" w:rsidRDefault="00DA252B" w:rsidP="000C16E3">
      <w:pPr>
        <w:pStyle w:val="Prrafodelista"/>
        <w:numPr>
          <w:ilvl w:val="0"/>
          <w:numId w:val="15"/>
        </w:numPr>
        <w:jc w:val="both"/>
        <w:rPr>
          <w:rFonts w:ascii="Tahoma" w:hAnsi="Tahoma" w:cs="Tahoma"/>
          <w:sz w:val="24"/>
          <w:szCs w:val="24"/>
          <w:lang w:val="es-CR"/>
        </w:rPr>
      </w:pPr>
      <w:r w:rsidRPr="00DA252B">
        <w:rPr>
          <w:rFonts w:ascii="Tahoma" w:hAnsi="Tahoma" w:cs="Tahoma"/>
          <w:sz w:val="24"/>
          <w:szCs w:val="24"/>
          <w:lang w:val="es-CR"/>
        </w:rPr>
        <w:t xml:space="preserve"> Financieros</w:t>
      </w:r>
    </w:p>
    <w:p w:rsidR="0088175E" w:rsidRPr="00DA252B" w:rsidRDefault="0088175E" w:rsidP="0088175E">
      <w:pPr>
        <w:pStyle w:val="Prrafodelista"/>
        <w:ind w:left="2160"/>
        <w:jc w:val="both"/>
        <w:rPr>
          <w:rFonts w:ascii="Tahoma" w:hAnsi="Tahoma" w:cs="Tahoma"/>
          <w:sz w:val="24"/>
          <w:szCs w:val="24"/>
          <w:lang w:val="es-CR"/>
        </w:rPr>
      </w:pPr>
    </w:p>
    <w:p w:rsidR="0088175E" w:rsidRPr="0088175E" w:rsidRDefault="00DA252B" w:rsidP="000C16E3">
      <w:pPr>
        <w:pStyle w:val="Prrafodelista"/>
        <w:numPr>
          <w:ilvl w:val="1"/>
          <w:numId w:val="14"/>
        </w:numPr>
        <w:jc w:val="both"/>
        <w:rPr>
          <w:rFonts w:ascii="Tahoma" w:hAnsi="Tahoma" w:cs="Tahoma"/>
          <w:b/>
          <w:sz w:val="24"/>
          <w:szCs w:val="24"/>
          <w:lang w:val="es-CR"/>
        </w:rPr>
      </w:pPr>
      <w:r w:rsidRPr="0088175E">
        <w:rPr>
          <w:rFonts w:ascii="Tahoma" w:hAnsi="Tahoma" w:cs="Tahoma"/>
          <w:b/>
          <w:sz w:val="24"/>
          <w:szCs w:val="24"/>
          <w:lang w:val="es-CR"/>
        </w:rPr>
        <w:t>Riesgos de Información para la Toma de Decisiones:</w:t>
      </w:r>
    </w:p>
    <w:p w:rsidR="00D540E8" w:rsidRPr="0088175E" w:rsidRDefault="0088175E" w:rsidP="000C16E3">
      <w:pPr>
        <w:pStyle w:val="Prrafodelista"/>
        <w:numPr>
          <w:ilvl w:val="0"/>
          <w:numId w:val="15"/>
        </w:numPr>
        <w:jc w:val="both"/>
        <w:rPr>
          <w:rFonts w:ascii="Tahoma" w:hAnsi="Tahoma" w:cs="Tahoma"/>
          <w:sz w:val="24"/>
          <w:szCs w:val="24"/>
          <w:lang w:val="es-CR"/>
        </w:rPr>
      </w:pPr>
      <w:r w:rsidRPr="0088175E">
        <w:rPr>
          <w:rFonts w:ascii="Tahoma" w:hAnsi="Tahoma" w:cs="Tahoma"/>
          <w:sz w:val="24"/>
          <w:szCs w:val="24"/>
          <w:lang w:val="es-CR"/>
        </w:rPr>
        <w:t>Información Operativa</w:t>
      </w:r>
    </w:p>
    <w:p w:rsidR="0088175E" w:rsidRPr="0088175E" w:rsidRDefault="0088175E" w:rsidP="000C16E3">
      <w:pPr>
        <w:pStyle w:val="Prrafodelista"/>
        <w:numPr>
          <w:ilvl w:val="0"/>
          <w:numId w:val="15"/>
        </w:numPr>
        <w:jc w:val="both"/>
        <w:rPr>
          <w:rFonts w:ascii="Tahoma" w:hAnsi="Tahoma" w:cs="Tahoma"/>
          <w:sz w:val="24"/>
          <w:szCs w:val="24"/>
          <w:lang w:val="es-CR"/>
        </w:rPr>
      </w:pPr>
      <w:r w:rsidRPr="0088175E">
        <w:rPr>
          <w:rFonts w:ascii="Tahoma" w:hAnsi="Tahoma" w:cs="Tahoma"/>
          <w:sz w:val="24"/>
          <w:szCs w:val="24"/>
          <w:lang w:val="es-CR"/>
        </w:rPr>
        <w:t>Información de Gesti</w:t>
      </w:r>
      <w:r w:rsidR="00352378">
        <w:rPr>
          <w:rFonts w:ascii="Tahoma" w:hAnsi="Tahoma" w:cs="Tahoma"/>
          <w:sz w:val="24"/>
          <w:szCs w:val="24"/>
          <w:lang w:val="es-CR"/>
        </w:rPr>
        <w:t>ó</w:t>
      </w:r>
      <w:r w:rsidRPr="0088175E">
        <w:rPr>
          <w:rFonts w:ascii="Tahoma" w:hAnsi="Tahoma" w:cs="Tahoma"/>
          <w:sz w:val="24"/>
          <w:szCs w:val="24"/>
          <w:lang w:val="es-CR"/>
        </w:rPr>
        <w:t xml:space="preserve">n </w:t>
      </w:r>
    </w:p>
    <w:p w:rsidR="0088175E" w:rsidRDefault="0088175E" w:rsidP="000C16E3">
      <w:pPr>
        <w:pStyle w:val="Prrafodelista"/>
        <w:numPr>
          <w:ilvl w:val="0"/>
          <w:numId w:val="15"/>
        </w:numPr>
        <w:jc w:val="both"/>
        <w:rPr>
          <w:rFonts w:ascii="Tahoma" w:hAnsi="Tahoma" w:cs="Tahoma"/>
          <w:sz w:val="24"/>
          <w:szCs w:val="24"/>
          <w:lang w:val="es-CR"/>
        </w:rPr>
      </w:pPr>
      <w:r w:rsidRPr="0088175E">
        <w:rPr>
          <w:rFonts w:ascii="Tahoma" w:hAnsi="Tahoma" w:cs="Tahoma"/>
          <w:sz w:val="24"/>
          <w:szCs w:val="24"/>
          <w:lang w:val="es-CR"/>
        </w:rPr>
        <w:t xml:space="preserve">Información </w:t>
      </w:r>
      <w:r w:rsidR="00F163DA" w:rsidRPr="0088175E">
        <w:rPr>
          <w:rFonts w:ascii="Tahoma" w:hAnsi="Tahoma" w:cs="Tahoma"/>
          <w:sz w:val="24"/>
          <w:szCs w:val="24"/>
          <w:lang w:val="es-CR"/>
        </w:rPr>
        <w:t>Estratégica.</w:t>
      </w:r>
    </w:p>
    <w:p w:rsidR="0088175E" w:rsidRDefault="0088175E" w:rsidP="0088175E">
      <w:pPr>
        <w:pStyle w:val="Prrafodelista"/>
        <w:ind w:left="2160"/>
        <w:jc w:val="both"/>
        <w:rPr>
          <w:rFonts w:ascii="Tahoma" w:hAnsi="Tahoma" w:cs="Tahoma"/>
          <w:sz w:val="24"/>
          <w:szCs w:val="24"/>
          <w:lang w:val="es-CR"/>
        </w:rPr>
      </w:pPr>
    </w:p>
    <w:p w:rsidR="00846441" w:rsidRPr="00AC6432" w:rsidRDefault="00B46F2C" w:rsidP="00B46F2C">
      <w:pPr>
        <w:pStyle w:val="Ttulo3"/>
        <w:numPr>
          <w:ilvl w:val="0"/>
          <w:numId w:val="0"/>
        </w:numPr>
        <w:ind w:left="720" w:hanging="720"/>
      </w:pPr>
      <w:bookmarkStart w:id="26" w:name="_Toc493688847"/>
      <w:r>
        <w:t>3.2.3.3</w:t>
      </w:r>
      <w:r w:rsidR="00A447CF" w:rsidRPr="00AC6432">
        <w:t xml:space="preserve">ESTRUCTURA DE RIESGOS </w:t>
      </w:r>
      <w:r w:rsidR="005B4E44" w:rsidRPr="00AC6432">
        <w:t xml:space="preserve">PARA </w:t>
      </w:r>
      <w:r w:rsidR="00A447CF" w:rsidRPr="00AC6432">
        <w:t>LA PGR:</w:t>
      </w:r>
      <w:bookmarkEnd w:id="26"/>
    </w:p>
    <w:p w:rsidR="00D540E8" w:rsidRPr="006C6311" w:rsidRDefault="00D540E8" w:rsidP="00543B04">
      <w:pPr>
        <w:autoSpaceDE w:val="0"/>
        <w:autoSpaceDN w:val="0"/>
        <w:adjustRightInd w:val="0"/>
        <w:spacing w:before="240" w:after="160"/>
        <w:jc w:val="both"/>
        <w:rPr>
          <w:rFonts w:ascii="Tahoma" w:hAnsi="Tahoma" w:cs="Tahoma"/>
          <w:color w:val="000000"/>
          <w:sz w:val="24"/>
          <w:szCs w:val="24"/>
          <w:lang w:val="es-CR" w:eastAsia="es-CR"/>
        </w:rPr>
      </w:pPr>
      <w:r w:rsidRPr="006C6311">
        <w:rPr>
          <w:rFonts w:ascii="Tahoma" w:hAnsi="Tahoma" w:cs="Tahoma"/>
          <w:b/>
          <w:bCs/>
          <w:color w:val="000000"/>
          <w:sz w:val="24"/>
          <w:szCs w:val="24"/>
          <w:lang w:val="es-CR" w:eastAsia="es-CR"/>
        </w:rPr>
        <w:t xml:space="preserve">1. Riesgos de Entorno: </w:t>
      </w:r>
      <w:r w:rsidRPr="006C6311">
        <w:rPr>
          <w:rFonts w:ascii="Tahoma" w:hAnsi="Tahoma" w:cs="Tahoma"/>
          <w:color w:val="000000"/>
          <w:sz w:val="24"/>
          <w:szCs w:val="24"/>
          <w:lang w:val="es-CR" w:eastAsia="es-CR"/>
        </w:rPr>
        <w:t xml:space="preserve">Surge cuando hay fuerzas externas que podrían afectar el cumplimiento de los objetivos institucionales, incluyendo las estrategias que se definan para el logro de éstos. </w:t>
      </w:r>
    </w:p>
    <w:p w:rsidR="00D540E8" w:rsidRPr="006C6311" w:rsidRDefault="00D540E8" w:rsidP="001A0BEC">
      <w:pPr>
        <w:autoSpaceDE w:val="0"/>
        <w:autoSpaceDN w:val="0"/>
        <w:adjustRightInd w:val="0"/>
        <w:jc w:val="both"/>
        <w:rPr>
          <w:rFonts w:ascii="Tahoma" w:hAnsi="Tahoma" w:cs="Tahoma"/>
          <w:color w:val="000000"/>
          <w:sz w:val="24"/>
          <w:szCs w:val="24"/>
          <w:lang w:val="es-CR" w:eastAsia="es-CR"/>
        </w:rPr>
      </w:pPr>
      <w:r w:rsidRPr="006C6311">
        <w:rPr>
          <w:rFonts w:ascii="Tahoma" w:hAnsi="Tahoma" w:cs="Tahoma"/>
          <w:b/>
          <w:bCs/>
          <w:color w:val="000000"/>
          <w:sz w:val="24"/>
          <w:szCs w:val="24"/>
          <w:lang w:val="es-CR" w:eastAsia="es-CR"/>
        </w:rPr>
        <w:t xml:space="preserve">2. Riesgos de </w:t>
      </w:r>
      <w:r w:rsidR="0088175E" w:rsidRPr="006C6311">
        <w:rPr>
          <w:rFonts w:ascii="Tahoma" w:hAnsi="Tahoma" w:cs="Tahoma"/>
          <w:b/>
          <w:bCs/>
          <w:color w:val="000000"/>
          <w:sz w:val="24"/>
          <w:szCs w:val="24"/>
          <w:lang w:val="es-CR" w:eastAsia="es-CR"/>
        </w:rPr>
        <w:t>Capital Humano</w:t>
      </w:r>
      <w:r w:rsidRPr="006C6311">
        <w:rPr>
          <w:rFonts w:ascii="Tahoma" w:hAnsi="Tahoma" w:cs="Tahoma"/>
          <w:b/>
          <w:bCs/>
          <w:color w:val="000000"/>
          <w:sz w:val="24"/>
          <w:szCs w:val="24"/>
          <w:lang w:val="es-CR" w:eastAsia="es-CR"/>
        </w:rPr>
        <w:t xml:space="preserve">: </w:t>
      </w:r>
      <w:r w:rsidRPr="006C6311">
        <w:rPr>
          <w:rFonts w:ascii="Tahoma" w:hAnsi="Tahoma" w:cs="Tahoma"/>
          <w:color w:val="000000"/>
          <w:sz w:val="24"/>
          <w:szCs w:val="24"/>
          <w:lang w:val="es-CR" w:eastAsia="es-CR"/>
        </w:rPr>
        <w:t>Riesgos cuyas causas provienen de las características, calidad, disponibilidad y nivel de capacitación</w:t>
      </w:r>
      <w:r w:rsidR="009D3518" w:rsidRPr="006C6311">
        <w:rPr>
          <w:rFonts w:ascii="Tahoma" w:hAnsi="Tahoma" w:cs="Tahoma"/>
          <w:color w:val="000000"/>
          <w:sz w:val="24"/>
          <w:szCs w:val="24"/>
          <w:lang w:val="es-CR" w:eastAsia="es-CR"/>
        </w:rPr>
        <w:t>,</w:t>
      </w:r>
      <w:r w:rsidRPr="006C6311">
        <w:rPr>
          <w:rFonts w:ascii="Tahoma" w:hAnsi="Tahoma" w:cs="Tahoma"/>
          <w:color w:val="000000"/>
          <w:sz w:val="24"/>
          <w:szCs w:val="24"/>
          <w:lang w:val="es-CR" w:eastAsia="es-CR"/>
        </w:rPr>
        <w:t xml:space="preserve"> de</w:t>
      </w:r>
      <w:r w:rsidR="009D3518" w:rsidRPr="006C6311">
        <w:rPr>
          <w:rFonts w:ascii="Tahoma" w:hAnsi="Tahoma" w:cs="Tahoma"/>
          <w:color w:val="000000"/>
          <w:sz w:val="24"/>
          <w:szCs w:val="24"/>
          <w:lang w:val="es-CR" w:eastAsia="es-CR"/>
        </w:rPr>
        <w:t>l recurso humano de la institución.</w:t>
      </w:r>
      <w:r w:rsidRPr="006C6311">
        <w:rPr>
          <w:rFonts w:ascii="Tahoma" w:hAnsi="Tahoma" w:cs="Tahoma"/>
          <w:color w:val="000000"/>
          <w:sz w:val="24"/>
          <w:szCs w:val="24"/>
          <w:lang w:val="es-CR" w:eastAsia="es-CR"/>
        </w:rPr>
        <w:t xml:space="preserve"> </w:t>
      </w:r>
    </w:p>
    <w:p w:rsidR="009D3518" w:rsidRPr="006C6311" w:rsidRDefault="009D3518" w:rsidP="001A0BEC">
      <w:pPr>
        <w:autoSpaceDE w:val="0"/>
        <w:autoSpaceDN w:val="0"/>
        <w:adjustRightInd w:val="0"/>
        <w:jc w:val="both"/>
        <w:rPr>
          <w:rFonts w:ascii="Tahoma" w:hAnsi="Tahoma" w:cs="Tahoma"/>
          <w:color w:val="000000"/>
          <w:sz w:val="24"/>
          <w:szCs w:val="24"/>
          <w:lang w:val="es-CR" w:eastAsia="es-CR"/>
        </w:rPr>
      </w:pPr>
    </w:p>
    <w:p w:rsidR="00D540E8" w:rsidRPr="006C6311" w:rsidRDefault="009D3518" w:rsidP="001A0BEC">
      <w:pPr>
        <w:autoSpaceDE w:val="0"/>
        <w:autoSpaceDN w:val="0"/>
        <w:adjustRightInd w:val="0"/>
        <w:spacing w:after="157"/>
        <w:jc w:val="both"/>
        <w:rPr>
          <w:rFonts w:ascii="Tahoma" w:hAnsi="Tahoma" w:cs="Tahoma"/>
          <w:color w:val="000000"/>
          <w:sz w:val="24"/>
          <w:szCs w:val="24"/>
          <w:lang w:val="es-CR" w:eastAsia="es-CR"/>
        </w:rPr>
      </w:pPr>
      <w:r w:rsidRPr="006C6311">
        <w:rPr>
          <w:rFonts w:ascii="Tahoma" w:hAnsi="Tahoma" w:cs="Tahoma"/>
          <w:b/>
          <w:bCs/>
          <w:color w:val="000000"/>
          <w:sz w:val="24"/>
          <w:szCs w:val="24"/>
          <w:lang w:val="es-CR" w:eastAsia="es-CR"/>
        </w:rPr>
        <w:t>3</w:t>
      </w:r>
      <w:r w:rsidR="00D540E8" w:rsidRPr="006C6311">
        <w:rPr>
          <w:rFonts w:ascii="Tahoma" w:hAnsi="Tahoma" w:cs="Tahoma"/>
          <w:b/>
          <w:bCs/>
          <w:color w:val="000000"/>
          <w:sz w:val="24"/>
          <w:szCs w:val="24"/>
          <w:lang w:val="es-CR" w:eastAsia="es-CR"/>
        </w:rPr>
        <w:t xml:space="preserve">. Riesgos de Tecnologías de Información: </w:t>
      </w:r>
      <w:r w:rsidR="00D540E8" w:rsidRPr="006C6311">
        <w:rPr>
          <w:rFonts w:ascii="Tahoma" w:hAnsi="Tahoma" w:cs="Tahoma"/>
          <w:color w:val="000000"/>
          <w:sz w:val="24"/>
          <w:szCs w:val="24"/>
          <w:lang w:val="es-CR" w:eastAsia="es-CR"/>
        </w:rPr>
        <w:t xml:space="preserve">Que la tecnología de información usada en la Institución, no esté operando según lo planeado, no exista una integridad y confiabilidad de los datos e información. Además, que no se estén soportando apropiadamente los procesos críticos. </w:t>
      </w:r>
    </w:p>
    <w:p w:rsidR="00D540E8" w:rsidRPr="006C6311" w:rsidRDefault="009D3518" w:rsidP="001A0BEC">
      <w:pPr>
        <w:autoSpaceDE w:val="0"/>
        <w:autoSpaceDN w:val="0"/>
        <w:adjustRightInd w:val="0"/>
        <w:spacing w:after="157"/>
        <w:jc w:val="both"/>
        <w:rPr>
          <w:rFonts w:ascii="Tahoma" w:hAnsi="Tahoma" w:cs="Tahoma"/>
          <w:color w:val="000000"/>
          <w:sz w:val="24"/>
          <w:szCs w:val="24"/>
          <w:lang w:val="es-CR" w:eastAsia="es-CR"/>
        </w:rPr>
      </w:pPr>
      <w:r w:rsidRPr="006C6311">
        <w:rPr>
          <w:rFonts w:ascii="Tahoma" w:hAnsi="Tahoma" w:cs="Tahoma"/>
          <w:b/>
          <w:bCs/>
          <w:color w:val="000000"/>
          <w:sz w:val="24"/>
          <w:szCs w:val="24"/>
          <w:lang w:val="es-CR" w:eastAsia="es-CR"/>
        </w:rPr>
        <w:t>4</w:t>
      </w:r>
      <w:r w:rsidR="00D540E8" w:rsidRPr="006C6311">
        <w:rPr>
          <w:rFonts w:ascii="Tahoma" w:hAnsi="Tahoma" w:cs="Tahoma"/>
          <w:b/>
          <w:bCs/>
          <w:color w:val="000000"/>
          <w:sz w:val="24"/>
          <w:szCs w:val="24"/>
          <w:lang w:val="es-CR" w:eastAsia="es-CR"/>
        </w:rPr>
        <w:t xml:space="preserve">. </w:t>
      </w:r>
      <w:r w:rsidR="008F2AC4" w:rsidRPr="006C6311">
        <w:rPr>
          <w:rFonts w:ascii="Tahoma" w:hAnsi="Tahoma" w:cs="Tahoma"/>
          <w:b/>
          <w:bCs/>
          <w:color w:val="000000"/>
          <w:sz w:val="24"/>
          <w:szCs w:val="24"/>
          <w:lang w:val="es-CR" w:eastAsia="es-CR"/>
        </w:rPr>
        <w:t>Riesgos Operativos</w:t>
      </w:r>
      <w:r w:rsidR="00D540E8" w:rsidRPr="006C6311">
        <w:rPr>
          <w:rFonts w:ascii="Tahoma" w:hAnsi="Tahoma" w:cs="Tahoma"/>
          <w:b/>
          <w:bCs/>
          <w:color w:val="000000"/>
          <w:sz w:val="24"/>
          <w:szCs w:val="24"/>
          <w:lang w:val="es-CR" w:eastAsia="es-CR"/>
        </w:rPr>
        <w:t xml:space="preserve">: </w:t>
      </w:r>
      <w:r w:rsidR="00D540E8" w:rsidRPr="006C6311">
        <w:rPr>
          <w:rFonts w:ascii="Tahoma" w:hAnsi="Tahoma" w:cs="Tahoma"/>
          <w:color w:val="000000"/>
          <w:sz w:val="24"/>
          <w:szCs w:val="24"/>
          <w:lang w:val="es-CR" w:eastAsia="es-CR"/>
        </w:rPr>
        <w:t xml:space="preserve">Eventos originados en la fase operativa, directamente relacionados con las transacciones que se realizan, con los productos o servicios que se ofrecen y con la existencia y forma de aplicar el control interno. </w:t>
      </w:r>
    </w:p>
    <w:p w:rsidR="009D3518" w:rsidRPr="006C6311" w:rsidRDefault="009D3518" w:rsidP="001A0BEC">
      <w:pPr>
        <w:autoSpaceDE w:val="0"/>
        <w:autoSpaceDN w:val="0"/>
        <w:adjustRightInd w:val="0"/>
        <w:spacing w:after="157"/>
        <w:jc w:val="both"/>
        <w:rPr>
          <w:rFonts w:ascii="Tahoma" w:hAnsi="Tahoma" w:cs="Tahoma"/>
          <w:color w:val="000000"/>
          <w:sz w:val="24"/>
          <w:szCs w:val="24"/>
          <w:lang w:val="es-CR" w:eastAsia="es-CR"/>
        </w:rPr>
      </w:pPr>
      <w:r w:rsidRPr="006C6311">
        <w:rPr>
          <w:rFonts w:ascii="Tahoma" w:hAnsi="Tahoma" w:cs="Tahoma"/>
          <w:b/>
          <w:bCs/>
          <w:color w:val="000000"/>
          <w:sz w:val="24"/>
          <w:szCs w:val="24"/>
          <w:lang w:val="es-CR" w:eastAsia="es-CR"/>
        </w:rPr>
        <w:t>5</w:t>
      </w:r>
      <w:r w:rsidR="00D540E8" w:rsidRPr="006C6311">
        <w:rPr>
          <w:rFonts w:ascii="Tahoma" w:hAnsi="Tahoma" w:cs="Tahoma"/>
          <w:b/>
          <w:bCs/>
          <w:color w:val="000000"/>
          <w:sz w:val="24"/>
          <w:szCs w:val="24"/>
          <w:lang w:val="es-CR" w:eastAsia="es-CR"/>
        </w:rPr>
        <w:t xml:space="preserve">. Riesgos </w:t>
      </w:r>
      <w:r w:rsidRPr="006C6311">
        <w:rPr>
          <w:rFonts w:ascii="Tahoma" w:hAnsi="Tahoma" w:cs="Tahoma"/>
          <w:b/>
          <w:bCs/>
          <w:color w:val="000000"/>
          <w:sz w:val="24"/>
          <w:szCs w:val="24"/>
          <w:lang w:val="es-CR" w:eastAsia="es-CR"/>
        </w:rPr>
        <w:t>de Información para la toma de decisiones</w:t>
      </w:r>
      <w:r w:rsidR="00D540E8" w:rsidRPr="006C6311">
        <w:rPr>
          <w:rFonts w:ascii="Tahoma" w:hAnsi="Tahoma" w:cs="Tahoma"/>
          <w:b/>
          <w:bCs/>
          <w:color w:val="000000"/>
          <w:sz w:val="24"/>
          <w:szCs w:val="24"/>
          <w:lang w:val="es-CR" w:eastAsia="es-CR"/>
        </w:rPr>
        <w:t xml:space="preserve">: </w:t>
      </w:r>
      <w:r w:rsidR="00D540E8" w:rsidRPr="006C6311">
        <w:rPr>
          <w:rFonts w:ascii="Tahoma" w:hAnsi="Tahoma" w:cs="Tahoma"/>
          <w:color w:val="000000"/>
          <w:sz w:val="24"/>
          <w:szCs w:val="24"/>
          <w:lang w:val="es-CR" w:eastAsia="es-CR"/>
        </w:rPr>
        <w:t xml:space="preserve">Es el riesgo </w:t>
      </w:r>
      <w:r w:rsidRPr="006C6311">
        <w:rPr>
          <w:rFonts w:ascii="Tahoma" w:hAnsi="Tahoma" w:cs="Tahoma"/>
          <w:color w:val="000000"/>
          <w:sz w:val="24"/>
          <w:szCs w:val="24"/>
          <w:lang w:val="es-CR" w:eastAsia="es-CR"/>
        </w:rPr>
        <w:t>de que la información utilizada para apoyar la ejecución, la generación de reportes y la evaluación continua no sea relevante o confiable.</w:t>
      </w:r>
    </w:p>
    <w:p w:rsidR="00D540E8" w:rsidRPr="006C6311" w:rsidRDefault="009D3518" w:rsidP="001A0BEC">
      <w:pPr>
        <w:autoSpaceDE w:val="0"/>
        <w:autoSpaceDN w:val="0"/>
        <w:adjustRightInd w:val="0"/>
        <w:jc w:val="both"/>
        <w:rPr>
          <w:rFonts w:ascii="Tahoma" w:hAnsi="Tahoma" w:cs="Tahoma"/>
          <w:color w:val="000000"/>
          <w:sz w:val="24"/>
          <w:szCs w:val="24"/>
          <w:lang w:val="es-CR" w:eastAsia="es-CR"/>
        </w:rPr>
      </w:pPr>
      <w:r w:rsidRPr="006C6311">
        <w:rPr>
          <w:rFonts w:ascii="Tahoma" w:hAnsi="Tahoma" w:cs="Tahoma"/>
          <w:b/>
          <w:bCs/>
          <w:color w:val="000000"/>
          <w:sz w:val="24"/>
          <w:szCs w:val="24"/>
          <w:lang w:val="es-CR" w:eastAsia="es-CR"/>
        </w:rPr>
        <w:t>6</w:t>
      </w:r>
      <w:r w:rsidR="00D540E8" w:rsidRPr="006C6311">
        <w:rPr>
          <w:rFonts w:ascii="Tahoma" w:hAnsi="Tahoma" w:cs="Tahoma"/>
          <w:b/>
          <w:bCs/>
          <w:color w:val="000000"/>
          <w:sz w:val="24"/>
          <w:szCs w:val="24"/>
          <w:lang w:val="es-CR" w:eastAsia="es-CR"/>
        </w:rPr>
        <w:t xml:space="preserve">. Riesgo Legal: </w:t>
      </w:r>
      <w:r w:rsidR="004E22EB" w:rsidRPr="006C6311">
        <w:rPr>
          <w:rFonts w:ascii="Tahoma" w:hAnsi="Tahoma" w:cs="Tahoma"/>
          <w:color w:val="000000"/>
          <w:sz w:val="24"/>
          <w:szCs w:val="24"/>
          <w:lang w:val="es-CR" w:eastAsia="es-CR"/>
        </w:rPr>
        <w:t>R</w:t>
      </w:r>
      <w:r w:rsidR="00D540E8" w:rsidRPr="006C6311">
        <w:rPr>
          <w:rFonts w:ascii="Tahoma" w:hAnsi="Tahoma" w:cs="Tahoma"/>
          <w:color w:val="000000"/>
          <w:sz w:val="24"/>
          <w:szCs w:val="24"/>
          <w:lang w:val="es-CR" w:eastAsia="es-CR"/>
        </w:rPr>
        <w:t xml:space="preserve">iesgo derivado de la incapacidad de cumplir con obligaciones jurídicas o reglamentarias. También se origina en caso de gran incertidumbre respecto a los derechos y obligaciones de las partes. </w:t>
      </w:r>
    </w:p>
    <w:p w:rsidR="00831C66" w:rsidRPr="006C6311" w:rsidRDefault="00831C66" w:rsidP="001A0BEC">
      <w:pPr>
        <w:autoSpaceDE w:val="0"/>
        <w:autoSpaceDN w:val="0"/>
        <w:adjustRightInd w:val="0"/>
        <w:jc w:val="both"/>
        <w:rPr>
          <w:rFonts w:ascii="Tahoma" w:hAnsi="Tahoma" w:cs="Tahoma"/>
          <w:b/>
          <w:bCs/>
          <w:color w:val="000000"/>
          <w:sz w:val="24"/>
          <w:szCs w:val="24"/>
          <w:lang w:val="es-CR" w:eastAsia="es-CR"/>
        </w:rPr>
      </w:pPr>
    </w:p>
    <w:p w:rsidR="00D540E8" w:rsidRPr="006C6311" w:rsidRDefault="009D3518" w:rsidP="001A0BEC">
      <w:pPr>
        <w:autoSpaceDE w:val="0"/>
        <w:autoSpaceDN w:val="0"/>
        <w:adjustRightInd w:val="0"/>
        <w:jc w:val="both"/>
        <w:rPr>
          <w:rFonts w:ascii="Tahoma" w:hAnsi="Tahoma" w:cs="Tahoma"/>
          <w:color w:val="000000"/>
          <w:sz w:val="24"/>
          <w:szCs w:val="24"/>
          <w:lang w:val="es-CR" w:eastAsia="es-CR"/>
        </w:rPr>
      </w:pPr>
      <w:r w:rsidRPr="006C6311">
        <w:rPr>
          <w:rFonts w:ascii="Tahoma" w:hAnsi="Tahoma" w:cs="Tahoma"/>
          <w:b/>
          <w:bCs/>
          <w:color w:val="000000"/>
          <w:sz w:val="24"/>
          <w:szCs w:val="24"/>
          <w:lang w:val="es-CR" w:eastAsia="es-CR"/>
        </w:rPr>
        <w:t>7</w:t>
      </w:r>
      <w:r w:rsidR="00D540E8" w:rsidRPr="006C6311">
        <w:rPr>
          <w:rFonts w:ascii="Tahoma" w:hAnsi="Tahoma" w:cs="Tahoma"/>
          <w:b/>
          <w:bCs/>
          <w:color w:val="000000"/>
          <w:sz w:val="24"/>
          <w:szCs w:val="24"/>
          <w:lang w:val="es-CR" w:eastAsia="es-CR"/>
        </w:rPr>
        <w:t>. Riesgos de In</w:t>
      </w:r>
      <w:r w:rsidR="0088175E" w:rsidRPr="006C6311">
        <w:rPr>
          <w:rFonts w:ascii="Tahoma" w:hAnsi="Tahoma" w:cs="Tahoma"/>
          <w:b/>
          <w:bCs/>
          <w:color w:val="000000"/>
          <w:sz w:val="24"/>
          <w:szCs w:val="24"/>
          <w:lang w:val="es-CR" w:eastAsia="es-CR"/>
        </w:rPr>
        <w:t>tegridad</w:t>
      </w:r>
      <w:r w:rsidR="00D540E8" w:rsidRPr="006C6311">
        <w:rPr>
          <w:rFonts w:ascii="Tahoma" w:hAnsi="Tahoma" w:cs="Tahoma"/>
          <w:b/>
          <w:bCs/>
          <w:color w:val="000000"/>
          <w:sz w:val="24"/>
          <w:szCs w:val="24"/>
          <w:lang w:val="es-CR" w:eastAsia="es-CR"/>
        </w:rPr>
        <w:t xml:space="preserve">: </w:t>
      </w:r>
      <w:r w:rsidR="0088175E" w:rsidRPr="006C6311">
        <w:rPr>
          <w:rFonts w:ascii="Tahoma" w:hAnsi="Tahoma" w:cs="Tahoma"/>
          <w:bCs/>
          <w:color w:val="000000"/>
          <w:sz w:val="24"/>
          <w:szCs w:val="24"/>
          <w:lang w:val="es-CR" w:eastAsia="es-CR"/>
        </w:rPr>
        <w:t>Es el riesgo de fraude gerencial, fraude personal, actos ilegales y actos no autorizados</w:t>
      </w:r>
      <w:r w:rsidR="00D540E8" w:rsidRPr="006C6311">
        <w:rPr>
          <w:rFonts w:ascii="Tahoma" w:hAnsi="Tahoma" w:cs="Tahoma"/>
          <w:color w:val="000000"/>
          <w:sz w:val="24"/>
          <w:szCs w:val="24"/>
          <w:lang w:val="es-CR" w:eastAsia="es-CR"/>
        </w:rPr>
        <w:t>.</w:t>
      </w:r>
    </w:p>
    <w:p w:rsidR="005B4E44" w:rsidRDefault="00A55DCD" w:rsidP="00A55DCD">
      <w:pPr>
        <w:tabs>
          <w:tab w:val="left" w:pos="210"/>
        </w:tabs>
        <w:rPr>
          <w:b/>
          <w:sz w:val="28"/>
          <w:lang w:val="es-CR"/>
        </w:rPr>
      </w:pPr>
      <w:r>
        <w:rPr>
          <w:sz w:val="28"/>
          <w:lang w:val="es-CR"/>
        </w:rPr>
        <w:tab/>
      </w:r>
      <w:r>
        <w:rPr>
          <w:sz w:val="28"/>
          <w:lang w:val="es-CR"/>
        </w:rPr>
        <w:tab/>
      </w:r>
      <w:r>
        <w:rPr>
          <w:sz w:val="28"/>
          <w:lang w:val="es-CR"/>
        </w:rPr>
        <w:tab/>
      </w:r>
      <w:r>
        <w:rPr>
          <w:sz w:val="28"/>
          <w:lang w:val="es-CR"/>
        </w:rPr>
        <w:tab/>
      </w:r>
      <w:r>
        <w:rPr>
          <w:sz w:val="28"/>
          <w:lang w:val="es-CR"/>
        </w:rPr>
        <w:tab/>
      </w:r>
      <w:r>
        <w:rPr>
          <w:sz w:val="28"/>
          <w:lang w:val="es-CR"/>
        </w:rPr>
        <w:tab/>
      </w:r>
      <w:r>
        <w:rPr>
          <w:sz w:val="28"/>
          <w:lang w:val="es-CR"/>
        </w:rPr>
        <w:tab/>
      </w:r>
      <w:r w:rsidR="005B4E44">
        <w:rPr>
          <w:b/>
          <w:sz w:val="28"/>
          <w:lang w:val="es-CR"/>
        </w:rPr>
        <w:t xml:space="preserve">Tabla Nº </w:t>
      </w:r>
      <w:r w:rsidR="00AE735D">
        <w:rPr>
          <w:b/>
          <w:sz w:val="28"/>
          <w:lang w:val="es-CR"/>
        </w:rPr>
        <w:t>2</w:t>
      </w:r>
    </w:p>
    <w:p w:rsidR="00DD7694" w:rsidRPr="00846441" w:rsidRDefault="00F025A2" w:rsidP="00833062">
      <w:pPr>
        <w:jc w:val="center"/>
        <w:rPr>
          <w:b/>
          <w:sz w:val="28"/>
          <w:lang w:val="es-CR"/>
        </w:rPr>
      </w:pPr>
      <w:r w:rsidRPr="00846441">
        <w:rPr>
          <w:b/>
          <w:sz w:val="28"/>
          <w:lang w:val="es-CR"/>
        </w:rPr>
        <w:t>Estructura de Riesgos</w:t>
      </w:r>
      <w:r w:rsidR="005B4E44">
        <w:rPr>
          <w:b/>
          <w:sz w:val="28"/>
          <w:lang w:val="es-CR"/>
        </w:rPr>
        <w:t xml:space="preserve"> para la PGR</w:t>
      </w:r>
    </w:p>
    <w:tbl>
      <w:tblPr>
        <w:tblStyle w:val="Tablaconcuadrcula"/>
        <w:tblW w:w="0" w:type="auto"/>
        <w:tblInd w:w="562" w:type="dxa"/>
        <w:tblLook w:val="04A0" w:firstRow="1" w:lastRow="0" w:firstColumn="1" w:lastColumn="0" w:noHBand="0" w:noVBand="1"/>
      </w:tblPr>
      <w:tblGrid>
        <w:gridCol w:w="2634"/>
        <w:gridCol w:w="5893"/>
      </w:tblGrid>
      <w:tr w:rsidR="00F025A2" w:rsidRPr="006C6311" w:rsidTr="0065176F">
        <w:trPr>
          <w:trHeight w:val="392"/>
          <w:tblHeader/>
        </w:trPr>
        <w:tc>
          <w:tcPr>
            <w:tcW w:w="2694" w:type="dxa"/>
            <w:shd w:val="clear" w:color="auto" w:fill="0F243E" w:themeFill="text2" w:themeFillShade="80"/>
          </w:tcPr>
          <w:p w:rsidR="00F025A2" w:rsidRPr="006C6311" w:rsidRDefault="00F025A2" w:rsidP="009D3518">
            <w:pPr>
              <w:jc w:val="center"/>
              <w:rPr>
                <w:rFonts w:ascii="Tahoma" w:hAnsi="Tahoma" w:cs="Tahoma"/>
                <w:b/>
                <w:color w:val="FFFFFF" w:themeColor="background1"/>
                <w:sz w:val="24"/>
                <w:szCs w:val="24"/>
                <w:lang w:val="es-CR"/>
              </w:rPr>
            </w:pPr>
            <w:r w:rsidRPr="006C6311">
              <w:rPr>
                <w:rFonts w:ascii="Tahoma" w:hAnsi="Tahoma" w:cs="Tahoma"/>
                <w:b/>
                <w:color w:val="FFFFFF" w:themeColor="background1"/>
                <w:sz w:val="24"/>
                <w:szCs w:val="24"/>
                <w:lang w:val="es-CR"/>
              </w:rPr>
              <w:t>Tipo</w:t>
            </w:r>
          </w:p>
        </w:tc>
        <w:tc>
          <w:tcPr>
            <w:tcW w:w="6095" w:type="dxa"/>
            <w:shd w:val="clear" w:color="auto" w:fill="0F243E" w:themeFill="text2" w:themeFillShade="80"/>
          </w:tcPr>
          <w:p w:rsidR="00F025A2" w:rsidRPr="006C6311" w:rsidRDefault="00F025A2" w:rsidP="009D3518">
            <w:pPr>
              <w:jc w:val="center"/>
              <w:rPr>
                <w:rFonts w:ascii="Tahoma" w:hAnsi="Tahoma" w:cs="Tahoma"/>
                <w:b/>
                <w:color w:val="FFFFFF" w:themeColor="background1"/>
                <w:sz w:val="24"/>
                <w:szCs w:val="24"/>
                <w:lang w:val="es-CR"/>
              </w:rPr>
            </w:pPr>
            <w:r w:rsidRPr="006C6311">
              <w:rPr>
                <w:rFonts w:ascii="Tahoma" w:hAnsi="Tahoma" w:cs="Tahoma"/>
                <w:b/>
                <w:color w:val="FFFFFF" w:themeColor="background1"/>
                <w:sz w:val="24"/>
                <w:szCs w:val="24"/>
                <w:lang w:val="es-CR"/>
              </w:rPr>
              <w:t>Factores</w:t>
            </w:r>
          </w:p>
        </w:tc>
      </w:tr>
      <w:tr w:rsidR="00F025A2" w:rsidTr="006C6311">
        <w:tc>
          <w:tcPr>
            <w:tcW w:w="2694" w:type="dxa"/>
          </w:tcPr>
          <w:p w:rsidR="0065176F" w:rsidRPr="0065176F" w:rsidRDefault="0065176F" w:rsidP="006C6311">
            <w:pPr>
              <w:jc w:val="center"/>
              <w:rPr>
                <w:rFonts w:ascii="Tahoma" w:hAnsi="Tahoma" w:cs="Tahoma"/>
                <w:b/>
                <w:sz w:val="24"/>
                <w:szCs w:val="24"/>
                <w:lang w:val="es-CR"/>
              </w:rPr>
            </w:pPr>
          </w:p>
          <w:p w:rsidR="00F025A2" w:rsidRPr="0065176F" w:rsidRDefault="009D3518" w:rsidP="006C6311">
            <w:pPr>
              <w:jc w:val="center"/>
              <w:rPr>
                <w:rFonts w:ascii="Tahoma" w:hAnsi="Tahoma" w:cs="Tahoma"/>
                <w:b/>
                <w:sz w:val="24"/>
                <w:szCs w:val="24"/>
                <w:lang w:val="es-CR"/>
              </w:rPr>
            </w:pPr>
            <w:r w:rsidRPr="0065176F">
              <w:rPr>
                <w:rFonts w:ascii="Tahoma" w:hAnsi="Tahoma" w:cs="Tahoma"/>
                <w:b/>
                <w:sz w:val="24"/>
                <w:szCs w:val="24"/>
                <w:lang w:val="es-CR"/>
              </w:rPr>
              <w:t>Entorno</w:t>
            </w:r>
          </w:p>
        </w:tc>
        <w:tc>
          <w:tcPr>
            <w:tcW w:w="6095" w:type="dxa"/>
          </w:tcPr>
          <w:p w:rsidR="006C6311" w:rsidRDefault="002D300E"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Política Cambiaria</w:t>
            </w:r>
          </w:p>
          <w:p w:rsidR="006C6311" w:rsidRDefault="002D300E"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 xml:space="preserve">Límite </w:t>
            </w:r>
            <w:r w:rsidR="008F2AC4" w:rsidRPr="006C6311">
              <w:rPr>
                <w:rFonts w:ascii="Tahoma" w:hAnsi="Tahoma" w:cs="Tahoma"/>
                <w:sz w:val="24"/>
                <w:szCs w:val="24"/>
                <w:lang w:val="es-CR"/>
              </w:rPr>
              <w:t>Presupuestario</w:t>
            </w:r>
          </w:p>
          <w:p w:rsidR="006C6311" w:rsidRDefault="002D300E"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Corrupción</w:t>
            </w:r>
          </w:p>
          <w:p w:rsidR="00F025A2" w:rsidRPr="006C6311" w:rsidRDefault="002D300E"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 xml:space="preserve">Problemas Socioeconómicos </w:t>
            </w:r>
          </w:p>
        </w:tc>
      </w:tr>
      <w:tr w:rsidR="00F025A2" w:rsidTr="006C6311">
        <w:tc>
          <w:tcPr>
            <w:tcW w:w="2694" w:type="dxa"/>
          </w:tcPr>
          <w:p w:rsidR="0065176F" w:rsidRPr="0065176F" w:rsidRDefault="0065176F" w:rsidP="006C6311">
            <w:pPr>
              <w:jc w:val="center"/>
              <w:rPr>
                <w:rFonts w:ascii="Tahoma" w:hAnsi="Tahoma" w:cs="Tahoma"/>
                <w:b/>
                <w:sz w:val="24"/>
                <w:szCs w:val="24"/>
                <w:lang w:val="es-CR"/>
              </w:rPr>
            </w:pPr>
          </w:p>
          <w:p w:rsidR="00F025A2" w:rsidRPr="0065176F" w:rsidRDefault="009D3518" w:rsidP="006C6311">
            <w:pPr>
              <w:jc w:val="center"/>
              <w:rPr>
                <w:rFonts w:ascii="Tahoma" w:hAnsi="Tahoma" w:cs="Tahoma"/>
                <w:b/>
                <w:sz w:val="24"/>
                <w:szCs w:val="24"/>
                <w:lang w:val="es-CR"/>
              </w:rPr>
            </w:pPr>
            <w:r w:rsidRPr="0065176F">
              <w:rPr>
                <w:rFonts w:ascii="Tahoma" w:hAnsi="Tahoma" w:cs="Tahoma"/>
                <w:b/>
                <w:sz w:val="24"/>
                <w:szCs w:val="24"/>
                <w:lang w:val="es-CR"/>
              </w:rPr>
              <w:t>Capital Humano</w:t>
            </w:r>
          </w:p>
        </w:tc>
        <w:tc>
          <w:tcPr>
            <w:tcW w:w="6095" w:type="dxa"/>
          </w:tcPr>
          <w:p w:rsidR="00F025A2" w:rsidRPr="006C6311" w:rsidRDefault="00846441"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Falta de conocimiento</w:t>
            </w:r>
          </w:p>
          <w:p w:rsidR="00846441" w:rsidRPr="006C6311" w:rsidRDefault="00846441"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Habilidades y experiencias</w:t>
            </w:r>
          </w:p>
          <w:p w:rsidR="00846441" w:rsidRPr="006C6311" w:rsidRDefault="00846441"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Capacitación</w:t>
            </w:r>
          </w:p>
          <w:p w:rsidR="00846441" w:rsidRPr="006C6311" w:rsidRDefault="00846441"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Motivación</w:t>
            </w:r>
          </w:p>
        </w:tc>
      </w:tr>
      <w:tr w:rsidR="00F025A2" w:rsidTr="006C6311">
        <w:tc>
          <w:tcPr>
            <w:tcW w:w="2694" w:type="dxa"/>
          </w:tcPr>
          <w:p w:rsidR="0065176F" w:rsidRDefault="0065176F" w:rsidP="006C6311">
            <w:pPr>
              <w:jc w:val="center"/>
              <w:rPr>
                <w:rFonts w:ascii="Tahoma" w:hAnsi="Tahoma" w:cs="Tahoma"/>
                <w:b/>
                <w:sz w:val="24"/>
                <w:szCs w:val="24"/>
                <w:lang w:val="es-CR"/>
              </w:rPr>
            </w:pPr>
          </w:p>
          <w:p w:rsidR="0065176F" w:rsidRDefault="0065176F" w:rsidP="006C6311">
            <w:pPr>
              <w:jc w:val="center"/>
              <w:rPr>
                <w:rFonts w:ascii="Tahoma" w:hAnsi="Tahoma" w:cs="Tahoma"/>
                <w:b/>
                <w:sz w:val="24"/>
                <w:szCs w:val="24"/>
                <w:lang w:val="es-CR"/>
              </w:rPr>
            </w:pPr>
          </w:p>
          <w:p w:rsidR="00F025A2" w:rsidRPr="0065176F" w:rsidRDefault="008F2AC4" w:rsidP="006C6311">
            <w:pPr>
              <w:jc w:val="center"/>
              <w:rPr>
                <w:rFonts w:ascii="Tahoma" w:hAnsi="Tahoma" w:cs="Tahoma"/>
                <w:b/>
                <w:sz w:val="24"/>
                <w:szCs w:val="24"/>
                <w:lang w:val="es-CR"/>
              </w:rPr>
            </w:pPr>
            <w:r w:rsidRPr="0065176F">
              <w:rPr>
                <w:rFonts w:ascii="Tahoma" w:hAnsi="Tahoma" w:cs="Tahoma"/>
                <w:b/>
                <w:sz w:val="24"/>
                <w:szCs w:val="24"/>
                <w:lang w:val="es-CR"/>
              </w:rPr>
              <w:t>Tecnología</w:t>
            </w:r>
            <w:r w:rsidR="009D3518" w:rsidRPr="0065176F">
              <w:rPr>
                <w:rFonts w:ascii="Tahoma" w:hAnsi="Tahoma" w:cs="Tahoma"/>
                <w:b/>
                <w:sz w:val="24"/>
                <w:szCs w:val="24"/>
                <w:lang w:val="es-CR"/>
              </w:rPr>
              <w:t xml:space="preserve"> de Información</w:t>
            </w:r>
          </w:p>
        </w:tc>
        <w:tc>
          <w:tcPr>
            <w:tcW w:w="6095" w:type="dxa"/>
          </w:tcPr>
          <w:p w:rsidR="006C6311" w:rsidRDefault="002D300E"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Relevancia</w:t>
            </w:r>
          </w:p>
          <w:p w:rsidR="00F025A2" w:rsidRPr="006C6311" w:rsidRDefault="002D300E"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 xml:space="preserve">Integridad                                                                        </w:t>
            </w:r>
          </w:p>
          <w:p w:rsidR="006C6311" w:rsidRDefault="002D300E"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Acceso</w:t>
            </w:r>
          </w:p>
          <w:p w:rsidR="006C6311" w:rsidRDefault="006C6311" w:rsidP="000C16E3">
            <w:pPr>
              <w:pStyle w:val="Prrafodelista"/>
              <w:numPr>
                <w:ilvl w:val="0"/>
                <w:numId w:val="22"/>
              </w:numPr>
              <w:rPr>
                <w:rFonts w:ascii="Tahoma" w:hAnsi="Tahoma" w:cs="Tahoma"/>
                <w:sz w:val="24"/>
                <w:szCs w:val="24"/>
                <w:lang w:val="es-CR"/>
              </w:rPr>
            </w:pPr>
            <w:r>
              <w:rPr>
                <w:rFonts w:ascii="Tahoma" w:hAnsi="Tahoma" w:cs="Tahoma"/>
                <w:sz w:val="24"/>
                <w:szCs w:val="24"/>
                <w:lang w:val="es-CR"/>
              </w:rPr>
              <w:t>Disponibilidad</w:t>
            </w:r>
          </w:p>
          <w:p w:rsidR="006C6311" w:rsidRDefault="002D300E"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Infraestructura</w:t>
            </w:r>
          </w:p>
          <w:p w:rsidR="006C6311" w:rsidRDefault="002D300E"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Mantenimiento</w:t>
            </w:r>
          </w:p>
          <w:p w:rsidR="006C6311" w:rsidRDefault="002D300E"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Licenciamiento</w:t>
            </w:r>
          </w:p>
          <w:p w:rsidR="002D300E" w:rsidRPr="006C6311" w:rsidRDefault="002D300E"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Seguridad de la Información</w:t>
            </w:r>
          </w:p>
        </w:tc>
      </w:tr>
      <w:tr w:rsidR="00F025A2" w:rsidTr="006C6311">
        <w:tc>
          <w:tcPr>
            <w:tcW w:w="2694" w:type="dxa"/>
          </w:tcPr>
          <w:p w:rsidR="0065176F" w:rsidRDefault="0065176F" w:rsidP="006C6311">
            <w:pPr>
              <w:jc w:val="center"/>
              <w:rPr>
                <w:rFonts w:ascii="Tahoma" w:hAnsi="Tahoma" w:cs="Tahoma"/>
                <w:b/>
                <w:sz w:val="24"/>
                <w:szCs w:val="24"/>
                <w:lang w:val="es-CR"/>
              </w:rPr>
            </w:pPr>
          </w:p>
          <w:p w:rsidR="0065176F" w:rsidRDefault="0065176F" w:rsidP="006C6311">
            <w:pPr>
              <w:jc w:val="center"/>
              <w:rPr>
                <w:rFonts w:ascii="Tahoma" w:hAnsi="Tahoma" w:cs="Tahoma"/>
                <w:b/>
                <w:sz w:val="24"/>
                <w:szCs w:val="24"/>
                <w:lang w:val="es-CR"/>
              </w:rPr>
            </w:pPr>
          </w:p>
          <w:p w:rsidR="0065176F" w:rsidRDefault="0065176F" w:rsidP="006C6311">
            <w:pPr>
              <w:jc w:val="center"/>
              <w:rPr>
                <w:rFonts w:ascii="Tahoma" w:hAnsi="Tahoma" w:cs="Tahoma"/>
                <w:b/>
                <w:sz w:val="24"/>
                <w:szCs w:val="24"/>
                <w:lang w:val="es-CR"/>
              </w:rPr>
            </w:pPr>
          </w:p>
          <w:p w:rsidR="00F025A2" w:rsidRPr="0065176F" w:rsidRDefault="002D300E" w:rsidP="006C6311">
            <w:pPr>
              <w:jc w:val="center"/>
              <w:rPr>
                <w:rFonts w:ascii="Tahoma" w:hAnsi="Tahoma" w:cs="Tahoma"/>
                <w:b/>
                <w:sz w:val="24"/>
                <w:szCs w:val="24"/>
                <w:lang w:val="es-CR"/>
              </w:rPr>
            </w:pPr>
            <w:r w:rsidRPr="0065176F">
              <w:rPr>
                <w:rFonts w:ascii="Tahoma" w:hAnsi="Tahoma" w:cs="Tahoma"/>
                <w:b/>
                <w:sz w:val="24"/>
                <w:szCs w:val="24"/>
                <w:lang w:val="es-CR"/>
              </w:rPr>
              <w:t>Operativos</w:t>
            </w:r>
          </w:p>
        </w:tc>
        <w:tc>
          <w:tcPr>
            <w:tcW w:w="6095" w:type="dxa"/>
          </w:tcPr>
          <w:p w:rsidR="00F025A2" w:rsidRPr="006C6311" w:rsidRDefault="002D300E"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Infraestructura</w:t>
            </w:r>
          </w:p>
          <w:p w:rsidR="002D300E" w:rsidRPr="006C6311" w:rsidRDefault="002D300E"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Producción</w:t>
            </w:r>
          </w:p>
          <w:p w:rsidR="002D300E" w:rsidRPr="006C6311" w:rsidRDefault="002D300E"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 xml:space="preserve">Contratos: mantenimiento, vigilancia, limpieza,               </w:t>
            </w:r>
          </w:p>
          <w:p w:rsidR="002D300E" w:rsidRPr="006C6311" w:rsidRDefault="002D300E"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Insumos</w:t>
            </w:r>
          </w:p>
          <w:p w:rsidR="002D300E" w:rsidRPr="006C6311" w:rsidRDefault="002D300E"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Servicios</w:t>
            </w:r>
          </w:p>
          <w:p w:rsidR="002D300E" w:rsidRPr="006C6311" w:rsidRDefault="002D300E"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Transporte</w:t>
            </w:r>
          </w:p>
          <w:p w:rsidR="002D300E" w:rsidRPr="006C6311" w:rsidRDefault="002D300E"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Almacenamiento de Bienes</w:t>
            </w:r>
          </w:p>
          <w:p w:rsidR="00846441" w:rsidRPr="006C6311" w:rsidRDefault="00846441"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Capacidad</w:t>
            </w:r>
          </w:p>
        </w:tc>
      </w:tr>
      <w:tr w:rsidR="00F025A2" w:rsidTr="006C6311">
        <w:tc>
          <w:tcPr>
            <w:tcW w:w="2694" w:type="dxa"/>
          </w:tcPr>
          <w:p w:rsidR="00F025A2" w:rsidRPr="0065176F" w:rsidRDefault="002D300E" w:rsidP="006C6311">
            <w:pPr>
              <w:jc w:val="center"/>
              <w:rPr>
                <w:rFonts w:ascii="Tahoma" w:hAnsi="Tahoma" w:cs="Tahoma"/>
                <w:b/>
                <w:sz w:val="24"/>
                <w:szCs w:val="24"/>
                <w:lang w:val="es-CR"/>
              </w:rPr>
            </w:pPr>
            <w:r w:rsidRPr="0065176F">
              <w:rPr>
                <w:rFonts w:ascii="Tahoma" w:hAnsi="Tahoma" w:cs="Tahoma"/>
                <w:b/>
                <w:sz w:val="24"/>
                <w:szCs w:val="24"/>
                <w:lang w:val="es-CR"/>
              </w:rPr>
              <w:t>Información para la toma de decisiones</w:t>
            </w:r>
          </w:p>
        </w:tc>
        <w:tc>
          <w:tcPr>
            <w:tcW w:w="6095" w:type="dxa"/>
          </w:tcPr>
          <w:p w:rsidR="00F025A2" w:rsidRPr="006C6311" w:rsidRDefault="008F2AC4"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Presupuesto</w:t>
            </w:r>
            <w:r w:rsidR="00846441" w:rsidRPr="006C6311">
              <w:rPr>
                <w:rFonts w:ascii="Tahoma" w:hAnsi="Tahoma" w:cs="Tahoma"/>
                <w:sz w:val="24"/>
                <w:szCs w:val="24"/>
                <w:lang w:val="es-CR"/>
              </w:rPr>
              <w:t xml:space="preserve"> y Planeamiento</w:t>
            </w:r>
          </w:p>
          <w:p w:rsidR="00846441" w:rsidRPr="006C6311" w:rsidRDefault="00846441"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 xml:space="preserve">Reportes de los Sistemas Informáticos </w:t>
            </w:r>
          </w:p>
          <w:p w:rsidR="00846441" w:rsidRPr="006C6311" w:rsidRDefault="00846441"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Estado de los funciones institucionales</w:t>
            </w:r>
          </w:p>
        </w:tc>
      </w:tr>
      <w:tr w:rsidR="00F025A2" w:rsidTr="006C6311">
        <w:tc>
          <w:tcPr>
            <w:tcW w:w="2694" w:type="dxa"/>
          </w:tcPr>
          <w:p w:rsidR="00F025A2" w:rsidRPr="0065176F" w:rsidRDefault="002D300E" w:rsidP="006C6311">
            <w:pPr>
              <w:jc w:val="center"/>
              <w:rPr>
                <w:rFonts w:ascii="Tahoma" w:hAnsi="Tahoma" w:cs="Tahoma"/>
                <w:b/>
                <w:sz w:val="24"/>
                <w:szCs w:val="24"/>
                <w:lang w:val="es-CR"/>
              </w:rPr>
            </w:pPr>
            <w:r w:rsidRPr="0065176F">
              <w:rPr>
                <w:rFonts w:ascii="Tahoma" w:hAnsi="Tahoma" w:cs="Tahoma"/>
                <w:b/>
                <w:sz w:val="24"/>
                <w:szCs w:val="24"/>
                <w:lang w:val="es-CR"/>
              </w:rPr>
              <w:t>Legal</w:t>
            </w:r>
          </w:p>
        </w:tc>
        <w:tc>
          <w:tcPr>
            <w:tcW w:w="6095" w:type="dxa"/>
          </w:tcPr>
          <w:p w:rsidR="00F025A2" w:rsidRPr="006C6311" w:rsidRDefault="00846441"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Reformas a la Admin</w:t>
            </w:r>
            <w:r w:rsidR="00352378" w:rsidRPr="006C6311">
              <w:rPr>
                <w:rFonts w:ascii="Tahoma" w:hAnsi="Tahoma" w:cs="Tahoma"/>
                <w:sz w:val="24"/>
                <w:szCs w:val="24"/>
                <w:lang w:val="es-CR"/>
              </w:rPr>
              <w:t>i</w:t>
            </w:r>
            <w:r w:rsidR="006C6311">
              <w:rPr>
                <w:rFonts w:ascii="Tahoma" w:hAnsi="Tahoma" w:cs="Tahoma"/>
                <w:sz w:val="24"/>
                <w:szCs w:val="24"/>
                <w:lang w:val="es-CR"/>
              </w:rPr>
              <w:t>stración Pública</w:t>
            </w:r>
            <w:r w:rsidRPr="006C6311">
              <w:rPr>
                <w:rFonts w:ascii="Tahoma" w:hAnsi="Tahoma" w:cs="Tahoma"/>
                <w:sz w:val="24"/>
                <w:szCs w:val="24"/>
                <w:lang w:val="es-CR"/>
              </w:rPr>
              <w:t xml:space="preserve"> </w:t>
            </w:r>
          </w:p>
          <w:p w:rsidR="00846441" w:rsidRPr="006C6311" w:rsidRDefault="00846441"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Cambio en la normativa vigente</w:t>
            </w:r>
          </w:p>
        </w:tc>
      </w:tr>
      <w:tr w:rsidR="00F025A2" w:rsidTr="006C6311">
        <w:tc>
          <w:tcPr>
            <w:tcW w:w="2694" w:type="dxa"/>
          </w:tcPr>
          <w:p w:rsidR="0065176F" w:rsidRDefault="0065176F" w:rsidP="006C6311">
            <w:pPr>
              <w:jc w:val="center"/>
              <w:rPr>
                <w:rFonts w:ascii="Tahoma" w:hAnsi="Tahoma" w:cs="Tahoma"/>
                <w:b/>
                <w:sz w:val="24"/>
                <w:szCs w:val="24"/>
                <w:lang w:val="es-CR"/>
              </w:rPr>
            </w:pPr>
          </w:p>
          <w:p w:rsidR="0065176F" w:rsidRDefault="0065176F" w:rsidP="006C6311">
            <w:pPr>
              <w:jc w:val="center"/>
              <w:rPr>
                <w:rFonts w:ascii="Tahoma" w:hAnsi="Tahoma" w:cs="Tahoma"/>
                <w:b/>
                <w:sz w:val="24"/>
                <w:szCs w:val="24"/>
                <w:lang w:val="es-CR"/>
              </w:rPr>
            </w:pPr>
          </w:p>
          <w:p w:rsidR="00F025A2" w:rsidRPr="0065176F" w:rsidRDefault="002D300E" w:rsidP="006C6311">
            <w:pPr>
              <w:jc w:val="center"/>
              <w:rPr>
                <w:rFonts w:ascii="Tahoma" w:hAnsi="Tahoma" w:cs="Tahoma"/>
                <w:b/>
                <w:sz w:val="24"/>
                <w:szCs w:val="24"/>
                <w:lang w:val="es-CR"/>
              </w:rPr>
            </w:pPr>
            <w:r w:rsidRPr="0065176F">
              <w:rPr>
                <w:rFonts w:ascii="Tahoma" w:hAnsi="Tahoma" w:cs="Tahoma"/>
                <w:b/>
                <w:sz w:val="24"/>
                <w:szCs w:val="24"/>
                <w:lang w:val="es-CR"/>
              </w:rPr>
              <w:t>Integridad</w:t>
            </w:r>
          </w:p>
        </w:tc>
        <w:tc>
          <w:tcPr>
            <w:tcW w:w="6095" w:type="dxa"/>
          </w:tcPr>
          <w:p w:rsidR="00F025A2" w:rsidRPr="006C6311" w:rsidRDefault="00846441"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Fraude Gerencial</w:t>
            </w:r>
          </w:p>
          <w:p w:rsidR="00846441" w:rsidRPr="006C6311" w:rsidRDefault="00846441"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Fraude de funcionarios / terceros</w:t>
            </w:r>
          </w:p>
          <w:p w:rsidR="00846441" w:rsidRPr="006C6311" w:rsidRDefault="00846441"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Actos Ilegales</w:t>
            </w:r>
          </w:p>
          <w:p w:rsidR="00846441" w:rsidRPr="006C6311" w:rsidRDefault="00846441"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Uso no autorizado</w:t>
            </w:r>
          </w:p>
          <w:p w:rsidR="00846441" w:rsidRPr="006C6311" w:rsidRDefault="00846441" w:rsidP="000C16E3">
            <w:pPr>
              <w:pStyle w:val="Prrafodelista"/>
              <w:numPr>
                <w:ilvl w:val="0"/>
                <w:numId w:val="22"/>
              </w:numPr>
              <w:rPr>
                <w:rFonts w:ascii="Tahoma" w:hAnsi="Tahoma" w:cs="Tahoma"/>
                <w:sz w:val="24"/>
                <w:szCs w:val="24"/>
                <w:lang w:val="es-CR"/>
              </w:rPr>
            </w:pPr>
            <w:r w:rsidRPr="006C6311">
              <w:rPr>
                <w:rFonts w:ascii="Tahoma" w:hAnsi="Tahoma" w:cs="Tahoma"/>
                <w:sz w:val="24"/>
                <w:szCs w:val="24"/>
                <w:lang w:val="es-CR"/>
              </w:rPr>
              <w:t>Reputació</w:t>
            </w:r>
            <w:r w:rsidR="00352378" w:rsidRPr="006C6311">
              <w:rPr>
                <w:rFonts w:ascii="Tahoma" w:hAnsi="Tahoma" w:cs="Tahoma"/>
                <w:sz w:val="24"/>
                <w:szCs w:val="24"/>
                <w:lang w:val="es-CR"/>
              </w:rPr>
              <w:t>n</w:t>
            </w:r>
            <w:r w:rsidRPr="006C6311">
              <w:rPr>
                <w:rFonts w:ascii="Tahoma" w:hAnsi="Tahoma" w:cs="Tahoma"/>
                <w:sz w:val="24"/>
                <w:szCs w:val="24"/>
                <w:lang w:val="es-CR"/>
              </w:rPr>
              <w:t>,</w:t>
            </w:r>
          </w:p>
        </w:tc>
      </w:tr>
    </w:tbl>
    <w:p w:rsidR="00E54575" w:rsidRDefault="00E54575">
      <w:pPr>
        <w:rPr>
          <w:rFonts w:ascii="Arial" w:hAnsi="Arial" w:cs="Arial"/>
          <w:b/>
          <w:bCs/>
          <w:sz w:val="26"/>
          <w:szCs w:val="26"/>
          <w:lang w:val="es-CR"/>
        </w:rPr>
      </w:pPr>
    </w:p>
    <w:p w:rsidR="008B4661" w:rsidRPr="00AC6432" w:rsidRDefault="00B46F2C" w:rsidP="00B46F2C">
      <w:pPr>
        <w:pStyle w:val="Ttulo3"/>
        <w:numPr>
          <w:ilvl w:val="0"/>
          <w:numId w:val="0"/>
        </w:numPr>
        <w:ind w:left="720" w:hanging="720"/>
      </w:pPr>
      <w:bookmarkStart w:id="27" w:name="_Toc493688848"/>
      <w:r>
        <w:t xml:space="preserve">3.2.3.4 </w:t>
      </w:r>
      <w:r w:rsidR="0053279A" w:rsidRPr="00AC6432">
        <w:t xml:space="preserve">Nivel de Riesgo Institucional y </w:t>
      </w:r>
      <w:r w:rsidR="008F2AC4" w:rsidRPr="00AC6432">
        <w:t>Parámetros</w:t>
      </w:r>
      <w:r w:rsidR="0053279A" w:rsidRPr="00AC6432">
        <w:t xml:space="preserve"> de Aceptabilidad</w:t>
      </w:r>
      <w:bookmarkEnd w:id="27"/>
    </w:p>
    <w:p w:rsidR="008B4661" w:rsidRDefault="008B4661" w:rsidP="008B4661">
      <w:pPr>
        <w:tabs>
          <w:tab w:val="left" w:pos="851"/>
        </w:tabs>
        <w:jc w:val="both"/>
        <w:rPr>
          <w:noProof/>
          <w:lang w:val="es-CR" w:eastAsia="es-CR"/>
        </w:rPr>
      </w:pPr>
    </w:p>
    <w:p w:rsidR="0053279A" w:rsidRPr="0053279A" w:rsidRDefault="0053279A" w:rsidP="008B4661">
      <w:pPr>
        <w:tabs>
          <w:tab w:val="left" w:pos="851"/>
        </w:tabs>
        <w:jc w:val="both"/>
        <w:rPr>
          <w:rFonts w:ascii="Tahoma" w:hAnsi="Tahoma" w:cs="Tahoma"/>
          <w:noProof/>
          <w:sz w:val="24"/>
          <w:szCs w:val="24"/>
          <w:lang w:val="es-CR" w:eastAsia="es-CR"/>
        </w:rPr>
      </w:pPr>
      <w:r w:rsidRPr="0053279A">
        <w:rPr>
          <w:rFonts w:ascii="Tahoma" w:hAnsi="Tahoma" w:cs="Tahoma"/>
          <w:noProof/>
          <w:sz w:val="24"/>
          <w:szCs w:val="24"/>
          <w:lang w:val="es-CR" w:eastAsia="es-CR"/>
        </w:rPr>
        <w:t xml:space="preserve">La </w:t>
      </w:r>
      <w:r w:rsidR="001A0BEC" w:rsidRPr="00335BAF">
        <w:rPr>
          <w:rFonts w:ascii="Tahoma" w:hAnsi="Tahoma" w:cs="Tahoma"/>
          <w:noProof/>
          <w:sz w:val="24"/>
          <w:szCs w:val="24"/>
          <w:lang w:val="es-CR" w:eastAsia="es-CR"/>
        </w:rPr>
        <w:t>PGR</w:t>
      </w:r>
      <w:r w:rsidRPr="0053279A">
        <w:rPr>
          <w:rFonts w:ascii="Tahoma" w:hAnsi="Tahoma" w:cs="Tahoma"/>
          <w:noProof/>
          <w:sz w:val="24"/>
          <w:szCs w:val="24"/>
          <w:lang w:val="es-CR" w:eastAsia="es-CR"/>
        </w:rPr>
        <w:t xml:space="preserve"> se apegará a la siguiente escala de clas</w:t>
      </w:r>
      <w:r>
        <w:rPr>
          <w:rFonts w:ascii="Tahoma" w:hAnsi="Tahoma" w:cs="Tahoma"/>
          <w:noProof/>
          <w:sz w:val="24"/>
          <w:szCs w:val="24"/>
          <w:lang w:val="es-CR" w:eastAsia="es-CR"/>
        </w:rPr>
        <w:t>ificació</w:t>
      </w:r>
      <w:r w:rsidRPr="0053279A">
        <w:rPr>
          <w:rFonts w:ascii="Tahoma" w:hAnsi="Tahoma" w:cs="Tahoma"/>
          <w:noProof/>
          <w:sz w:val="24"/>
          <w:szCs w:val="24"/>
          <w:lang w:val="es-CR" w:eastAsia="es-CR"/>
        </w:rPr>
        <w:t>n y aceptabilidad riesgos, para los que sean identificados y se sometan a analisis y eval</w:t>
      </w:r>
      <w:r>
        <w:rPr>
          <w:rFonts w:ascii="Tahoma" w:hAnsi="Tahoma" w:cs="Tahoma"/>
          <w:noProof/>
          <w:sz w:val="24"/>
          <w:szCs w:val="24"/>
          <w:lang w:val="es-CR" w:eastAsia="es-CR"/>
        </w:rPr>
        <w:t>uació</w:t>
      </w:r>
      <w:r w:rsidRPr="0053279A">
        <w:rPr>
          <w:rFonts w:ascii="Tahoma" w:hAnsi="Tahoma" w:cs="Tahoma"/>
          <w:noProof/>
          <w:sz w:val="24"/>
          <w:szCs w:val="24"/>
          <w:lang w:val="es-CR" w:eastAsia="es-CR"/>
        </w:rPr>
        <w:t xml:space="preserve">n: </w:t>
      </w:r>
    </w:p>
    <w:p w:rsidR="0053279A" w:rsidRDefault="0053279A" w:rsidP="008B4661">
      <w:pPr>
        <w:tabs>
          <w:tab w:val="left" w:pos="851"/>
        </w:tabs>
        <w:jc w:val="both"/>
        <w:rPr>
          <w:noProof/>
          <w:lang w:val="es-CR" w:eastAsia="es-CR"/>
        </w:rPr>
      </w:pPr>
    </w:p>
    <w:p w:rsidR="0053279A" w:rsidRDefault="0053279A" w:rsidP="0053279A">
      <w:pPr>
        <w:autoSpaceDE w:val="0"/>
        <w:autoSpaceDN w:val="0"/>
        <w:adjustRightInd w:val="0"/>
        <w:jc w:val="both"/>
        <w:rPr>
          <w:rFonts w:ascii="Tahoma" w:hAnsi="Tahoma" w:cs="Tahoma"/>
          <w:color w:val="000000"/>
          <w:sz w:val="24"/>
          <w:szCs w:val="24"/>
          <w:lang w:val="es-CR" w:eastAsia="es-CR"/>
        </w:rPr>
      </w:pPr>
      <w:r w:rsidRPr="0053279A">
        <w:rPr>
          <w:rFonts w:ascii="Tahoma" w:hAnsi="Tahoma" w:cs="Tahoma"/>
          <w:color w:val="000000"/>
          <w:sz w:val="24"/>
          <w:szCs w:val="24"/>
          <w:lang w:val="es-CR" w:eastAsia="es-CR"/>
        </w:rPr>
        <w:t xml:space="preserve">Una vez aplicada las herramientas de valoración de riesgo se consideraran de acuerdo a los siguientes parámetros: </w:t>
      </w:r>
    </w:p>
    <w:p w:rsidR="0053279A" w:rsidRPr="0053279A" w:rsidRDefault="0053279A" w:rsidP="0053279A">
      <w:pPr>
        <w:autoSpaceDE w:val="0"/>
        <w:autoSpaceDN w:val="0"/>
        <w:adjustRightInd w:val="0"/>
        <w:jc w:val="both"/>
        <w:rPr>
          <w:rFonts w:ascii="Tahoma" w:hAnsi="Tahoma" w:cs="Tahoma"/>
          <w:color w:val="000000"/>
          <w:sz w:val="24"/>
          <w:szCs w:val="24"/>
          <w:lang w:val="es-CR" w:eastAsia="es-CR"/>
        </w:rPr>
      </w:pPr>
    </w:p>
    <w:p w:rsidR="0053279A" w:rsidRDefault="0053279A" w:rsidP="0053279A">
      <w:pPr>
        <w:tabs>
          <w:tab w:val="left" w:pos="851"/>
        </w:tabs>
        <w:jc w:val="both"/>
        <w:rPr>
          <w:rFonts w:ascii="Tahoma" w:hAnsi="Tahoma" w:cs="Tahoma"/>
          <w:color w:val="000000"/>
          <w:sz w:val="24"/>
          <w:szCs w:val="24"/>
          <w:lang w:val="es-CR" w:eastAsia="es-CR"/>
        </w:rPr>
      </w:pPr>
      <w:r w:rsidRPr="0053279A">
        <w:rPr>
          <w:rFonts w:ascii="Tahoma" w:hAnsi="Tahoma" w:cs="Tahoma"/>
          <w:b/>
          <w:bCs/>
          <w:color w:val="000000"/>
          <w:sz w:val="24"/>
          <w:szCs w:val="24"/>
          <w:lang w:val="es-CR" w:eastAsia="es-CR"/>
        </w:rPr>
        <w:t xml:space="preserve">Riesgo nivel bajo: </w:t>
      </w:r>
      <w:r w:rsidRPr="0053279A">
        <w:rPr>
          <w:rFonts w:ascii="Tahoma" w:hAnsi="Tahoma" w:cs="Tahoma"/>
          <w:color w:val="000000"/>
          <w:sz w:val="24"/>
          <w:szCs w:val="24"/>
          <w:lang w:val="es-CR" w:eastAsia="es-CR"/>
        </w:rPr>
        <w:t>se consideran aceptables si las consecuencias son mínimas y afectan levemente el cumplimiento de los objetivos.</w:t>
      </w:r>
    </w:p>
    <w:p w:rsidR="0053279A" w:rsidRPr="0053279A" w:rsidRDefault="0053279A" w:rsidP="0053279A">
      <w:pPr>
        <w:tabs>
          <w:tab w:val="left" w:pos="851"/>
        </w:tabs>
        <w:jc w:val="both"/>
        <w:rPr>
          <w:rFonts w:ascii="Tahoma" w:hAnsi="Tahoma" w:cs="Tahoma"/>
          <w:b/>
          <w:color w:val="000000"/>
          <w:sz w:val="24"/>
          <w:szCs w:val="24"/>
        </w:rPr>
      </w:pPr>
    </w:p>
    <w:p w:rsidR="0053279A" w:rsidRDefault="0053279A" w:rsidP="0053279A">
      <w:pPr>
        <w:autoSpaceDE w:val="0"/>
        <w:autoSpaceDN w:val="0"/>
        <w:adjustRightInd w:val="0"/>
        <w:jc w:val="both"/>
        <w:rPr>
          <w:rFonts w:ascii="Tahoma" w:hAnsi="Tahoma" w:cs="Tahoma"/>
          <w:color w:val="000000"/>
          <w:sz w:val="24"/>
          <w:szCs w:val="24"/>
          <w:lang w:val="es-CR" w:eastAsia="es-CR"/>
        </w:rPr>
      </w:pPr>
      <w:r w:rsidRPr="0053279A">
        <w:rPr>
          <w:rFonts w:ascii="Tahoma" w:hAnsi="Tahoma" w:cs="Tahoma"/>
          <w:b/>
          <w:bCs/>
          <w:color w:val="000000"/>
          <w:sz w:val="24"/>
          <w:szCs w:val="24"/>
          <w:lang w:val="es-CR" w:eastAsia="es-CR"/>
        </w:rPr>
        <w:t xml:space="preserve">Riesgo nivel moderado: </w:t>
      </w:r>
      <w:r w:rsidRPr="0053279A">
        <w:rPr>
          <w:rFonts w:ascii="Tahoma" w:hAnsi="Tahoma" w:cs="Tahoma"/>
          <w:color w:val="000000"/>
          <w:sz w:val="24"/>
          <w:szCs w:val="24"/>
          <w:lang w:val="es-CR" w:eastAsia="es-CR"/>
        </w:rPr>
        <w:t xml:space="preserve">aceptables si las consecuencias </w:t>
      </w:r>
      <w:r>
        <w:rPr>
          <w:rFonts w:ascii="Tahoma" w:hAnsi="Tahoma" w:cs="Tahoma"/>
          <w:color w:val="000000"/>
          <w:sz w:val="24"/>
          <w:szCs w:val="24"/>
          <w:lang w:val="es-CR" w:eastAsia="es-CR"/>
        </w:rPr>
        <w:t xml:space="preserve">pueden afectar parcialmente el cumplimiento de los </w:t>
      </w:r>
      <w:r w:rsidRPr="0053279A">
        <w:rPr>
          <w:rFonts w:ascii="Tahoma" w:hAnsi="Tahoma" w:cs="Tahoma"/>
          <w:color w:val="000000"/>
          <w:sz w:val="24"/>
          <w:szCs w:val="24"/>
          <w:lang w:val="es-CR" w:eastAsia="es-CR"/>
        </w:rPr>
        <w:t xml:space="preserve">objetivos. </w:t>
      </w:r>
    </w:p>
    <w:p w:rsidR="0053279A" w:rsidRPr="0053279A" w:rsidRDefault="0053279A" w:rsidP="0053279A">
      <w:pPr>
        <w:autoSpaceDE w:val="0"/>
        <w:autoSpaceDN w:val="0"/>
        <w:adjustRightInd w:val="0"/>
        <w:jc w:val="both"/>
        <w:rPr>
          <w:rFonts w:ascii="Tahoma" w:hAnsi="Tahoma" w:cs="Tahoma"/>
          <w:color w:val="000000"/>
          <w:sz w:val="24"/>
          <w:szCs w:val="24"/>
          <w:lang w:val="es-CR" w:eastAsia="es-CR"/>
        </w:rPr>
      </w:pPr>
    </w:p>
    <w:p w:rsidR="0053279A" w:rsidRDefault="0053279A" w:rsidP="0053279A">
      <w:pPr>
        <w:autoSpaceDE w:val="0"/>
        <w:autoSpaceDN w:val="0"/>
        <w:adjustRightInd w:val="0"/>
        <w:jc w:val="both"/>
        <w:rPr>
          <w:rFonts w:ascii="Tahoma" w:hAnsi="Tahoma" w:cs="Tahoma"/>
          <w:color w:val="000000"/>
          <w:sz w:val="24"/>
          <w:szCs w:val="24"/>
          <w:lang w:val="es-CR" w:eastAsia="es-CR"/>
        </w:rPr>
      </w:pPr>
      <w:r w:rsidRPr="0053279A">
        <w:rPr>
          <w:rFonts w:ascii="Tahoma" w:hAnsi="Tahoma" w:cs="Tahoma"/>
          <w:b/>
          <w:bCs/>
          <w:color w:val="000000"/>
          <w:sz w:val="24"/>
          <w:szCs w:val="24"/>
          <w:lang w:val="es-CR" w:eastAsia="es-CR"/>
        </w:rPr>
        <w:t xml:space="preserve">Riesgo nivel alto: </w:t>
      </w:r>
      <w:r w:rsidRPr="0053279A">
        <w:rPr>
          <w:rFonts w:ascii="Tahoma" w:hAnsi="Tahoma" w:cs="Tahoma"/>
          <w:color w:val="000000"/>
          <w:sz w:val="24"/>
          <w:szCs w:val="24"/>
          <w:lang w:val="es-CR" w:eastAsia="es-CR"/>
        </w:rPr>
        <w:t>Las consecuencias son graves y</w:t>
      </w:r>
      <w:r>
        <w:rPr>
          <w:rFonts w:ascii="Tahoma" w:hAnsi="Tahoma" w:cs="Tahoma"/>
          <w:color w:val="000000"/>
          <w:sz w:val="24"/>
          <w:szCs w:val="24"/>
          <w:lang w:val="es-CR" w:eastAsia="es-CR"/>
        </w:rPr>
        <w:t xml:space="preserve"> </w:t>
      </w:r>
      <w:r w:rsidR="008F2AC4">
        <w:rPr>
          <w:rFonts w:ascii="Tahoma" w:hAnsi="Tahoma" w:cs="Tahoma"/>
          <w:color w:val="000000"/>
          <w:sz w:val="24"/>
          <w:szCs w:val="24"/>
          <w:lang w:val="es-CR" w:eastAsia="es-CR"/>
        </w:rPr>
        <w:t xml:space="preserve">catastróficas </w:t>
      </w:r>
      <w:r w:rsidR="008F2AC4" w:rsidRPr="0053279A">
        <w:rPr>
          <w:rFonts w:ascii="Tahoma" w:hAnsi="Tahoma" w:cs="Tahoma"/>
          <w:color w:val="000000"/>
          <w:sz w:val="24"/>
          <w:szCs w:val="24"/>
          <w:lang w:val="es-CR" w:eastAsia="es-CR"/>
        </w:rPr>
        <w:t>pueden</w:t>
      </w:r>
      <w:r w:rsidRPr="0053279A">
        <w:rPr>
          <w:rFonts w:ascii="Tahoma" w:hAnsi="Tahoma" w:cs="Tahoma"/>
          <w:color w:val="000000"/>
          <w:sz w:val="24"/>
          <w:szCs w:val="24"/>
          <w:lang w:val="es-CR" w:eastAsia="es-CR"/>
        </w:rPr>
        <w:t xml:space="preserve"> ocasionar un cumplimiento muy deficiente de los objetivos o su incumplimiento total. Son considerados aceptables únicamente en circunstancias extraordinarias justificadas. </w:t>
      </w:r>
    </w:p>
    <w:p w:rsidR="006C79A7" w:rsidRDefault="006C79A7">
      <w:pPr>
        <w:rPr>
          <w:rFonts w:ascii="Tahoma" w:hAnsi="Tahoma" w:cs="Tahoma"/>
          <w:color w:val="000000"/>
          <w:sz w:val="24"/>
          <w:szCs w:val="24"/>
          <w:lang w:val="es-CR" w:eastAsia="es-CR"/>
        </w:rPr>
      </w:pPr>
    </w:p>
    <w:p w:rsidR="00833062" w:rsidRDefault="00833062">
      <w:pPr>
        <w:rPr>
          <w:rFonts w:ascii="Tahoma" w:hAnsi="Tahoma" w:cs="Tahoma"/>
          <w:color w:val="000000"/>
          <w:sz w:val="24"/>
          <w:szCs w:val="24"/>
          <w:lang w:val="es-CR" w:eastAsia="es-CR"/>
        </w:rPr>
      </w:pPr>
    </w:p>
    <w:p w:rsidR="006C79A7" w:rsidRPr="00DD7694" w:rsidRDefault="00B46F2C" w:rsidP="00B46F2C">
      <w:pPr>
        <w:pStyle w:val="Ttulo2"/>
        <w:numPr>
          <w:ilvl w:val="0"/>
          <w:numId w:val="0"/>
        </w:numPr>
        <w:ind w:left="576" w:hanging="576"/>
      </w:pPr>
      <w:bookmarkStart w:id="28" w:name="_Toc493688849"/>
      <w:r>
        <w:t>3.2.3.5</w:t>
      </w:r>
      <w:r w:rsidR="006C79A7" w:rsidRPr="00DD7694">
        <w:t xml:space="preserve"> </w:t>
      </w:r>
      <w:r w:rsidR="00DD7694">
        <w:t>M</w:t>
      </w:r>
      <w:r w:rsidR="00443299">
        <w:t xml:space="preserve">ETODOLOGIA PARA EL </w:t>
      </w:r>
      <w:r w:rsidR="006C79A7" w:rsidRPr="00DD7694">
        <w:t xml:space="preserve">SEVRI </w:t>
      </w:r>
      <w:r w:rsidR="00443299">
        <w:t xml:space="preserve">EN LA </w:t>
      </w:r>
      <w:r w:rsidR="006C79A7" w:rsidRPr="00DD7694">
        <w:t>PGR</w:t>
      </w:r>
      <w:r w:rsidR="00CC62EA" w:rsidRPr="00DD7694">
        <w:t>.</w:t>
      </w:r>
      <w:bookmarkEnd w:id="28"/>
    </w:p>
    <w:p w:rsidR="00DD7694" w:rsidRDefault="00DD7694" w:rsidP="0053279A">
      <w:pPr>
        <w:autoSpaceDE w:val="0"/>
        <w:autoSpaceDN w:val="0"/>
        <w:adjustRightInd w:val="0"/>
        <w:jc w:val="both"/>
        <w:rPr>
          <w:rFonts w:ascii="Tahoma" w:hAnsi="Tahoma" w:cs="Tahoma"/>
          <w:color w:val="000000"/>
          <w:sz w:val="24"/>
          <w:szCs w:val="24"/>
          <w:lang w:val="es-CR" w:eastAsia="es-CR"/>
        </w:rPr>
      </w:pPr>
    </w:p>
    <w:p w:rsidR="00CA1573" w:rsidRDefault="00623944" w:rsidP="0053279A">
      <w:pPr>
        <w:autoSpaceDE w:val="0"/>
        <w:autoSpaceDN w:val="0"/>
        <w:adjustRightInd w:val="0"/>
        <w:jc w:val="both"/>
        <w:rPr>
          <w:rFonts w:ascii="Tahoma" w:hAnsi="Tahoma" w:cs="Tahoma"/>
          <w:color w:val="000000"/>
          <w:sz w:val="24"/>
          <w:szCs w:val="24"/>
          <w:lang w:val="es-CR" w:eastAsia="es-CR"/>
        </w:rPr>
      </w:pPr>
      <w:r>
        <w:rPr>
          <w:rFonts w:ascii="Tahoma" w:hAnsi="Tahoma" w:cs="Tahoma"/>
          <w:color w:val="000000"/>
          <w:sz w:val="24"/>
          <w:szCs w:val="24"/>
          <w:lang w:val="es-CR" w:eastAsia="es-CR"/>
        </w:rPr>
        <w:t>S</w:t>
      </w:r>
      <w:r w:rsidR="009564D9">
        <w:rPr>
          <w:rFonts w:ascii="Tahoma" w:hAnsi="Tahoma" w:cs="Tahoma"/>
          <w:color w:val="000000"/>
          <w:sz w:val="24"/>
          <w:szCs w:val="24"/>
          <w:lang w:val="es-CR" w:eastAsia="es-CR"/>
        </w:rPr>
        <w:t>e compone de 5 etapas a saber:</w:t>
      </w:r>
    </w:p>
    <w:p w:rsidR="009564D9" w:rsidRDefault="009564D9" w:rsidP="009564D9">
      <w:pPr>
        <w:pStyle w:val="Prrafodelista"/>
        <w:autoSpaceDE w:val="0"/>
        <w:autoSpaceDN w:val="0"/>
        <w:adjustRightInd w:val="0"/>
        <w:rPr>
          <w:rFonts w:ascii="Tahoma" w:hAnsi="Tahoma" w:cs="Tahoma"/>
          <w:color w:val="000000"/>
          <w:sz w:val="24"/>
          <w:szCs w:val="24"/>
          <w:lang w:val="es-CR" w:eastAsia="es-CR"/>
        </w:rPr>
      </w:pPr>
    </w:p>
    <w:p w:rsidR="009564D9" w:rsidRPr="009564D9" w:rsidRDefault="009564D9" w:rsidP="000C16E3">
      <w:pPr>
        <w:pStyle w:val="Prrafodelista"/>
        <w:numPr>
          <w:ilvl w:val="0"/>
          <w:numId w:val="20"/>
        </w:numPr>
        <w:autoSpaceDE w:val="0"/>
        <w:autoSpaceDN w:val="0"/>
        <w:adjustRightInd w:val="0"/>
        <w:ind w:firstLine="1407"/>
        <w:rPr>
          <w:rFonts w:ascii="Tahoma" w:hAnsi="Tahoma" w:cs="Tahoma"/>
          <w:color w:val="000000"/>
          <w:sz w:val="24"/>
          <w:szCs w:val="24"/>
          <w:lang w:val="es-CR" w:eastAsia="es-CR"/>
        </w:rPr>
      </w:pPr>
      <w:r w:rsidRPr="009564D9">
        <w:rPr>
          <w:rFonts w:ascii="Tahoma" w:hAnsi="Tahoma" w:cs="Tahoma"/>
          <w:color w:val="000000"/>
          <w:sz w:val="24"/>
          <w:szCs w:val="24"/>
          <w:lang w:val="es-CR" w:eastAsia="es-CR"/>
        </w:rPr>
        <w:t xml:space="preserve">I Etapa: </w:t>
      </w:r>
      <w:r>
        <w:rPr>
          <w:rFonts w:ascii="Tahoma" w:hAnsi="Tahoma" w:cs="Tahoma"/>
          <w:color w:val="000000"/>
          <w:sz w:val="24"/>
          <w:szCs w:val="24"/>
          <w:lang w:val="es-CR" w:eastAsia="es-CR"/>
        </w:rPr>
        <w:tab/>
      </w:r>
      <w:r w:rsidRPr="009564D9">
        <w:rPr>
          <w:rFonts w:ascii="Tahoma" w:hAnsi="Tahoma" w:cs="Tahoma"/>
          <w:color w:val="000000"/>
          <w:sz w:val="24"/>
          <w:szCs w:val="24"/>
          <w:lang w:val="es-CR" w:eastAsia="es-CR"/>
        </w:rPr>
        <w:t>Identifica</w:t>
      </w:r>
      <w:r w:rsidR="0065176F">
        <w:rPr>
          <w:rFonts w:ascii="Tahoma" w:hAnsi="Tahoma" w:cs="Tahoma"/>
          <w:color w:val="000000"/>
          <w:sz w:val="24"/>
          <w:szCs w:val="24"/>
          <w:lang w:val="es-CR" w:eastAsia="es-CR"/>
        </w:rPr>
        <w:t xml:space="preserve">ción de </w:t>
      </w:r>
      <w:r w:rsidRPr="009564D9">
        <w:rPr>
          <w:rFonts w:ascii="Tahoma" w:hAnsi="Tahoma" w:cs="Tahoma"/>
          <w:color w:val="000000"/>
          <w:sz w:val="24"/>
          <w:szCs w:val="24"/>
          <w:lang w:val="es-CR" w:eastAsia="es-CR"/>
        </w:rPr>
        <w:t>los riesgos</w:t>
      </w:r>
    </w:p>
    <w:p w:rsidR="009564D9" w:rsidRDefault="00E64AC0" w:rsidP="000C16E3">
      <w:pPr>
        <w:pStyle w:val="Prrafodelista"/>
        <w:numPr>
          <w:ilvl w:val="0"/>
          <w:numId w:val="20"/>
        </w:numPr>
        <w:autoSpaceDE w:val="0"/>
        <w:autoSpaceDN w:val="0"/>
        <w:adjustRightInd w:val="0"/>
        <w:ind w:firstLine="1407"/>
        <w:rPr>
          <w:rFonts w:ascii="Tahoma" w:hAnsi="Tahoma" w:cs="Tahoma"/>
          <w:color w:val="000000"/>
          <w:sz w:val="24"/>
          <w:szCs w:val="24"/>
          <w:lang w:val="es-CR" w:eastAsia="es-CR"/>
        </w:rPr>
      </w:pPr>
      <w:r>
        <w:rPr>
          <w:rFonts w:ascii="Tahoma" w:hAnsi="Tahoma" w:cs="Tahoma"/>
          <w:color w:val="000000"/>
          <w:sz w:val="24"/>
          <w:szCs w:val="24"/>
          <w:lang w:val="es-CR" w:eastAsia="es-CR"/>
        </w:rPr>
        <w:t>II Etapa:</w:t>
      </w:r>
      <w:r>
        <w:rPr>
          <w:rFonts w:ascii="Tahoma" w:hAnsi="Tahoma" w:cs="Tahoma"/>
          <w:color w:val="000000"/>
          <w:sz w:val="24"/>
          <w:szCs w:val="24"/>
          <w:lang w:val="es-CR" w:eastAsia="es-CR"/>
        </w:rPr>
        <w:tab/>
        <w:t>Aná</w:t>
      </w:r>
      <w:r w:rsidR="009564D9">
        <w:rPr>
          <w:rFonts w:ascii="Tahoma" w:hAnsi="Tahoma" w:cs="Tahoma"/>
          <w:color w:val="000000"/>
          <w:sz w:val="24"/>
          <w:szCs w:val="24"/>
          <w:lang w:val="es-CR" w:eastAsia="es-CR"/>
        </w:rPr>
        <w:t>li</w:t>
      </w:r>
      <w:r w:rsidR="0065176F">
        <w:rPr>
          <w:rFonts w:ascii="Tahoma" w:hAnsi="Tahoma" w:cs="Tahoma"/>
          <w:color w:val="000000"/>
          <w:sz w:val="24"/>
          <w:szCs w:val="24"/>
          <w:lang w:val="es-CR" w:eastAsia="es-CR"/>
        </w:rPr>
        <w:t xml:space="preserve">sis de </w:t>
      </w:r>
      <w:r w:rsidR="009564D9">
        <w:rPr>
          <w:rFonts w:ascii="Tahoma" w:hAnsi="Tahoma" w:cs="Tahoma"/>
          <w:color w:val="000000"/>
          <w:sz w:val="24"/>
          <w:szCs w:val="24"/>
          <w:lang w:val="es-CR" w:eastAsia="es-CR"/>
        </w:rPr>
        <w:t>los riesgos</w:t>
      </w:r>
    </w:p>
    <w:p w:rsidR="009564D9" w:rsidRDefault="009564D9" w:rsidP="000C16E3">
      <w:pPr>
        <w:pStyle w:val="Prrafodelista"/>
        <w:numPr>
          <w:ilvl w:val="0"/>
          <w:numId w:val="20"/>
        </w:numPr>
        <w:autoSpaceDE w:val="0"/>
        <w:autoSpaceDN w:val="0"/>
        <w:adjustRightInd w:val="0"/>
        <w:ind w:firstLine="1407"/>
        <w:rPr>
          <w:rFonts w:ascii="Tahoma" w:hAnsi="Tahoma" w:cs="Tahoma"/>
          <w:color w:val="000000"/>
          <w:sz w:val="24"/>
          <w:szCs w:val="24"/>
          <w:lang w:val="es-CR" w:eastAsia="es-CR"/>
        </w:rPr>
      </w:pPr>
      <w:r>
        <w:rPr>
          <w:rFonts w:ascii="Tahoma" w:hAnsi="Tahoma" w:cs="Tahoma"/>
          <w:color w:val="000000"/>
          <w:sz w:val="24"/>
          <w:szCs w:val="24"/>
          <w:lang w:val="es-CR" w:eastAsia="es-CR"/>
        </w:rPr>
        <w:t>III Etapa:</w:t>
      </w:r>
      <w:r>
        <w:rPr>
          <w:rFonts w:ascii="Tahoma" w:hAnsi="Tahoma" w:cs="Tahoma"/>
          <w:color w:val="000000"/>
          <w:sz w:val="24"/>
          <w:szCs w:val="24"/>
          <w:lang w:val="es-CR" w:eastAsia="es-CR"/>
        </w:rPr>
        <w:tab/>
        <w:t>Evalua</w:t>
      </w:r>
      <w:r w:rsidR="0065176F">
        <w:rPr>
          <w:rFonts w:ascii="Tahoma" w:hAnsi="Tahoma" w:cs="Tahoma"/>
          <w:color w:val="000000"/>
          <w:sz w:val="24"/>
          <w:szCs w:val="24"/>
          <w:lang w:val="es-CR" w:eastAsia="es-CR"/>
        </w:rPr>
        <w:t>ción de</w:t>
      </w:r>
      <w:r>
        <w:rPr>
          <w:rFonts w:ascii="Tahoma" w:hAnsi="Tahoma" w:cs="Tahoma"/>
          <w:color w:val="000000"/>
          <w:sz w:val="24"/>
          <w:szCs w:val="24"/>
          <w:lang w:val="es-CR" w:eastAsia="es-CR"/>
        </w:rPr>
        <w:t xml:space="preserve"> los riesgos</w:t>
      </w:r>
    </w:p>
    <w:p w:rsidR="009564D9" w:rsidRDefault="009564D9" w:rsidP="000C16E3">
      <w:pPr>
        <w:pStyle w:val="Prrafodelista"/>
        <w:numPr>
          <w:ilvl w:val="0"/>
          <w:numId w:val="20"/>
        </w:numPr>
        <w:autoSpaceDE w:val="0"/>
        <w:autoSpaceDN w:val="0"/>
        <w:adjustRightInd w:val="0"/>
        <w:ind w:firstLine="1407"/>
        <w:rPr>
          <w:rFonts w:ascii="Tahoma" w:hAnsi="Tahoma" w:cs="Tahoma"/>
          <w:color w:val="000000"/>
          <w:sz w:val="24"/>
          <w:szCs w:val="24"/>
          <w:lang w:val="es-CR" w:eastAsia="es-CR"/>
        </w:rPr>
      </w:pPr>
      <w:r>
        <w:rPr>
          <w:rFonts w:ascii="Tahoma" w:hAnsi="Tahoma" w:cs="Tahoma"/>
          <w:color w:val="000000"/>
          <w:sz w:val="24"/>
          <w:szCs w:val="24"/>
          <w:lang w:val="es-CR" w:eastAsia="es-CR"/>
        </w:rPr>
        <w:t xml:space="preserve">IV Etapa: </w:t>
      </w:r>
      <w:r>
        <w:rPr>
          <w:rFonts w:ascii="Tahoma" w:hAnsi="Tahoma" w:cs="Tahoma"/>
          <w:color w:val="000000"/>
          <w:sz w:val="24"/>
          <w:szCs w:val="24"/>
          <w:lang w:val="es-CR" w:eastAsia="es-CR"/>
        </w:rPr>
        <w:tab/>
        <w:t>Administra</w:t>
      </w:r>
      <w:r w:rsidR="0065176F">
        <w:rPr>
          <w:rFonts w:ascii="Tahoma" w:hAnsi="Tahoma" w:cs="Tahoma"/>
          <w:color w:val="000000"/>
          <w:sz w:val="24"/>
          <w:szCs w:val="24"/>
          <w:lang w:val="es-CR" w:eastAsia="es-CR"/>
        </w:rPr>
        <w:t>ción de</w:t>
      </w:r>
      <w:r>
        <w:rPr>
          <w:rFonts w:ascii="Tahoma" w:hAnsi="Tahoma" w:cs="Tahoma"/>
          <w:color w:val="000000"/>
          <w:sz w:val="24"/>
          <w:szCs w:val="24"/>
          <w:lang w:val="es-CR" w:eastAsia="es-CR"/>
        </w:rPr>
        <w:t xml:space="preserve"> los riesgos</w:t>
      </w:r>
    </w:p>
    <w:p w:rsidR="009564D9" w:rsidRPr="009564D9" w:rsidRDefault="009564D9" w:rsidP="000C16E3">
      <w:pPr>
        <w:pStyle w:val="Prrafodelista"/>
        <w:numPr>
          <w:ilvl w:val="0"/>
          <w:numId w:val="20"/>
        </w:numPr>
        <w:autoSpaceDE w:val="0"/>
        <w:autoSpaceDN w:val="0"/>
        <w:adjustRightInd w:val="0"/>
        <w:ind w:firstLine="1407"/>
        <w:rPr>
          <w:rFonts w:ascii="Tahoma" w:hAnsi="Tahoma" w:cs="Tahoma"/>
          <w:color w:val="000000"/>
          <w:sz w:val="24"/>
          <w:szCs w:val="24"/>
          <w:lang w:val="es-CR" w:eastAsia="es-CR"/>
        </w:rPr>
      </w:pPr>
      <w:r>
        <w:rPr>
          <w:rFonts w:ascii="Tahoma" w:hAnsi="Tahoma" w:cs="Tahoma"/>
          <w:color w:val="000000"/>
          <w:sz w:val="24"/>
          <w:szCs w:val="24"/>
          <w:lang w:val="es-CR" w:eastAsia="es-CR"/>
        </w:rPr>
        <w:t>V Etapa:</w:t>
      </w:r>
      <w:r>
        <w:rPr>
          <w:rFonts w:ascii="Tahoma" w:hAnsi="Tahoma" w:cs="Tahoma"/>
          <w:color w:val="000000"/>
          <w:sz w:val="24"/>
          <w:szCs w:val="24"/>
          <w:lang w:val="es-CR" w:eastAsia="es-CR"/>
        </w:rPr>
        <w:tab/>
        <w:t>Revis</w:t>
      </w:r>
      <w:r w:rsidR="0065176F">
        <w:rPr>
          <w:rFonts w:ascii="Tahoma" w:hAnsi="Tahoma" w:cs="Tahoma"/>
          <w:color w:val="000000"/>
          <w:sz w:val="24"/>
          <w:szCs w:val="24"/>
          <w:lang w:val="es-CR" w:eastAsia="es-CR"/>
        </w:rPr>
        <w:t xml:space="preserve">ión de </w:t>
      </w:r>
      <w:r>
        <w:rPr>
          <w:rFonts w:ascii="Tahoma" w:hAnsi="Tahoma" w:cs="Tahoma"/>
          <w:color w:val="000000"/>
          <w:sz w:val="24"/>
          <w:szCs w:val="24"/>
          <w:lang w:val="es-CR" w:eastAsia="es-CR"/>
        </w:rPr>
        <w:t>los riesgos</w:t>
      </w:r>
    </w:p>
    <w:p w:rsidR="004A488C" w:rsidRDefault="004A488C" w:rsidP="007B4DA5">
      <w:pPr>
        <w:autoSpaceDE w:val="0"/>
        <w:autoSpaceDN w:val="0"/>
        <w:adjustRightInd w:val="0"/>
        <w:rPr>
          <w:rFonts w:ascii="Tahoma" w:hAnsi="Tahoma" w:cs="Tahoma"/>
          <w:color w:val="FF0000"/>
          <w:sz w:val="24"/>
          <w:szCs w:val="24"/>
          <w:lang w:val="es-CR" w:eastAsia="es-CR"/>
        </w:rPr>
      </w:pPr>
    </w:p>
    <w:p w:rsidR="007B4DA5" w:rsidRPr="00466DA7" w:rsidRDefault="007B4DA5" w:rsidP="00CC62EA">
      <w:pPr>
        <w:autoSpaceDE w:val="0"/>
        <w:autoSpaceDN w:val="0"/>
        <w:adjustRightInd w:val="0"/>
        <w:jc w:val="both"/>
        <w:rPr>
          <w:rFonts w:ascii="Tahoma" w:hAnsi="Tahoma" w:cs="Tahoma"/>
          <w:color w:val="000000" w:themeColor="text1"/>
          <w:sz w:val="24"/>
          <w:szCs w:val="24"/>
          <w:lang w:val="es-CR" w:eastAsia="es-CR"/>
        </w:rPr>
      </w:pPr>
      <w:r w:rsidRPr="00466DA7">
        <w:rPr>
          <w:rFonts w:ascii="Tahoma" w:hAnsi="Tahoma" w:cs="Tahoma"/>
          <w:color w:val="000000" w:themeColor="text1"/>
          <w:sz w:val="24"/>
          <w:szCs w:val="24"/>
          <w:lang w:val="es-CR" w:eastAsia="es-CR"/>
        </w:rPr>
        <w:t>Además de las etapas enumeradas anteriormente se incorporan otras dos etapas que tienen un carácter permanente y giran alrededor de estas 5, se tratan de la documentación y la comunicación.</w:t>
      </w:r>
    </w:p>
    <w:p w:rsidR="007B4DA5" w:rsidRPr="00466DA7" w:rsidRDefault="007B4DA5" w:rsidP="007B4DA5">
      <w:pPr>
        <w:autoSpaceDE w:val="0"/>
        <w:autoSpaceDN w:val="0"/>
        <w:adjustRightInd w:val="0"/>
        <w:rPr>
          <w:rFonts w:ascii="Tahoma" w:hAnsi="Tahoma" w:cs="Tahoma"/>
          <w:color w:val="000000" w:themeColor="text1"/>
          <w:sz w:val="24"/>
          <w:szCs w:val="24"/>
          <w:lang w:val="es-CR" w:eastAsia="es-CR"/>
        </w:rPr>
      </w:pPr>
    </w:p>
    <w:p w:rsidR="007B4DA5" w:rsidRDefault="007B4DA5" w:rsidP="007B4DA5">
      <w:pPr>
        <w:autoSpaceDE w:val="0"/>
        <w:autoSpaceDN w:val="0"/>
        <w:adjustRightInd w:val="0"/>
        <w:rPr>
          <w:rFonts w:ascii="Tahoma" w:hAnsi="Tahoma" w:cs="Tahoma"/>
          <w:color w:val="000000" w:themeColor="text1"/>
          <w:sz w:val="24"/>
          <w:szCs w:val="24"/>
          <w:lang w:val="es-CR" w:eastAsia="es-CR"/>
        </w:rPr>
      </w:pPr>
      <w:r w:rsidRPr="00466DA7">
        <w:rPr>
          <w:rFonts w:ascii="Tahoma" w:hAnsi="Tahoma" w:cs="Tahoma"/>
          <w:color w:val="000000" w:themeColor="text1"/>
          <w:sz w:val="24"/>
          <w:szCs w:val="24"/>
          <w:lang w:val="es-CR" w:eastAsia="es-CR"/>
        </w:rPr>
        <w:t xml:space="preserve">Sirva el siguiente diagrama para representar el SEVRI </w:t>
      </w:r>
      <w:r w:rsidR="00466DA7">
        <w:rPr>
          <w:rFonts w:ascii="Tahoma" w:hAnsi="Tahoma" w:cs="Tahoma"/>
          <w:color w:val="000000" w:themeColor="text1"/>
          <w:sz w:val="24"/>
          <w:szCs w:val="24"/>
          <w:lang w:val="es-CR" w:eastAsia="es-CR"/>
        </w:rPr>
        <w:t xml:space="preserve">utilizado por </w:t>
      </w:r>
      <w:r w:rsidRPr="00466DA7">
        <w:rPr>
          <w:rFonts w:ascii="Tahoma" w:hAnsi="Tahoma" w:cs="Tahoma"/>
          <w:color w:val="000000" w:themeColor="text1"/>
          <w:sz w:val="24"/>
          <w:szCs w:val="24"/>
          <w:lang w:val="es-CR" w:eastAsia="es-CR"/>
        </w:rPr>
        <w:t>la PGR:</w:t>
      </w:r>
    </w:p>
    <w:p w:rsidR="00833062" w:rsidRDefault="00833062" w:rsidP="007B4DA5">
      <w:pPr>
        <w:autoSpaceDE w:val="0"/>
        <w:autoSpaceDN w:val="0"/>
        <w:adjustRightInd w:val="0"/>
        <w:rPr>
          <w:rFonts w:ascii="Tahoma" w:hAnsi="Tahoma" w:cs="Tahoma"/>
          <w:color w:val="000000" w:themeColor="text1"/>
          <w:sz w:val="24"/>
          <w:szCs w:val="24"/>
          <w:lang w:val="es-CR" w:eastAsia="es-CR"/>
        </w:rPr>
      </w:pPr>
    </w:p>
    <w:p w:rsidR="00833062" w:rsidRPr="006665F6" w:rsidRDefault="00833062" w:rsidP="007B4DA5">
      <w:pPr>
        <w:autoSpaceDE w:val="0"/>
        <w:autoSpaceDN w:val="0"/>
        <w:adjustRightInd w:val="0"/>
        <w:rPr>
          <w:rFonts w:ascii="Tahoma" w:hAnsi="Tahoma" w:cs="Tahoma"/>
          <w:color w:val="000000" w:themeColor="text1"/>
          <w:sz w:val="24"/>
          <w:szCs w:val="24"/>
          <w:lang w:val="es-CR" w:eastAsia="es-CR"/>
        </w:rPr>
      </w:pPr>
    </w:p>
    <w:p w:rsidR="00AD6AC4" w:rsidRDefault="00466DA7" w:rsidP="00466DA7">
      <w:pPr>
        <w:autoSpaceDE w:val="0"/>
        <w:autoSpaceDN w:val="0"/>
        <w:adjustRightInd w:val="0"/>
        <w:jc w:val="center"/>
        <w:rPr>
          <w:rFonts w:ascii="Tahoma" w:hAnsi="Tahoma" w:cs="Tahoma"/>
          <w:b/>
          <w:color w:val="000000"/>
          <w:sz w:val="24"/>
          <w:szCs w:val="24"/>
          <w:lang w:val="es-CR" w:eastAsia="es-CR"/>
        </w:rPr>
      </w:pPr>
      <w:r w:rsidRPr="00466DA7">
        <w:rPr>
          <w:rFonts w:ascii="Tahoma" w:hAnsi="Tahoma" w:cs="Tahoma"/>
          <w:b/>
          <w:color w:val="000000"/>
          <w:sz w:val="24"/>
          <w:szCs w:val="24"/>
          <w:lang w:val="es-CR" w:eastAsia="es-CR"/>
        </w:rPr>
        <w:t>Diagrama Nº 1</w:t>
      </w:r>
    </w:p>
    <w:p w:rsidR="00CC62EA" w:rsidRPr="00466DA7" w:rsidRDefault="00466DA7" w:rsidP="00466DA7">
      <w:pPr>
        <w:autoSpaceDE w:val="0"/>
        <w:autoSpaceDN w:val="0"/>
        <w:adjustRightInd w:val="0"/>
        <w:jc w:val="center"/>
        <w:rPr>
          <w:rFonts w:ascii="Tahoma" w:hAnsi="Tahoma" w:cs="Tahoma"/>
          <w:b/>
          <w:color w:val="FF0000"/>
          <w:sz w:val="24"/>
          <w:szCs w:val="24"/>
          <w:lang w:val="es-CR" w:eastAsia="es-CR"/>
        </w:rPr>
      </w:pPr>
      <w:r w:rsidRPr="00466DA7">
        <w:rPr>
          <w:rFonts w:ascii="Tahoma" w:hAnsi="Tahoma" w:cs="Tahoma"/>
          <w:b/>
          <w:color w:val="000000"/>
          <w:sz w:val="24"/>
          <w:szCs w:val="24"/>
          <w:lang w:val="es-CR" w:eastAsia="es-CR"/>
        </w:rPr>
        <w:t>Etapas del SEVRI</w:t>
      </w:r>
      <w:r>
        <w:rPr>
          <w:rFonts w:ascii="Tahoma" w:hAnsi="Tahoma" w:cs="Tahoma"/>
          <w:b/>
          <w:color w:val="000000"/>
          <w:sz w:val="24"/>
          <w:szCs w:val="24"/>
          <w:lang w:val="es-CR" w:eastAsia="es-CR"/>
        </w:rPr>
        <w:t xml:space="preserve"> - PGR</w:t>
      </w:r>
    </w:p>
    <w:p w:rsidR="004A488C" w:rsidRDefault="0065176F" w:rsidP="004A488C">
      <w:pPr>
        <w:autoSpaceDE w:val="0"/>
        <w:autoSpaceDN w:val="0"/>
        <w:adjustRightInd w:val="0"/>
        <w:jc w:val="center"/>
        <w:rPr>
          <w:rFonts w:ascii="Tahoma" w:hAnsi="Tahoma" w:cs="Tahoma"/>
          <w:color w:val="FF0000"/>
          <w:sz w:val="24"/>
          <w:szCs w:val="24"/>
          <w:lang w:val="es-CR" w:eastAsia="es-CR"/>
        </w:rPr>
      </w:pPr>
      <w:r w:rsidRPr="0065176F">
        <w:rPr>
          <w:noProof/>
          <w:lang w:val="es-CR" w:eastAsia="es-CR"/>
        </w:rPr>
        <w:drawing>
          <wp:inline distT="0" distB="0" distL="0" distR="0" wp14:anchorId="6E83C2A0" wp14:editId="66361321">
            <wp:extent cx="5045318" cy="369679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1946" cy="3701654"/>
                    </a:xfrm>
                    <a:prstGeom prst="rect">
                      <a:avLst/>
                    </a:prstGeom>
                    <a:noFill/>
                    <a:ln>
                      <a:noFill/>
                    </a:ln>
                  </pic:spPr>
                </pic:pic>
              </a:graphicData>
            </a:graphic>
          </wp:inline>
        </w:drawing>
      </w:r>
    </w:p>
    <w:p w:rsidR="007B4DA5" w:rsidRPr="006665F6" w:rsidRDefault="00CC62EA" w:rsidP="007B4DA5">
      <w:pPr>
        <w:autoSpaceDE w:val="0"/>
        <w:autoSpaceDN w:val="0"/>
        <w:adjustRightInd w:val="0"/>
        <w:jc w:val="both"/>
        <w:rPr>
          <w:rFonts w:ascii="Tahoma" w:hAnsi="Tahoma" w:cs="Tahoma"/>
          <w:color w:val="000000" w:themeColor="text1"/>
          <w:sz w:val="24"/>
          <w:szCs w:val="24"/>
          <w:lang w:val="es-CR" w:eastAsia="es-CR"/>
        </w:rPr>
      </w:pPr>
      <w:r w:rsidRPr="00466DA7">
        <w:rPr>
          <w:rFonts w:ascii="Tahoma" w:hAnsi="Tahoma" w:cs="Tahoma"/>
          <w:color w:val="000000" w:themeColor="text1"/>
          <w:sz w:val="24"/>
          <w:szCs w:val="24"/>
          <w:lang w:val="es-CR" w:eastAsia="es-CR"/>
        </w:rPr>
        <w:t xml:space="preserve">Como se indicó en el texto anterior y se representó en el diagrama inmediato, el SEVRI </w:t>
      </w:r>
      <w:r w:rsidR="00466DA7" w:rsidRPr="00466DA7">
        <w:rPr>
          <w:rFonts w:ascii="Tahoma" w:hAnsi="Tahoma" w:cs="Tahoma"/>
          <w:color w:val="000000" w:themeColor="text1"/>
          <w:sz w:val="24"/>
          <w:szCs w:val="24"/>
          <w:lang w:val="es-CR" w:eastAsia="es-CR"/>
        </w:rPr>
        <w:t xml:space="preserve">utilizado por </w:t>
      </w:r>
      <w:r w:rsidRPr="00466DA7">
        <w:rPr>
          <w:rFonts w:ascii="Tahoma" w:hAnsi="Tahoma" w:cs="Tahoma"/>
          <w:color w:val="000000" w:themeColor="text1"/>
          <w:sz w:val="24"/>
          <w:szCs w:val="24"/>
          <w:lang w:val="es-CR" w:eastAsia="es-CR"/>
        </w:rPr>
        <w:t>la PGR se compone de 5 grandes etapas que conllevan un</w:t>
      </w:r>
      <w:r w:rsidR="00466DA7" w:rsidRPr="00466DA7">
        <w:rPr>
          <w:rFonts w:ascii="Tahoma" w:hAnsi="Tahoma" w:cs="Tahoma"/>
          <w:color w:val="000000" w:themeColor="text1"/>
          <w:sz w:val="24"/>
          <w:szCs w:val="24"/>
          <w:lang w:val="es-CR" w:eastAsia="es-CR"/>
        </w:rPr>
        <w:t>a</w:t>
      </w:r>
      <w:r w:rsidRPr="00466DA7">
        <w:rPr>
          <w:rFonts w:ascii="Tahoma" w:hAnsi="Tahoma" w:cs="Tahoma"/>
          <w:color w:val="000000" w:themeColor="text1"/>
          <w:sz w:val="24"/>
          <w:szCs w:val="24"/>
          <w:lang w:val="es-CR" w:eastAsia="es-CR"/>
        </w:rPr>
        <w:t xml:space="preserve"> realización circular y </w:t>
      </w:r>
      <w:r w:rsidR="00623944">
        <w:rPr>
          <w:rFonts w:ascii="Tahoma" w:hAnsi="Tahoma" w:cs="Tahoma"/>
          <w:color w:val="000000" w:themeColor="text1"/>
          <w:sz w:val="24"/>
          <w:szCs w:val="24"/>
          <w:lang w:val="es-CR" w:eastAsia="es-CR"/>
        </w:rPr>
        <w:t xml:space="preserve">a la vez </w:t>
      </w:r>
      <w:r w:rsidRPr="00466DA7">
        <w:rPr>
          <w:rFonts w:ascii="Tahoma" w:hAnsi="Tahoma" w:cs="Tahoma"/>
          <w:color w:val="000000" w:themeColor="text1"/>
          <w:sz w:val="24"/>
          <w:szCs w:val="24"/>
          <w:lang w:val="es-CR" w:eastAsia="es-CR"/>
        </w:rPr>
        <w:t>son dependientes una para la siguiente, quiere decir esto que se debe desarrollar y completar una etapa para poder continuar con la otra.</w:t>
      </w:r>
    </w:p>
    <w:p w:rsidR="0065176F" w:rsidRDefault="0065176F" w:rsidP="00847271">
      <w:pPr>
        <w:tabs>
          <w:tab w:val="left" w:pos="851"/>
        </w:tabs>
        <w:jc w:val="both"/>
        <w:rPr>
          <w:rFonts w:ascii="Tahoma" w:hAnsi="Tahoma" w:cs="Tahoma"/>
          <w:color w:val="000000"/>
          <w:sz w:val="24"/>
          <w:szCs w:val="24"/>
          <w:lang w:val="es-CR" w:eastAsia="es-CR"/>
        </w:rPr>
      </w:pPr>
    </w:p>
    <w:p w:rsidR="00847271" w:rsidRDefault="00847271" w:rsidP="00847271">
      <w:pPr>
        <w:tabs>
          <w:tab w:val="left" w:pos="851"/>
        </w:tabs>
        <w:jc w:val="both"/>
        <w:rPr>
          <w:rFonts w:ascii="Tahoma" w:hAnsi="Tahoma" w:cs="Tahoma"/>
          <w:color w:val="000000"/>
          <w:sz w:val="24"/>
          <w:szCs w:val="24"/>
          <w:lang w:val="es-CR" w:eastAsia="es-CR"/>
        </w:rPr>
      </w:pPr>
      <w:r>
        <w:rPr>
          <w:rFonts w:ascii="Tahoma" w:hAnsi="Tahoma" w:cs="Tahoma"/>
          <w:color w:val="000000"/>
          <w:sz w:val="24"/>
          <w:szCs w:val="24"/>
          <w:lang w:val="es-CR" w:eastAsia="es-CR"/>
        </w:rPr>
        <w:t xml:space="preserve">Considerando algunos factores de gestión y organizativos </w:t>
      </w:r>
      <w:r w:rsidR="008663C2">
        <w:rPr>
          <w:rFonts w:ascii="Tahoma" w:hAnsi="Tahoma" w:cs="Tahoma"/>
          <w:color w:val="000000"/>
          <w:sz w:val="24"/>
          <w:szCs w:val="24"/>
          <w:lang w:val="es-CR" w:eastAsia="es-CR"/>
        </w:rPr>
        <w:t xml:space="preserve">la administración </w:t>
      </w:r>
      <w:r>
        <w:rPr>
          <w:rFonts w:ascii="Tahoma" w:hAnsi="Tahoma" w:cs="Tahoma"/>
          <w:color w:val="000000"/>
          <w:sz w:val="24"/>
          <w:szCs w:val="24"/>
          <w:lang w:val="es-CR" w:eastAsia="es-CR"/>
        </w:rPr>
        <w:t xml:space="preserve">tomó la decisión de que la realización o aplicación del SEVRI de la PGR en el año 2016, será en el </w:t>
      </w:r>
      <w:r w:rsidRPr="00C72BA8">
        <w:rPr>
          <w:rFonts w:ascii="Tahoma" w:hAnsi="Tahoma" w:cs="Tahoma"/>
          <w:color w:val="000000"/>
          <w:sz w:val="24"/>
          <w:szCs w:val="24"/>
          <w:lang w:val="es-CR" w:eastAsia="es-CR"/>
        </w:rPr>
        <w:t>Área de Desarrollo Institucional en cada uno de los N</w:t>
      </w:r>
      <w:r>
        <w:rPr>
          <w:rFonts w:ascii="Tahoma" w:hAnsi="Tahoma" w:cs="Tahoma"/>
          <w:color w:val="000000"/>
          <w:sz w:val="24"/>
          <w:szCs w:val="24"/>
          <w:lang w:val="es-CR" w:eastAsia="es-CR"/>
        </w:rPr>
        <w:t>ú</w:t>
      </w:r>
      <w:r w:rsidRPr="00C72BA8">
        <w:rPr>
          <w:rFonts w:ascii="Tahoma" w:hAnsi="Tahoma" w:cs="Tahoma"/>
          <w:color w:val="000000"/>
          <w:sz w:val="24"/>
          <w:szCs w:val="24"/>
          <w:lang w:val="es-CR" w:eastAsia="es-CR"/>
        </w:rPr>
        <w:t>cle</w:t>
      </w:r>
      <w:r>
        <w:rPr>
          <w:rFonts w:ascii="Tahoma" w:hAnsi="Tahoma" w:cs="Tahoma"/>
          <w:color w:val="000000"/>
          <w:sz w:val="24"/>
          <w:szCs w:val="24"/>
          <w:lang w:val="es-CR" w:eastAsia="es-CR"/>
        </w:rPr>
        <w:t>o</w:t>
      </w:r>
      <w:r w:rsidRPr="00C72BA8">
        <w:rPr>
          <w:rFonts w:ascii="Tahoma" w:hAnsi="Tahoma" w:cs="Tahoma"/>
          <w:color w:val="000000"/>
          <w:sz w:val="24"/>
          <w:szCs w:val="24"/>
          <w:lang w:val="es-CR" w:eastAsia="es-CR"/>
        </w:rPr>
        <w:t>s, Secciones y Departamentos</w:t>
      </w:r>
      <w:r w:rsidR="008663C2">
        <w:rPr>
          <w:rFonts w:ascii="Tahoma" w:hAnsi="Tahoma" w:cs="Tahoma"/>
          <w:color w:val="000000"/>
          <w:sz w:val="24"/>
          <w:szCs w:val="24"/>
          <w:lang w:val="es-CR" w:eastAsia="es-CR"/>
        </w:rPr>
        <w:t>, como un plan piloto</w:t>
      </w:r>
    </w:p>
    <w:p w:rsidR="00847271" w:rsidRDefault="00847271" w:rsidP="00847271">
      <w:pPr>
        <w:tabs>
          <w:tab w:val="left" w:pos="851"/>
        </w:tabs>
        <w:jc w:val="both"/>
        <w:rPr>
          <w:rFonts w:ascii="Tahoma" w:hAnsi="Tahoma" w:cs="Tahoma"/>
          <w:color w:val="000000"/>
          <w:sz w:val="24"/>
          <w:szCs w:val="24"/>
          <w:lang w:val="es-CR" w:eastAsia="es-CR"/>
        </w:rPr>
      </w:pPr>
    </w:p>
    <w:p w:rsidR="00CC62EA" w:rsidRPr="006665F6" w:rsidRDefault="00CC62EA" w:rsidP="007B4DA5">
      <w:pPr>
        <w:autoSpaceDE w:val="0"/>
        <w:autoSpaceDN w:val="0"/>
        <w:adjustRightInd w:val="0"/>
        <w:jc w:val="both"/>
        <w:rPr>
          <w:rFonts w:ascii="Tahoma" w:hAnsi="Tahoma" w:cs="Tahoma"/>
          <w:color w:val="000000" w:themeColor="text1"/>
          <w:sz w:val="24"/>
          <w:szCs w:val="24"/>
          <w:lang w:val="es-CR" w:eastAsia="es-CR"/>
        </w:rPr>
      </w:pPr>
      <w:r w:rsidRPr="00466DA7">
        <w:rPr>
          <w:rFonts w:ascii="Tahoma" w:hAnsi="Tahoma" w:cs="Tahoma"/>
          <w:color w:val="000000" w:themeColor="text1"/>
          <w:sz w:val="24"/>
          <w:szCs w:val="24"/>
          <w:lang w:val="es-CR" w:eastAsia="es-CR"/>
        </w:rPr>
        <w:t>Dicho lo anterior la UCCI en este Marco Orientador expone el desarrollo de las etapas del SEVRI</w:t>
      </w:r>
      <w:r w:rsidR="00466DA7">
        <w:rPr>
          <w:rFonts w:ascii="Tahoma" w:hAnsi="Tahoma" w:cs="Tahoma"/>
          <w:color w:val="000000" w:themeColor="text1"/>
          <w:sz w:val="24"/>
          <w:szCs w:val="24"/>
          <w:lang w:val="es-CR" w:eastAsia="es-CR"/>
        </w:rPr>
        <w:t xml:space="preserve"> de la siguiente manera</w:t>
      </w:r>
      <w:r w:rsidRPr="00466DA7">
        <w:rPr>
          <w:rFonts w:ascii="Tahoma" w:hAnsi="Tahoma" w:cs="Tahoma"/>
          <w:color w:val="000000" w:themeColor="text1"/>
          <w:sz w:val="24"/>
          <w:szCs w:val="24"/>
          <w:lang w:val="es-CR" w:eastAsia="es-CR"/>
        </w:rPr>
        <w:t>:</w:t>
      </w:r>
    </w:p>
    <w:p w:rsidR="00833062" w:rsidRDefault="00833062" w:rsidP="007B4DA5">
      <w:pPr>
        <w:autoSpaceDE w:val="0"/>
        <w:autoSpaceDN w:val="0"/>
        <w:adjustRightInd w:val="0"/>
        <w:jc w:val="both"/>
        <w:rPr>
          <w:rFonts w:ascii="Tahoma" w:hAnsi="Tahoma" w:cs="Tahoma"/>
          <w:color w:val="FF0000"/>
          <w:sz w:val="24"/>
          <w:szCs w:val="24"/>
          <w:lang w:val="es-CR" w:eastAsia="es-CR"/>
        </w:rPr>
      </w:pPr>
    </w:p>
    <w:p w:rsidR="00833062" w:rsidRDefault="00833062" w:rsidP="007B4DA5">
      <w:pPr>
        <w:autoSpaceDE w:val="0"/>
        <w:autoSpaceDN w:val="0"/>
        <w:adjustRightInd w:val="0"/>
        <w:jc w:val="both"/>
        <w:rPr>
          <w:rFonts w:ascii="Tahoma" w:hAnsi="Tahoma" w:cs="Tahoma"/>
          <w:color w:val="FF0000"/>
          <w:sz w:val="24"/>
          <w:szCs w:val="24"/>
          <w:lang w:val="es-CR" w:eastAsia="es-CR"/>
        </w:rPr>
      </w:pPr>
    </w:p>
    <w:p w:rsidR="000F20DE" w:rsidRDefault="008359DB" w:rsidP="000F20DE">
      <w:pPr>
        <w:autoSpaceDE w:val="0"/>
        <w:autoSpaceDN w:val="0"/>
        <w:adjustRightInd w:val="0"/>
        <w:jc w:val="center"/>
        <w:rPr>
          <w:rFonts w:ascii="Tahoma" w:hAnsi="Tahoma" w:cs="Tahoma"/>
          <w:b/>
          <w:color w:val="000000"/>
          <w:sz w:val="24"/>
          <w:szCs w:val="24"/>
          <w:lang w:val="es-CR" w:eastAsia="es-CR"/>
        </w:rPr>
      </w:pPr>
      <w:r w:rsidRPr="00466DA7">
        <w:rPr>
          <w:rFonts w:ascii="Tahoma" w:hAnsi="Tahoma" w:cs="Tahoma"/>
          <w:b/>
          <w:color w:val="000000"/>
          <w:sz w:val="24"/>
          <w:szCs w:val="24"/>
          <w:lang w:val="es-CR" w:eastAsia="es-CR"/>
        </w:rPr>
        <w:t xml:space="preserve">Diagrama Nº </w:t>
      </w:r>
      <w:r>
        <w:rPr>
          <w:rFonts w:ascii="Tahoma" w:hAnsi="Tahoma" w:cs="Tahoma"/>
          <w:b/>
          <w:color w:val="000000"/>
          <w:sz w:val="24"/>
          <w:szCs w:val="24"/>
          <w:lang w:val="es-CR" w:eastAsia="es-CR"/>
        </w:rPr>
        <w:t>2</w:t>
      </w:r>
    </w:p>
    <w:p w:rsidR="000F20DE" w:rsidRDefault="000F20DE" w:rsidP="008359DB">
      <w:pPr>
        <w:jc w:val="center"/>
        <w:rPr>
          <w:rFonts w:ascii="Tahoma" w:hAnsi="Tahoma" w:cs="Tahoma"/>
          <w:b/>
          <w:color w:val="000000"/>
          <w:sz w:val="24"/>
          <w:szCs w:val="24"/>
          <w:lang w:val="es-CR" w:eastAsia="es-CR"/>
        </w:rPr>
      </w:pPr>
      <w:r w:rsidRPr="00E54575">
        <w:rPr>
          <w:rFonts w:ascii="Tahoma" w:hAnsi="Tahoma" w:cs="Tahoma"/>
          <w:b/>
          <w:color w:val="000000"/>
          <w:sz w:val="24"/>
          <w:szCs w:val="24"/>
          <w:lang w:val="es-CR" w:eastAsia="es-CR"/>
        </w:rPr>
        <w:t>I ETAPA</w:t>
      </w:r>
      <w:r w:rsidR="00E2794C">
        <w:rPr>
          <w:rFonts w:ascii="Tahoma" w:hAnsi="Tahoma" w:cs="Tahoma"/>
          <w:b/>
          <w:color w:val="000000"/>
          <w:sz w:val="24"/>
          <w:szCs w:val="24"/>
          <w:lang w:val="es-CR" w:eastAsia="es-CR"/>
        </w:rPr>
        <w:t xml:space="preserve">: </w:t>
      </w:r>
      <w:r w:rsidRPr="00350643">
        <w:rPr>
          <w:rFonts w:ascii="Tahoma" w:hAnsi="Tahoma" w:cs="Tahoma"/>
          <w:b/>
          <w:color w:val="000000"/>
          <w:sz w:val="24"/>
          <w:szCs w:val="24"/>
          <w:lang w:val="es-CR" w:eastAsia="es-CR"/>
        </w:rPr>
        <w:t>Identificación de los riesgos</w:t>
      </w:r>
    </w:p>
    <w:p w:rsidR="00E2794C" w:rsidRDefault="00E2794C" w:rsidP="008359DB">
      <w:pPr>
        <w:jc w:val="center"/>
        <w:rPr>
          <w:rFonts w:ascii="Tahoma" w:hAnsi="Tahoma" w:cs="Tahoma"/>
          <w:b/>
          <w:color w:val="000000"/>
          <w:sz w:val="24"/>
          <w:szCs w:val="24"/>
          <w:lang w:val="es-CR" w:eastAsia="es-CR"/>
        </w:rPr>
      </w:pPr>
    </w:p>
    <w:p w:rsidR="007875C7" w:rsidRDefault="007875C7" w:rsidP="004013C9">
      <w:pPr>
        <w:tabs>
          <w:tab w:val="left" w:pos="851"/>
        </w:tabs>
        <w:jc w:val="center"/>
      </w:pPr>
    </w:p>
    <w:p w:rsidR="006713E4" w:rsidRDefault="0065176F" w:rsidP="004013C9">
      <w:pPr>
        <w:tabs>
          <w:tab w:val="left" w:pos="851"/>
        </w:tabs>
        <w:jc w:val="center"/>
        <w:rPr>
          <w:rFonts w:ascii="Tahoma" w:hAnsi="Tahoma" w:cs="Tahoma"/>
          <w:color w:val="000000"/>
          <w:sz w:val="24"/>
          <w:szCs w:val="24"/>
          <w:lang w:val="es-CR" w:eastAsia="es-CR"/>
        </w:rPr>
      </w:pPr>
      <w:r w:rsidRPr="0065176F">
        <w:rPr>
          <w:noProof/>
          <w:lang w:val="es-CR" w:eastAsia="es-CR"/>
        </w:rPr>
        <w:drawing>
          <wp:inline distT="0" distB="0" distL="0" distR="0" wp14:anchorId="3D74364C" wp14:editId="2E53CCFD">
            <wp:extent cx="6031230" cy="1899133"/>
            <wp:effectExtent l="0" t="0" r="762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1230" cy="1899133"/>
                    </a:xfrm>
                    <a:prstGeom prst="rect">
                      <a:avLst/>
                    </a:prstGeom>
                    <a:noFill/>
                    <a:ln>
                      <a:noFill/>
                    </a:ln>
                  </pic:spPr>
                </pic:pic>
              </a:graphicData>
            </a:graphic>
          </wp:inline>
        </w:drawing>
      </w:r>
    </w:p>
    <w:p w:rsidR="00847271" w:rsidRDefault="00847271" w:rsidP="00847271">
      <w:pPr>
        <w:tabs>
          <w:tab w:val="left" w:pos="851"/>
        </w:tabs>
        <w:jc w:val="both"/>
        <w:rPr>
          <w:rFonts w:ascii="Tahoma" w:hAnsi="Tahoma" w:cs="Tahoma"/>
          <w:color w:val="000000"/>
          <w:sz w:val="24"/>
          <w:szCs w:val="24"/>
          <w:lang w:val="es-CR" w:eastAsia="es-CR"/>
        </w:rPr>
      </w:pPr>
    </w:p>
    <w:p w:rsidR="00847271" w:rsidRDefault="00847271" w:rsidP="00847271">
      <w:pPr>
        <w:tabs>
          <w:tab w:val="left" w:pos="851"/>
        </w:tabs>
        <w:jc w:val="both"/>
        <w:rPr>
          <w:rFonts w:ascii="Tahoma" w:hAnsi="Tahoma" w:cs="Tahoma"/>
          <w:color w:val="000000"/>
          <w:sz w:val="24"/>
          <w:szCs w:val="24"/>
          <w:lang w:val="es-CR" w:eastAsia="es-CR"/>
        </w:rPr>
      </w:pPr>
      <w:r>
        <w:rPr>
          <w:rFonts w:ascii="Tahoma" w:hAnsi="Tahoma" w:cs="Tahoma"/>
          <w:color w:val="000000"/>
          <w:sz w:val="24"/>
          <w:szCs w:val="24"/>
          <w:lang w:val="es-CR" w:eastAsia="es-CR"/>
        </w:rPr>
        <w:t>La identificación conlleva determinar el origen, tipo, causas y consecuencias de los riesgos.</w:t>
      </w:r>
    </w:p>
    <w:p w:rsidR="00847271" w:rsidRDefault="00847271" w:rsidP="00847271">
      <w:pPr>
        <w:tabs>
          <w:tab w:val="left" w:pos="851"/>
        </w:tabs>
        <w:jc w:val="both"/>
        <w:rPr>
          <w:rFonts w:ascii="Tahoma" w:hAnsi="Tahoma" w:cs="Tahoma"/>
          <w:color w:val="000000"/>
          <w:sz w:val="24"/>
          <w:szCs w:val="24"/>
          <w:lang w:val="es-CR" w:eastAsia="es-CR"/>
        </w:rPr>
      </w:pPr>
    </w:p>
    <w:p w:rsidR="00847271" w:rsidRDefault="00847271">
      <w:pPr>
        <w:rPr>
          <w:rFonts w:ascii="Tahoma" w:hAnsi="Tahoma" w:cs="Tahoma"/>
          <w:b/>
          <w:color w:val="000000"/>
          <w:sz w:val="24"/>
          <w:szCs w:val="24"/>
          <w:lang w:val="es-CR" w:eastAsia="es-CR"/>
        </w:rPr>
      </w:pPr>
    </w:p>
    <w:p w:rsidR="001B309F" w:rsidRDefault="001B309F">
      <w:pPr>
        <w:rPr>
          <w:rFonts w:ascii="Tahoma" w:hAnsi="Tahoma" w:cs="Tahoma"/>
          <w:b/>
          <w:color w:val="000000"/>
          <w:sz w:val="24"/>
          <w:szCs w:val="24"/>
          <w:lang w:val="es-CR" w:eastAsia="es-CR"/>
        </w:rPr>
      </w:pPr>
    </w:p>
    <w:p w:rsidR="001B309F" w:rsidRDefault="001B309F">
      <w:pPr>
        <w:rPr>
          <w:rFonts w:ascii="Tahoma" w:hAnsi="Tahoma" w:cs="Tahoma"/>
          <w:b/>
          <w:color w:val="000000"/>
          <w:sz w:val="24"/>
          <w:szCs w:val="24"/>
          <w:lang w:val="es-CR" w:eastAsia="es-CR"/>
        </w:rPr>
      </w:pPr>
    </w:p>
    <w:p w:rsidR="001B309F" w:rsidRDefault="001B309F">
      <w:pPr>
        <w:rPr>
          <w:rFonts w:ascii="Tahoma" w:hAnsi="Tahoma" w:cs="Tahoma"/>
          <w:b/>
          <w:color w:val="000000"/>
          <w:sz w:val="24"/>
          <w:szCs w:val="24"/>
          <w:lang w:val="es-CR" w:eastAsia="es-CR"/>
        </w:rPr>
      </w:pPr>
    </w:p>
    <w:p w:rsidR="001B309F" w:rsidRDefault="001B309F">
      <w:pPr>
        <w:rPr>
          <w:rFonts w:ascii="Tahoma" w:hAnsi="Tahoma" w:cs="Tahoma"/>
          <w:b/>
          <w:color w:val="000000"/>
          <w:sz w:val="24"/>
          <w:szCs w:val="24"/>
          <w:lang w:val="es-CR" w:eastAsia="es-CR"/>
        </w:rPr>
      </w:pPr>
    </w:p>
    <w:p w:rsidR="001B309F" w:rsidRDefault="001B309F">
      <w:pPr>
        <w:rPr>
          <w:rFonts w:ascii="Tahoma" w:hAnsi="Tahoma" w:cs="Tahoma"/>
          <w:b/>
          <w:color w:val="000000"/>
          <w:sz w:val="24"/>
          <w:szCs w:val="24"/>
          <w:lang w:val="es-CR" w:eastAsia="es-CR"/>
        </w:rPr>
      </w:pPr>
    </w:p>
    <w:p w:rsidR="001B309F" w:rsidRDefault="001B309F">
      <w:pPr>
        <w:rPr>
          <w:rFonts w:ascii="Tahoma" w:hAnsi="Tahoma" w:cs="Tahoma"/>
          <w:b/>
          <w:color w:val="000000"/>
          <w:sz w:val="24"/>
          <w:szCs w:val="24"/>
          <w:lang w:val="es-CR" w:eastAsia="es-CR"/>
        </w:rPr>
      </w:pPr>
    </w:p>
    <w:p w:rsidR="001B309F" w:rsidRDefault="001B309F">
      <w:pPr>
        <w:rPr>
          <w:rFonts w:ascii="Tahoma" w:hAnsi="Tahoma" w:cs="Tahoma"/>
          <w:b/>
          <w:color w:val="000000"/>
          <w:sz w:val="24"/>
          <w:szCs w:val="24"/>
          <w:lang w:val="es-CR" w:eastAsia="es-CR"/>
        </w:rPr>
      </w:pPr>
    </w:p>
    <w:p w:rsidR="008359DB" w:rsidRDefault="008359DB" w:rsidP="008359DB">
      <w:pPr>
        <w:tabs>
          <w:tab w:val="left" w:pos="851"/>
        </w:tabs>
        <w:jc w:val="center"/>
        <w:rPr>
          <w:rFonts w:ascii="Tahoma" w:hAnsi="Tahoma" w:cs="Tahoma"/>
          <w:b/>
          <w:color w:val="000000"/>
          <w:sz w:val="24"/>
          <w:szCs w:val="24"/>
          <w:lang w:val="es-CR" w:eastAsia="es-CR"/>
        </w:rPr>
      </w:pPr>
      <w:r w:rsidRPr="00466DA7">
        <w:rPr>
          <w:rFonts w:ascii="Tahoma" w:hAnsi="Tahoma" w:cs="Tahoma"/>
          <w:b/>
          <w:color w:val="000000"/>
          <w:sz w:val="24"/>
          <w:szCs w:val="24"/>
          <w:lang w:val="es-CR" w:eastAsia="es-CR"/>
        </w:rPr>
        <w:t xml:space="preserve">Diagrama Nº </w:t>
      </w:r>
      <w:r>
        <w:rPr>
          <w:rFonts w:ascii="Tahoma" w:hAnsi="Tahoma" w:cs="Tahoma"/>
          <w:b/>
          <w:color w:val="000000"/>
          <w:sz w:val="24"/>
          <w:szCs w:val="24"/>
          <w:lang w:val="es-CR" w:eastAsia="es-CR"/>
        </w:rPr>
        <w:t>3</w:t>
      </w:r>
    </w:p>
    <w:p w:rsidR="006C7122" w:rsidRPr="00350643" w:rsidRDefault="00E54575" w:rsidP="008359DB">
      <w:pPr>
        <w:tabs>
          <w:tab w:val="left" w:pos="851"/>
        </w:tabs>
        <w:jc w:val="center"/>
        <w:rPr>
          <w:rFonts w:ascii="Tahoma" w:hAnsi="Tahoma" w:cs="Tahoma"/>
          <w:b/>
          <w:color w:val="000000"/>
          <w:sz w:val="24"/>
          <w:szCs w:val="24"/>
          <w:lang w:val="es-CR" w:eastAsia="es-CR"/>
        </w:rPr>
      </w:pPr>
      <w:r w:rsidRPr="00E54575">
        <w:rPr>
          <w:rFonts w:ascii="Tahoma" w:hAnsi="Tahoma" w:cs="Tahoma"/>
          <w:b/>
          <w:color w:val="000000"/>
          <w:sz w:val="24"/>
          <w:szCs w:val="24"/>
          <w:lang w:val="es-CR" w:eastAsia="es-CR"/>
        </w:rPr>
        <w:t>II ETAPA</w:t>
      </w:r>
      <w:r w:rsidR="006C7122">
        <w:rPr>
          <w:rFonts w:ascii="Tahoma" w:hAnsi="Tahoma" w:cs="Tahoma"/>
          <w:b/>
          <w:color w:val="000000"/>
          <w:sz w:val="24"/>
          <w:szCs w:val="24"/>
          <w:lang w:val="es-CR" w:eastAsia="es-CR"/>
        </w:rPr>
        <w:t xml:space="preserve">: </w:t>
      </w:r>
      <w:r w:rsidR="00350643">
        <w:rPr>
          <w:rFonts w:ascii="Tahoma" w:hAnsi="Tahoma" w:cs="Tahoma"/>
          <w:b/>
          <w:color w:val="000000"/>
          <w:sz w:val="24"/>
          <w:szCs w:val="24"/>
          <w:lang w:val="es-CR" w:eastAsia="es-CR"/>
        </w:rPr>
        <w:t xml:space="preserve"> Análisis </w:t>
      </w:r>
      <w:r w:rsidR="0016023C" w:rsidRPr="00350643">
        <w:rPr>
          <w:rFonts w:ascii="Tahoma" w:hAnsi="Tahoma" w:cs="Tahoma"/>
          <w:b/>
          <w:color w:val="000000"/>
          <w:sz w:val="24"/>
          <w:szCs w:val="24"/>
          <w:lang w:val="es-CR" w:eastAsia="es-CR"/>
        </w:rPr>
        <w:t>cua</w:t>
      </w:r>
      <w:r w:rsidR="001219CD" w:rsidRPr="00350643">
        <w:rPr>
          <w:rFonts w:ascii="Tahoma" w:hAnsi="Tahoma" w:cs="Tahoma"/>
          <w:b/>
          <w:color w:val="000000"/>
          <w:sz w:val="24"/>
          <w:szCs w:val="24"/>
          <w:lang w:val="es-CR" w:eastAsia="es-CR"/>
        </w:rPr>
        <w:t>n</w:t>
      </w:r>
      <w:r w:rsidR="0016023C" w:rsidRPr="00350643">
        <w:rPr>
          <w:rFonts w:ascii="Tahoma" w:hAnsi="Tahoma" w:cs="Tahoma"/>
          <w:b/>
          <w:color w:val="000000"/>
          <w:sz w:val="24"/>
          <w:szCs w:val="24"/>
          <w:lang w:val="es-CR" w:eastAsia="es-CR"/>
        </w:rPr>
        <w:t>ti</w:t>
      </w:r>
      <w:r w:rsidR="00567F86" w:rsidRPr="00350643">
        <w:rPr>
          <w:rFonts w:ascii="Tahoma" w:hAnsi="Tahoma" w:cs="Tahoma"/>
          <w:b/>
          <w:color w:val="000000"/>
          <w:sz w:val="24"/>
          <w:szCs w:val="24"/>
          <w:lang w:val="es-CR" w:eastAsia="es-CR"/>
        </w:rPr>
        <w:t>tat</w:t>
      </w:r>
      <w:r w:rsidR="00350643">
        <w:rPr>
          <w:rFonts w:ascii="Tahoma" w:hAnsi="Tahoma" w:cs="Tahoma"/>
          <w:b/>
          <w:color w:val="000000"/>
          <w:sz w:val="24"/>
          <w:szCs w:val="24"/>
          <w:lang w:val="es-CR" w:eastAsia="es-CR"/>
        </w:rPr>
        <w:t>ivo</w:t>
      </w:r>
      <w:r w:rsidR="0016023C" w:rsidRPr="00350643">
        <w:rPr>
          <w:rFonts w:ascii="Tahoma" w:hAnsi="Tahoma" w:cs="Tahoma"/>
          <w:b/>
          <w:color w:val="000000"/>
          <w:sz w:val="24"/>
          <w:szCs w:val="24"/>
          <w:lang w:val="es-CR" w:eastAsia="es-CR"/>
        </w:rPr>
        <w:t xml:space="preserve"> de los Riesgos Identif</w:t>
      </w:r>
      <w:r w:rsidR="001219CD" w:rsidRPr="00350643">
        <w:rPr>
          <w:rFonts w:ascii="Tahoma" w:hAnsi="Tahoma" w:cs="Tahoma"/>
          <w:b/>
          <w:color w:val="000000"/>
          <w:sz w:val="24"/>
          <w:szCs w:val="24"/>
          <w:lang w:val="es-CR" w:eastAsia="es-CR"/>
        </w:rPr>
        <w:t>icados</w:t>
      </w:r>
      <w:r w:rsidR="006C7122" w:rsidRPr="00350643">
        <w:rPr>
          <w:rFonts w:ascii="Tahoma" w:hAnsi="Tahoma" w:cs="Tahoma"/>
          <w:b/>
          <w:color w:val="000000"/>
          <w:sz w:val="24"/>
          <w:szCs w:val="24"/>
          <w:lang w:val="es-CR" w:eastAsia="es-CR"/>
        </w:rPr>
        <w:t>.</w:t>
      </w:r>
    </w:p>
    <w:p w:rsidR="007E7944" w:rsidRDefault="007E7944" w:rsidP="008D0865">
      <w:pPr>
        <w:autoSpaceDE w:val="0"/>
        <w:autoSpaceDN w:val="0"/>
        <w:adjustRightInd w:val="0"/>
        <w:rPr>
          <w:rFonts w:ascii="Tahoma" w:hAnsi="Tahoma" w:cs="Tahoma"/>
          <w:b/>
          <w:color w:val="000000"/>
          <w:sz w:val="24"/>
          <w:szCs w:val="24"/>
          <w:lang w:val="es-CR" w:eastAsia="es-CR"/>
        </w:rPr>
      </w:pPr>
    </w:p>
    <w:p w:rsidR="00E2794C" w:rsidRDefault="00E2794C" w:rsidP="007E7944">
      <w:pPr>
        <w:autoSpaceDE w:val="0"/>
        <w:autoSpaceDN w:val="0"/>
        <w:adjustRightInd w:val="0"/>
        <w:jc w:val="both"/>
        <w:rPr>
          <w:rFonts w:ascii="Tahoma" w:hAnsi="Tahoma" w:cs="Tahoma"/>
          <w:color w:val="FF0000"/>
          <w:sz w:val="24"/>
          <w:szCs w:val="24"/>
          <w:lang w:val="es-CR" w:eastAsia="es-CR"/>
        </w:rPr>
      </w:pPr>
    </w:p>
    <w:p w:rsidR="00322E05" w:rsidRDefault="0065176F" w:rsidP="004013C9">
      <w:pPr>
        <w:tabs>
          <w:tab w:val="left" w:pos="851"/>
        </w:tabs>
        <w:jc w:val="center"/>
        <w:rPr>
          <w:rFonts w:ascii="Tahoma" w:hAnsi="Tahoma" w:cs="Tahoma"/>
          <w:color w:val="000000"/>
          <w:sz w:val="24"/>
          <w:szCs w:val="24"/>
          <w:lang w:val="es-CR" w:eastAsia="es-CR"/>
        </w:rPr>
      </w:pPr>
      <w:r w:rsidRPr="0065176F">
        <w:rPr>
          <w:noProof/>
          <w:lang w:val="es-CR" w:eastAsia="es-CR"/>
        </w:rPr>
        <w:drawing>
          <wp:inline distT="0" distB="0" distL="0" distR="0" wp14:anchorId="5FEBD568" wp14:editId="7566EC44">
            <wp:extent cx="6031230" cy="2178338"/>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1230" cy="2178338"/>
                    </a:xfrm>
                    <a:prstGeom prst="rect">
                      <a:avLst/>
                    </a:prstGeom>
                    <a:noFill/>
                    <a:ln>
                      <a:noFill/>
                    </a:ln>
                  </pic:spPr>
                </pic:pic>
              </a:graphicData>
            </a:graphic>
          </wp:inline>
        </w:drawing>
      </w:r>
    </w:p>
    <w:p w:rsidR="007875C7" w:rsidRDefault="007875C7" w:rsidP="00775269">
      <w:pPr>
        <w:tabs>
          <w:tab w:val="left" w:pos="851"/>
        </w:tabs>
        <w:jc w:val="both"/>
        <w:rPr>
          <w:rFonts w:ascii="Tahoma" w:hAnsi="Tahoma" w:cs="Tahoma"/>
          <w:color w:val="000000"/>
          <w:sz w:val="24"/>
          <w:szCs w:val="24"/>
          <w:lang w:val="es-CR" w:eastAsia="es-CR"/>
        </w:rPr>
      </w:pPr>
    </w:p>
    <w:p w:rsidR="00290DE1" w:rsidRDefault="00847271" w:rsidP="00775269">
      <w:pPr>
        <w:tabs>
          <w:tab w:val="left" w:pos="851"/>
        </w:tabs>
        <w:jc w:val="both"/>
        <w:rPr>
          <w:rFonts w:ascii="Tahoma" w:hAnsi="Tahoma" w:cs="Tahoma"/>
          <w:color w:val="000000"/>
          <w:sz w:val="24"/>
          <w:szCs w:val="24"/>
          <w:lang w:val="es-CR" w:eastAsia="es-CR"/>
        </w:rPr>
      </w:pPr>
      <w:r>
        <w:rPr>
          <w:rFonts w:ascii="Tahoma" w:hAnsi="Tahoma" w:cs="Tahoma"/>
          <w:color w:val="000000"/>
          <w:sz w:val="24"/>
          <w:szCs w:val="24"/>
          <w:lang w:val="es-CR" w:eastAsia="es-CR"/>
        </w:rPr>
        <w:t xml:space="preserve">La segunda etapa es </w:t>
      </w:r>
      <w:r w:rsidR="008D0865">
        <w:rPr>
          <w:rFonts w:ascii="Tahoma" w:hAnsi="Tahoma" w:cs="Tahoma"/>
          <w:color w:val="000000"/>
          <w:sz w:val="24"/>
          <w:szCs w:val="24"/>
          <w:lang w:val="es-CR" w:eastAsia="es-CR"/>
        </w:rPr>
        <w:t>analizar</w:t>
      </w:r>
      <w:r>
        <w:rPr>
          <w:rFonts w:ascii="Tahoma" w:hAnsi="Tahoma" w:cs="Tahoma"/>
          <w:color w:val="000000"/>
          <w:sz w:val="24"/>
          <w:szCs w:val="24"/>
          <w:lang w:val="es-CR" w:eastAsia="es-CR"/>
        </w:rPr>
        <w:t xml:space="preserve"> </w:t>
      </w:r>
      <w:r w:rsidR="00AC2F0A">
        <w:rPr>
          <w:rFonts w:ascii="Tahoma" w:hAnsi="Tahoma" w:cs="Tahoma"/>
          <w:color w:val="000000"/>
          <w:sz w:val="24"/>
          <w:szCs w:val="24"/>
          <w:lang w:val="es-CR" w:eastAsia="es-CR"/>
        </w:rPr>
        <w:t xml:space="preserve">los riesgos identificados, que consiste en valorarlos cuantitativamente, </w:t>
      </w:r>
      <w:r w:rsidR="001A10AF">
        <w:rPr>
          <w:rFonts w:ascii="Tahoma" w:hAnsi="Tahoma" w:cs="Tahoma"/>
          <w:color w:val="000000"/>
          <w:sz w:val="24"/>
          <w:szCs w:val="24"/>
          <w:lang w:val="es-CR" w:eastAsia="es-CR"/>
        </w:rPr>
        <w:t xml:space="preserve">lo que se </w:t>
      </w:r>
      <w:r w:rsidR="00AC2F0A">
        <w:rPr>
          <w:rFonts w:ascii="Tahoma" w:hAnsi="Tahoma" w:cs="Tahoma"/>
          <w:color w:val="000000"/>
          <w:sz w:val="24"/>
          <w:szCs w:val="24"/>
          <w:lang w:val="es-CR" w:eastAsia="es-CR"/>
        </w:rPr>
        <w:t xml:space="preserve">realizará </w:t>
      </w:r>
      <w:r w:rsidR="001A10AF">
        <w:rPr>
          <w:rFonts w:ascii="Tahoma" w:hAnsi="Tahoma" w:cs="Tahoma"/>
          <w:color w:val="000000"/>
          <w:sz w:val="24"/>
          <w:szCs w:val="24"/>
          <w:lang w:val="es-CR" w:eastAsia="es-CR"/>
        </w:rPr>
        <w:t xml:space="preserve">en cada </w:t>
      </w:r>
      <w:r w:rsidR="00AC2F0A">
        <w:rPr>
          <w:rFonts w:ascii="Tahoma" w:hAnsi="Tahoma" w:cs="Tahoma"/>
          <w:color w:val="000000"/>
          <w:sz w:val="24"/>
          <w:szCs w:val="24"/>
          <w:lang w:val="es-CR" w:eastAsia="es-CR"/>
        </w:rPr>
        <w:t>uno de los siguientes c</w:t>
      </w:r>
      <w:r w:rsidR="00CA1573">
        <w:rPr>
          <w:rFonts w:ascii="Tahoma" w:hAnsi="Tahoma" w:cs="Tahoma"/>
          <w:color w:val="000000"/>
          <w:sz w:val="24"/>
          <w:szCs w:val="24"/>
          <w:lang w:val="es-CR" w:eastAsia="es-CR"/>
        </w:rPr>
        <w:t>omponentes</w:t>
      </w:r>
      <w:r w:rsidR="0016023C">
        <w:rPr>
          <w:rFonts w:ascii="Tahoma" w:hAnsi="Tahoma" w:cs="Tahoma"/>
          <w:color w:val="000000"/>
          <w:sz w:val="24"/>
          <w:szCs w:val="24"/>
          <w:lang w:val="es-CR" w:eastAsia="es-CR"/>
        </w:rPr>
        <w:t xml:space="preserve">: </w:t>
      </w:r>
    </w:p>
    <w:p w:rsidR="00350643" w:rsidRDefault="00350643" w:rsidP="00775269">
      <w:pPr>
        <w:tabs>
          <w:tab w:val="left" w:pos="851"/>
        </w:tabs>
        <w:jc w:val="both"/>
        <w:rPr>
          <w:rFonts w:ascii="Tahoma" w:hAnsi="Tahoma" w:cs="Tahoma"/>
          <w:color w:val="000000"/>
          <w:sz w:val="24"/>
          <w:szCs w:val="24"/>
          <w:lang w:val="es-CR" w:eastAsia="es-CR"/>
        </w:rPr>
      </w:pPr>
    </w:p>
    <w:p w:rsidR="00290DE1" w:rsidRDefault="00775269" w:rsidP="0053279A">
      <w:pPr>
        <w:tabs>
          <w:tab w:val="left" w:pos="851"/>
        </w:tabs>
        <w:jc w:val="both"/>
        <w:rPr>
          <w:rFonts w:ascii="Tahoma" w:hAnsi="Tahoma" w:cs="Tahoma"/>
          <w:color w:val="000000"/>
          <w:sz w:val="24"/>
          <w:szCs w:val="24"/>
          <w:lang w:val="es-CR" w:eastAsia="es-CR"/>
        </w:rPr>
      </w:pPr>
      <w:r>
        <w:rPr>
          <w:rFonts w:ascii="Tahoma" w:hAnsi="Tahoma" w:cs="Tahoma"/>
          <w:color w:val="000000"/>
          <w:sz w:val="24"/>
          <w:szCs w:val="24"/>
          <w:lang w:val="es-CR" w:eastAsia="es-CR"/>
        </w:rPr>
        <w:tab/>
      </w:r>
      <w:r w:rsidR="00290DE1">
        <w:rPr>
          <w:rFonts w:ascii="Tahoma" w:hAnsi="Tahoma" w:cs="Tahoma"/>
          <w:color w:val="000000"/>
          <w:sz w:val="24"/>
          <w:szCs w:val="24"/>
          <w:lang w:val="es-CR" w:eastAsia="es-CR"/>
        </w:rPr>
        <w:t>1- R</w:t>
      </w:r>
      <w:r w:rsidR="0053279A" w:rsidRPr="0053279A">
        <w:rPr>
          <w:rFonts w:ascii="Tahoma" w:hAnsi="Tahoma" w:cs="Tahoma"/>
          <w:color w:val="000000"/>
          <w:sz w:val="24"/>
          <w:szCs w:val="24"/>
          <w:lang w:val="es-CR" w:eastAsia="es-CR"/>
        </w:rPr>
        <w:t xml:space="preserve">iesgo </w:t>
      </w:r>
      <w:r w:rsidR="00290DE1">
        <w:rPr>
          <w:rFonts w:ascii="Tahoma" w:hAnsi="Tahoma" w:cs="Tahoma"/>
          <w:color w:val="000000"/>
          <w:sz w:val="24"/>
          <w:szCs w:val="24"/>
          <w:lang w:val="es-CR" w:eastAsia="es-CR"/>
        </w:rPr>
        <w:t>I</w:t>
      </w:r>
      <w:r w:rsidR="0053279A" w:rsidRPr="0053279A">
        <w:rPr>
          <w:rFonts w:ascii="Tahoma" w:hAnsi="Tahoma" w:cs="Tahoma"/>
          <w:color w:val="000000"/>
          <w:sz w:val="24"/>
          <w:szCs w:val="24"/>
          <w:lang w:val="es-CR" w:eastAsia="es-CR"/>
        </w:rPr>
        <w:t>nherente</w:t>
      </w:r>
      <w:r w:rsidR="00290DE1">
        <w:rPr>
          <w:rFonts w:ascii="Tahoma" w:hAnsi="Tahoma" w:cs="Tahoma"/>
          <w:color w:val="000000"/>
          <w:sz w:val="24"/>
          <w:szCs w:val="24"/>
          <w:lang w:val="es-CR" w:eastAsia="es-CR"/>
        </w:rPr>
        <w:t xml:space="preserve"> (RI)</w:t>
      </w:r>
      <w:r w:rsidR="0053279A" w:rsidRPr="0053279A">
        <w:rPr>
          <w:rFonts w:ascii="Tahoma" w:hAnsi="Tahoma" w:cs="Tahoma"/>
          <w:color w:val="000000"/>
          <w:sz w:val="24"/>
          <w:szCs w:val="24"/>
          <w:lang w:val="es-CR" w:eastAsia="es-CR"/>
        </w:rPr>
        <w:t>,</w:t>
      </w:r>
      <w:r w:rsidR="00290DE1">
        <w:rPr>
          <w:rFonts w:ascii="Tahoma" w:hAnsi="Tahoma" w:cs="Tahoma"/>
          <w:color w:val="000000"/>
          <w:sz w:val="24"/>
          <w:szCs w:val="24"/>
          <w:lang w:val="es-CR" w:eastAsia="es-CR"/>
        </w:rPr>
        <w:t xml:space="preserve"> </w:t>
      </w:r>
    </w:p>
    <w:p w:rsidR="00290DE1" w:rsidRDefault="00775269" w:rsidP="0053279A">
      <w:pPr>
        <w:tabs>
          <w:tab w:val="left" w:pos="851"/>
        </w:tabs>
        <w:jc w:val="both"/>
        <w:rPr>
          <w:rFonts w:ascii="Tahoma" w:hAnsi="Tahoma" w:cs="Tahoma"/>
          <w:color w:val="000000"/>
          <w:sz w:val="24"/>
          <w:szCs w:val="24"/>
          <w:lang w:val="es-CR" w:eastAsia="es-CR"/>
        </w:rPr>
      </w:pPr>
      <w:r>
        <w:rPr>
          <w:rFonts w:ascii="Tahoma" w:hAnsi="Tahoma" w:cs="Tahoma"/>
          <w:color w:val="000000"/>
          <w:sz w:val="24"/>
          <w:szCs w:val="24"/>
          <w:lang w:val="es-CR" w:eastAsia="es-CR"/>
        </w:rPr>
        <w:tab/>
      </w:r>
      <w:r w:rsidR="00290DE1">
        <w:rPr>
          <w:rFonts w:ascii="Tahoma" w:hAnsi="Tahoma" w:cs="Tahoma"/>
          <w:color w:val="000000"/>
          <w:sz w:val="24"/>
          <w:szCs w:val="24"/>
          <w:lang w:val="es-CR" w:eastAsia="es-CR"/>
        </w:rPr>
        <w:t xml:space="preserve">2- Efectividad de las Medidas de Control Existentes (EMCE) y </w:t>
      </w:r>
      <w:r w:rsidR="0053279A" w:rsidRPr="0053279A">
        <w:rPr>
          <w:rFonts w:ascii="Tahoma" w:hAnsi="Tahoma" w:cs="Tahoma"/>
          <w:color w:val="000000"/>
          <w:sz w:val="24"/>
          <w:szCs w:val="24"/>
          <w:lang w:val="es-CR" w:eastAsia="es-CR"/>
        </w:rPr>
        <w:t xml:space="preserve"> </w:t>
      </w:r>
    </w:p>
    <w:p w:rsidR="00847271" w:rsidRDefault="00775269" w:rsidP="0053279A">
      <w:pPr>
        <w:tabs>
          <w:tab w:val="left" w:pos="851"/>
        </w:tabs>
        <w:jc w:val="both"/>
        <w:rPr>
          <w:rFonts w:ascii="Tahoma" w:hAnsi="Tahoma" w:cs="Tahoma"/>
          <w:color w:val="000000"/>
          <w:sz w:val="24"/>
          <w:szCs w:val="24"/>
          <w:lang w:val="es-CR" w:eastAsia="es-CR"/>
        </w:rPr>
      </w:pPr>
      <w:r>
        <w:rPr>
          <w:rFonts w:ascii="Tahoma" w:hAnsi="Tahoma" w:cs="Tahoma"/>
          <w:color w:val="000000"/>
          <w:sz w:val="24"/>
          <w:szCs w:val="24"/>
          <w:lang w:val="es-CR" w:eastAsia="es-CR"/>
        </w:rPr>
        <w:tab/>
      </w:r>
      <w:r w:rsidR="00290DE1">
        <w:rPr>
          <w:rFonts w:ascii="Tahoma" w:hAnsi="Tahoma" w:cs="Tahoma"/>
          <w:color w:val="000000"/>
          <w:sz w:val="24"/>
          <w:szCs w:val="24"/>
          <w:lang w:val="es-CR" w:eastAsia="es-CR"/>
        </w:rPr>
        <w:t>3- Riesgo Residual (RR).</w:t>
      </w:r>
    </w:p>
    <w:p w:rsidR="000E4EA3" w:rsidRPr="00E6742C" w:rsidRDefault="000E4EA3" w:rsidP="0053279A">
      <w:pPr>
        <w:tabs>
          <w:tab w:val="left" w:pos="851"/>
        </w:tabs>
        <w:jc w:val="both"/>
        <w:rPr>
          <w:rFonts w:ascii="Tahoma" w:hAnsi="Tahoma" w:cs="Tahoma"/>
          <w:color w:val="000000"/>
          <w:sz w:val="24"/>
          <w:szCs w:val="24"/>
          <w:lang w:val="es-CR" w:eastAsia="es-CR"/>
        </w:rPr>
      </w:pPr>
    </w:p>
    <w:p w:rsidR="001219CD" w:rsidRDefault="001219CD" w:rsidP="0053279A">
      <w:pPr>
        <w:tabs>
          <w:tab w:val="left" w:pos="851"/>
        </w:tabs>
        <w:jc w:val="both"/>
        <w:rPr>
          <w:rFonts w:ascii="Tahoma" w:hAnsi="Tahoma" w:cs="Tahoma"/>
          <w:color w:val="000000"/>
          <w:sz w:val="24"/>
          <w:szCs w:val="24"/>
        </w:rPr>
      </w:pPr>
      <w:r w:rsidRPr="00A122C5">
        <w:rPr>
          <w:rFonts w:ascii="Tahoma" w:hAnsi="Tahoma" w:cs="Tahoma"/>
          <w:color w:val="000000"/>
          <w:sz w:val="24"/>
          <w:szCs w:val="24"/>
        </w:rPr>
        <w:t>1-</w:t>
      </w:r>
      <w:r w:rsidRPr="00A122C5">
        <w:rPr>
          <w:rFonts w:ascii="Tahoma" w:hAnsi="Tahoma" w:cs="Tahoma"/>
          <w:color w:val="000000"/>
          <w:sz w:val="24"/>
          <w:szCs w:val="24"/>
          <w:u w:val="single"/>
        </w:rPr>
        <w:t xml:space="preserve"> </w:t>
      </w:r>
      <w:r w:rsidR="00350643" w:rsidRPr="00A122C5">
        <w:rPr>
          <w:rFonts w:ascii="Tahoma" w:hAnsi="Tahoma" w:cs="Tahoma"/>
          <w:color w:val="000000"/>
          <w:sz w:val="24"/>
          <w:szCs w:val="24"/>
          <w:u w:val="single"/>
        </w:rPr>
        <w:t xml:space="preserve">Análisis </w:t>
      </w:r>
      <w:r w:rsidR="00E54575" w:rsidRPr="00A122C5">
        <w:rPr>
          <w:rFonts w:ascii="Tahoma" w:hAnsi="Tahoma" w:cs="Tahoma"/>
          <w:color w:val="000000"/>
          <w:sz w:val="24"/>
          <w:szCs w:val="24"/>
          <w:u w:val="single"/>
        </w:rPr>
        <w:t>del Riesgo Inherente</w:t>
      </w:r>
      <w:r w:rsidR="00E54575" w:rsidRPr="00A122C5">
        <w:rPr>
          <w:rFonts w:ascii="Tahoma" w:hAnsi="Tahoma" w:cs="Tahoma"/>
          <w:color w:val="000000"/>
          <w:sz w:val="24"/>
          <w:szCs w:val="24"/>
        </w:rPr>
        <w:t>.</w:t>
      </w:r>
    </w:p>
    <w:p w:rsidR="00A55DCD" w:rsidRPr="00A122C5" w:rsidRDefault="00A55DCD" w:rsidP="0053279A">
      <w:pPr>
        <w:tabs>
          <w:tab w:val="left" w:pos="851"/>
        </w:tabs>
        <w:jc w:val="both"/>
        <w:rPr>
          <w:rFonts w:ascii="Tahoma" w:hAnsi="Tahoma" w:cs="Tahoma"/>
          <w:color w:val="000000"/>
          <w:sz w:val="24"/>
          <w:szCs w:val="24"/>
        </w:rPr>
      </w:pPr>
    </w:p>
    <w:p w:rsidR="003D1892" w:rsidRDefault="00AC2F0A" w:rsidP="0053279A">
      <w:pPr>
        <w:tabs>
          <w:tab w:val="left" w:pos="851"/>
        </w:tabs>
        <w:jc w:val="both"/>
        <w:rPr>
          <w:rFonts w:ascii="Tahoma" w:hAnsi="Tahoma" w:cs="Tahoma"/>
          <w:color w:val="000000"/>
          <w:sz w:val="24"/>
          <w:szCs w:val="24"/>
          <w:lang w:val="es-CR" w:eastAsia="es-CR"/>
        </w:rPr>
      </w:pPr>
      <w:r>
        <w:rPr>
          <w:rFonts w:ascii="Tahoma" w:hAnsi="Tahoma" w:cs="Tahoma"/>
          <w:color w:val="000000"/>
          <w:sz w:val="24"/>
          <w:szCs w:val="24"/>
          <w:lang w:val="es-CR" w:eastAsia="es-CR"/>
        </w:rPr>
        <w:t>E</w:t>
      </w:r>
      <w:r w:rsidR="001219CD">
        <w:rPr>
          <w:rFonts w:ascii="Tahoma" w:hAnsi="Tahoma" w:cs="Tahoma"/>
          <w:color w:val="000000"/>
          <w:sz w:val="24"/>
          <w:szCs w:val="24"/>
          <w:lang w:val="es-CR" w:eastAsia="es-CR"/>
        </w:rPr>
        <w:t xml:space="preserve">valuación </w:t>
      </w:r>
      <w:r>
        <w:rPr>
          <w:rFonts w:ascii="Tahoma" w:hAnsi="Tahoma" w:cs="Tahoma"/>
          <w:color w:val="000000"/>
          <w:sz w:val="24"/>
          <w:szCs w:val="24"/>
          <w:lang w:val="es-CR" w:eastAsia="es-CR"/>
        </w:rPr>
        <w:t xml:space="preserve">que </w:t>
      </w:r>
      <w:r w:rsidR="001219CD">
        <w:rPr>
          <w:rFonts w:ascii="Tahoma" w:hAnsi="Tahoma" w:cs="Tahoma"/>
          <w:color w:val="000000"/>
          <w:sz w:val="24"/>
          <w:szCs w:val="24"/>
          <w:lang w:val="es-CR" w:eastAsia="es-CR"/>
        </w:rPr>
        <w:t>se determina</w:t>
      </w:r>
      <w:r>
        <w:rPr>
          <w:rFonts w:ascii="Tahoma" w:hAnsi="Tahoma" w:cs="Tahoma"/>
          <w:color w:val="000000"/>
          <w:sz w:val="24"/>
          <w:szCs w:val="24"/>
          <w:lang w:val="es-CR" w:eastAsia="es-CR"/>
        </w:rPr>
        <w:t>rá</w:t>
      </w:r>
      <w:r w:rsidR="001219CD">
        <w:rPr>
          <w:rFonts w:ascii="Tahoma" w:hAnsi="Tahoma" w:cs="Tahoma"/>
          <w:color w:val="000000"/>
          <w:sz w:val="24"/>
          <w:szCs w:val="24"/>
          <w:lang w:val="es-CR" w:eastAsia="es-CR"/>
        </w:rPr>
        <w:t xml:space="preserve"> </w:t>
      </w:r>
      <w:r w:rsidR="0053279A" w:rsidRPr="0053279A">
        <w:rPr>
          <w:rFonts w:ascii="Tahoma" w:hAnsi="Tahoma" w:cs="Tahoma"/>
          <w:color w:val="000000"/>
          <w:sz w:val="24"/>
          <w:szCs w:val="24"/>
          <w:lang w:val="es-CR" w:eastAsia="es-CR"/>
        </w:rPr>
        <w:t xml:space="preserve">mediante la </w:t>
      </w:r>
      <w:r w:rsidR="001219CD">
        <w:rPr>
          <w:rFonts w:ascii="Tahoma" w:hAnsi="Tahoma" w:cs="Tahoma"/>
          <w:color w:val="000000"/>
          <w:sz w:val="24"/>
          <w:szCs w:val="24"/>
          <w:lang w:val="es-CR" w:eastAsia="es-CR"/>
        </w:rPr>
        <w:t xml:space="preserve">clasificación del riesgo identificado </w:t>
      </w:r>
      <w:r w:rsidR="003D1892">
        <w:rPr>
          <w:rFonts w:ascii="Tahoma" w:hAnsi="Tahoma" w:cs="Tahoma"/>
          <w:color w:val="000000"/>
          <w:sz w:val="24"/>
          <w:szCs w:val="24"/>
          <w:lang w:val="es-CR" w:eastAsia="es-CR"/>
        </w:rPr>
        <w:t xml:space="preserve">según sus </w:t>
      </w:r>
      <w:r w:rsidR="001219CD">
        <w:rPr>
          <w:rFonts w:ascii="Tahoma" w:hAnsi="Tahoma" w:cs="Tahoma"/>
          <w:color w:val="000000"/>
          <w:sz w:val="24"/>
          <w:szCs w:val="24"/>
          <w:lang w:val="es-CR" w:eastAsia="es-CR"/>
        </w:rPr>
        <w:t xml:space="preserve"> niveles de “Impacto” y su “P</w:t>
      </w:r>
      <w:r w:rsidR="0053279A" w:rsidRPr="0053279A">
        <w:rPr>
          <w:rFonts w:ascii="Tahoma" w:hAnsi="Tahoma" w:cs="Tahoma"/>
          <w:color w:val="000000"/>
          <w:sz w:val="24"/>
          <w:szCs w:val="24"/>
          <w:lang w:val="es-CR" w:eastAsia="es-CR"/>
        </w:rPr>
        <w:t>robabilidad de ocurrencia</w:t>
      </w:r>
      <w:r w:rsidR="001219CD">
        <w:rPr>
          <w:rFonts w:ascii="Tahoma" w:hAnsi="Tahoma" w:cs="Tahoma"/>
          <w:color w:val="000000"/>
          <w:sz w:val="24"/>
          <w:szCs w:val="24"/>
          <w:lang w:val="es-CR" w:eastAsia="es-CR"/>
        </w:rPr>
        <w:t>”, los valores determinados para ambos factores s</w:t>
      </w:r>
      <w:r>
        <w:rPr>
          <w:rFonts w:ascii="Tahoma" w:hAnsi="Tahoma" w:cs="Tahoma"/>
          <w:color w:val="000000"/>
          <w:sz w:val="24"/>
          <w:szCs w:val="24"/>
          <w:lang w:val="es-CR" w:eastAsia="es-CR"/>
        </w:rPr>
        <w:t>erán</w:t>
      </w:r>
      <w:r w:rsidR="001219CD">
        <w:rPr>
          <w:rFonts w:ascii="Tahoma" w:hAnsi="Tahoma" w:cs="Tahoma"/>
          <w:color w:val="000000"/>
          <w:sz w:val="24"/>
          <w:szCs w:val="24"/>
          <w:lang w:val="es-CR" w:eastAsia="es-CR"/>
        </w:rPr>
        <w:t xml:space="preserve"> multiplicados entre si y </w:t>
      </w:r>
      <w:r w:rsidR="003D1892">
        <w:rPr>
          <w:rFonts w:ascii="Tahoma" w:hAnsi="Tahoma" w:cs="Tahoma"/>
          <w:color w:val="000000"/>
          <w:sz w:val="24"/>
          <w:szCs w:val="24"/>
          <w:lang w:val="es-CR" w:eastAsia="es-CR"/>
        </w:rPr>
        <w:t xml:space="preserve">posiciona el riesgo identificado a un nivel previamente establecido </w:t>
      </w:r>
      <w:r w:rsidR="00B6775C">
        <w:rPr>
          <w:rFonts w:ascii="Tahoma" w:hAnsi="Tahoma" w:cs="Tahoma"/>
          <w:color w:val="000000"/>
          <w:sz w:val="24"/>
          <w:szCs w:val="24"/>
          <w:lang w:val="es-CR" w:eastAsia="es-CR"/>
        </w:rPr>
        <w:t xml:space="preserve">del </w:t>
      </w:r>
      <w:r w:rsidR="003D1892">
        <w:rPr>
          <w:rFonts w:ascii="Tahoma" w:hAnsi="Tahoma" w:cs="Tahoma"/>
          <w:color w:val="000000"/>
          <w:sz w:val="24"/>
          <w:szCs w:val="24"/>
          <w:lang w:val="es-CR" w:eastAsia="es-CR"/>
        </w:rPr>
        <w:t xml:space="preserve">Riesgo Inherente </w:t>
      </w:r>
      <w:r w:rsidR="00E54575">
        <w:rPr>
          <w:rFonts w:ascii="Tahoma" w:hAnsi="Tahoma" w:cs="Tahoma"/>
          <w:color w:val="000000"/>
          <w:sz w:val="24"/>
          <w:szCs w:val="24"/>
          <w:lang w:val="es-CR" w:eastAsia="es-CR"/>
        </w:rPr>
        <w:t>según los</w:t>
      </w:r>
      <w:r w:rsidR="003D1892">
        <w:rPr>
          <w:rFonts w:ascii="Tahoma" w:hAnsi="Tahoma" w:cs="Tahoma"/>
          <w:color w:val="000000"/>
          <w:sz w:val="24"/>
          <w:szCs w:val="24"/>
          <w:lang w:val="es-CR" w:eastAsia="es-CR"/>
        </w:rPr>
        <w:t xml:space="preserve"> </w:t>
      </w:r>
      <w:r w:rsidR="00B6775C">
        <w:rPr>
          <w:rFonts w:ascii="Tahoma" w:hAnsi="Tahoma" w:cs="Tahoma"/>
          <w:color w:val="000000"/>
          <w:sz w:val="24"/>
          <w:szCs w:val="24"/>
          <w:lang w:val="es-CR" w:eastAsia="es-CR"/>
        </w:rPr>
        <w:t xml:space="preserve">siguientes </w:t>
      </w:r>
      <w:r w:rsidR="003D1892">
        <w:rPr>
          <w:rFonts w:ascii="Tahoma" w:hAnsi="Tahoma" w:cs="Tahoma"/>
          <w:color w:val="000000"/>
          <w:sz w:val="24"/>
          <w:szCs w:val="24"/>
          <w:lang w:val="es-CR" w:eastAsia="es-CR"/>
        </w:rPr>
        <w:t>parámetros.</w:t>
      </w:r>
    </w:p>
    <w:p w:rsidR="003D1892" w:rsidRDefault="003D1892" w:rsidP="0053279A">
      <w:pPr>
        <w:tabs>
          <w:tab w:val="left" w:pos="851"/>
        </w:tabs>
        <w:jc w:val="both"/>
        <w:rPr>
          <w:rFonts w:ascii="Tahoma" w:hAnsi="Tahoma" w:cs="Tahoma"/>
          <w:color w:val="000000"/>
          <w:sz w:val="24"/>
          <w:szCs w:val="24"/>
          <w:lang w:val="es-CR" w:eastAsia="es-CR"/>
        </w:rPr>
      </w:pPr>
    </w:p>
    <w:p w:rsidR="00497D33" w:rsidRDefault="00497D33">
      <w:pPr>
        <w:rPr>
          <w:rFonts w:ascii="Tahoma" w:hAnsi="Tahoma" w:cs="Tahoma"/>
          <w:b/>
          <w:bCs/>
          <w:sz w:val="24"/>
          <w:szCs w:val="24"/>
        </w:rPr>
      </w:pPr>
    </w:p>
    <w:p w:rsidR="003A1EAE" w:rsidRDefault="00833062" w:rsidP="00775269">
      <w:pPr>
        <w:tabs>
          <w:tab w:val="left" w:pos="851"/>
        </w:tabs>
        <w:jc w:val="both"/>
        <w:rPr>
          <w:rFonts w:ascii="Tahoma" w:hAnsi="Tahoma" w:cs="Tahoma"/>
          <w:b/>
          <w:bCs/>
          <w:sz w:val="24"/>
          <w:szCs w:val="24"/>
        </w:rPr>
      </w:pPr>
      <w:r>
        <w:rPr>
          <w:rFonts w:ascii="Tahoma" w:hAnsi="Tahoma" w:cs="Tahoma"/>
          <w:b/>
          <w:bCs/>
          <w:sz w:val="24"/>
          <w:szCs w:val="24"/>
        </w:rPr>
        <w:t>P</w:t>
      </w:r>
      <w:r w:rsidRPr="00C72BA8">
        <w:rPr>
          <w:rFonts w:ascii="Tahoma" w:hAnsi="Tahoma" w:cs="Tahoma"/>
          <w:b/>
          <w:bCs/>
          <w:sz w:val="24"/>
          <w:szCs w:val="24"/>
        </w:rPr>
        <w:t>arametros utilizados para evaluar y posicionar en los niveles de impacto y probabilidad para los riesgos inherente y residuales.</w:t>
      </w:r>
    </w:p>
    <w:p w:rsidR="00D32828" w:rsidRDefault="00D32828" w:rsidP="005A3DAC">
      <w:pPr>
        <w:tabs>
          <w:tab w:val="left" w:pos="851"/>
        </w:tabs>
        <w:jc w:val="center"/>
        <w:rPr>
          <w:rFonts w:ascii="Tahoma" w:hAnsi="Tahoma" w:cs="Tahoma"/>
          <w:b/>
          <w:bCs/>
          <w:sz w:val="24"/>
          <w:szCs w:val="24"/>
          <w:highlight w:val="yellow"/>
        </w:rPr>
      </w:pPr>
    </w:p>
    <w:p w:rsidR="001B309F" w:rsidRDefault="001B309F" w:rsidP="005A3DAC">
      <w:pPr>
        <w:tabs>
          <w:tab w:val="left" w:pos="851"/>
        </w:tabs>
        <w:jc w:val="center"/>
        <w:rPr>
          <w:rFonts w:ascii="Tahoma" w:hAnsi="Tahoma" w:cs="Tahoma"/>
          <w:b/>
          <w:bCs/>
          <w:sz w:val="24"/>
          <w:szCs w:val="24"/>
          <w:highlight w:val="yellow"/>
        </w:rPr>
      </w:pPr>
    </w:p>
    <w:p w:rsidR="001B309F" w:rsidRDefault="001B309F" w:rsidP="005A3DAC">
      <w:pPr>
        <w:tabs>
          <w:tab w:val="left" w:pos="851"/>
        </w:tabs>
        <w:jc w:val="center"/>
        <w:rPr>
          <w:rFonts w:ascii="Tahoma" w:hAnsi="Tahoma" w:cs="Tahoma"/>
          <w:b/>
          <w:bCs/>
          <w:sz w:val="24"/>
          <w:szCs w:val="24"/>
          <w:highlight w:val="yellow"/>
        </w:rPr>
      </w:pPr>
    </w:p>
    <w:p w:rsidR="001B309F" w:rsidRDefault="001B309F" w:rsidP="005A3DAC">
      <w:pPr>
        <w:tabs>
          <w:tab w:val="left" w:pos="851"/>
        </w:tabs>
        <w:jc w:val="center"/>
        <w:rPr>
          <w:rFonts w:ascii="Tahoma" w:hAnsi="Tahoma" w:cs="Tahoma"/>
          <w:b/>
          <w:bCs/>
          <w:sz w:val="24"/>
          <w:szCs w:val="24"/>
          <w:highlight w:val="yellow"/>
        </w:rPr>
      </w:pPr>
    </w:p>
    <w:p w:rsidR="001B309F" w:rsidRDefault="001B309F" w:rsidP="005A3DAC">
      <w:pPr>
        <w:tabs>
          <w:tab w:val="left" w:pos="851"/>
        </w:tabs>
        <w:jc w:val="center"/>
        <w:rPr>
          <w:rFonts w:ascii="Tahoma" w:hAnsi="Tahoma" w:cs="Tahoma"/>
          <w:b/>
          <w:bCs/>
          <w:sz w:val="24"/>
          <w:szCs w:val="24"/>
          <w:highlight w:val="yellow"/>
        </w:rPr>
      </w:pPr>
    </w:p>
    <w:p w:rsidR="000E4EA3" w:rsidRDefault="000E4EA3" w:rsidP="005A3DAC">
      <w:pPr>
        <w:tabs>
          <w:tab w:val="left" w:pos="851"/>
        </w:tabs>
        <w:jc w:val="center"/>
        <w:rPr>
          <w:rFonts w:ascii="Tahoma" w:hAnsi="Tahoma" w:cs="Tahoma"/>
          <w:b/>
          <w:bCs/>
          <w:sz w:val="24"/>
          <w:szCs w:val="24"/>
          <w:highlight w:val="yellow"/>
        </w:rPr>
      </w:pPr>
    </w:p>
    <w:p w:rsidR="004C0F52" w:rsidRPr="00C72BA8" w:rsidRDefault="00D32828" w:rsidP="005A3DAC">
      <w:pPr>
        <w:tabs>
          <w:tab w:val="left" w:pos="851"/>
        </w:tabs>
        <w:jc w:val="center"/>
        <w:rPr>
          <w:rFonts w:ascii="Tahoma" w:hAnsi="Tahoma" w:cs="Tahoma"/>
          <w:b/>
          <w:bCs/>
          <w:iCs/>
          <w:color w:val="000000"/>
          <w:sz w:val="24"/>
          <w:szCs w:val="24"/>
          <w:lang w:val="es-CR" w:eastAsia="es-CR"/>
        </w:rPr>
      </w:pPr>
      <w:r w:rsidRPr="00C72BA8">
        <w:rPr>
          <w:rFonts w:ascii="Tahoma" w:hAnsi="Tahoma" w:cs="Tahoma"/>
          <w:b/>
          <w:bCs/>
          <w:sz w:val="24"/>
          <w:szCs w:val="24"/>
        </w:rPr>
        <w:t xml:space="preserve">TABLA Nº </w:t>
      </w:r>
      <w:r w:rsidR="00474A1E">
        <w:rPr>
          <w:rFonts w:ascii="Tahoma" w:hAnsi="Tahoma" w:cs="Tahoma"/>
          <w:b/>
          <w:bCs/>
          <w:sz w:val="24"/>
          <w:szCs w:val="24"/>
        </w:rPr>
        <w:t>3</w:t>
      </w:r>
    </w:p>
    <w:p w:rsidR="003A1EAE" w:rsidRDefault="009F7BEA" w:rsidP="005A3DAC">
      <w:pPr>
        <w:tabs>
          <w:tab w:val="left" w:pos="851"/>
        </w:tabs>
        <w:jc w:val="center"/>
        <w:rPr>
          <w:rFonts w:ascii="Tahoma" w:hAnsi="Tahoma" w:cs="Tahoma"/>
          <w:b/>
          <w:bCs/>
          <w:iCs/>
          <w:color w:val="000000"/>
          <w:sz w:val="24"/>
          <w:szCs w:val="24"/>
          <w:lang w:val="es-CR" w:eastAsia="es-CR"/>
        </w:rPr>
      </w:pPr>
      <w:r>
        <w:rPr>
          <w:rFonts w:ascii="Tahoma" w:hAnsi="Tahoma" w:cs="Tahoma"/>
          <w:b/>
          <w:bCs/>
          <w:iCs/>
          <w:color w:val="000000"/>
          <w:sz w:val="24"/>
          <w:szCs w:val="24"/>
          <w:lang w:val="es-CR" w:eastAsia="es-CR"/>
        </w:rPr>
        <w:t>Niveles de I</w:t>
      </w:r>
      <w:r w:rsidRPr="00C72BA8">
        <w:rPr>
          <w:rFonts w:ascii="Tahoma" w:hAnsi="Tahoma" w:cs="Tahoma"/>
          <w:b/>
          <w:bCs/>
          <w:iCs/>
          <w:color w:val="000000"/>
          <w:sz w:val="24"/>
          <w:szCs w:val="24"/>
          <w:lang w:val="es-CR" w:eastAsia="es-CR"/>
        </w:rPr>
        <w:t>mpacto del riesgo</w:t>
      </w:r>
    </w:p>
    <w:p w:rsidR="003A1EAE" w:rsidRDefault="003A1EAE" w:rsidP="005A3DAC">
      <w:pPr>
        <w:tabs>
          <w:tab w:val="left" w:pos="851"/>
        </w:tabs>
        <w:jc w:val="center"/>
        <w:rPr>
          <w:rFonts w:ascii="Tahoma" w:hAnsi="Tahoma" w:cs="Tahoma"/>
          <w:b/>
          <w:bCs/>
          <w:iCs/>
          <w:color w:val="000000"/>
          <w:sz w:val="24"/>
          <w:szCs w:val="24"/>
          <w:lang w:val="es-CR" w:eastAsia="es-CR"/>
        </w:rPr>
      </w:pPr>
    </w:p>
    <w:p w:rsidR="004C0F52" w:rsidRPr="005A3DAC" w:rsidRDefault="004C0F52" w:rsidP="005A3DAC">
      <w:pPr>
        <w:tabs>
          <w:tab w:val="left" w:pos="851"/>
        </w:tabs>
        <w:jc w:val="center"/>
        <w:rPr>
          <w:rFonts w:ascii="Tahoma" w:hAnsi="Tahoma" w:cs="Tahoma"/>
          <w:b/>
          <w:color w:val="000000"/>
          <w:sz w:val="24"/>
          <w:szCs w:val="24"/>
        </w:rPr>
      </w:pPr>
      <w:r w:rsidRPr="004C0F52">
        <w:rPr>
          <w:noProof/>
          <w:lang w:val="es-CR" w:eastAsia="es-CR"/>
        </w:rPr>
        <w:drawing>
          <wp:inline distT="0" distB="0" distL="0" distR="0" wp14:anchorId="0882E5B7" wp14:editId="20B35E72">
            <wp:extent cx="5777865" cy="151853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7865" cy="1518535"/>
                    </a:xfrm>
                    <a:prstGeom prst="rect">
                      <a:avLst/>
                    </a:prstGeom>
                    <a:noFill/>
                    <a:ln>
                      <a:noFill/>
                    </a:ln>
                  </pic:spPr>
                </pic:pic>
              </a:graphicData>
            </a:graphic>
          </wp:inline>
        </w:drawing>
      </w:r>
    </w:p>
    <w:p w:rsidR="00497D33" w:rsidRDefault="00497D33" w:rsidP="00D32828">
      <w:pPr>
        <w:tabs>
          <w:tab w:val="left" w:pos="851"/>
        </w:tabs>
        <w:jc w:val="center"/>
        <w:rPr>
          <w:rFonts w:ascii="Tahoma" w:hAnsi="Tahoma" w:cs="Tahoma"/>
          <w:b/>
          <w:bCs/>
          <w:sz w:val="24"/>
          <w:szCs w:val="24"/>
        </w:rPr>
      </w:pPr>
    </w:p>
    <w:p w:rsidR="000E4EA3" w:rsidRDefault="000E4EA3" w:rsidP="00D32828">
      <w:pPr>
        <w:tabs>
          <w:tab w:val="left" w:pos="851"/>
        </w:tabs>
        <w:jc w:val="center"/>
        <w:rPr>
          <w:rFonts w:ascii="Tahoma" w:hAnsi="Tahoma" w:cs="Tahoma"/>
          <w:b/>
          <w:bCs/>
          <w:sz w:val="24"/>
          <w:szCs w:val="24"/>
        </w:rPr>
      </w:pPr>
    </w:p>
    <w:p w:rsidR="000E4EA3" w:rsidRDefault="000E4EA3" w:rsidP="00D32828">
      <w:pPr>
        <w:tabs>
          <w:tab w:val="left" w:pos="851"/>
        </w:tabs>
        <w:jc w:val="center"/>
        <w:rPr>
          <w:rFonts w:ascii="Tahoma" w:hAnsi="Tahoma" w:cs="Tahoma"/>
          <w:b/>
          <w:bCs/>
          <w:sz w:val="24"/>
          <w:szCs w:val="24"/>
        </w:rPr>
      </w:pPr>
    </w:p>
    <w:p w:rsidR="000E4EA3" w:rsidRDefault="000E4EA3" w:rsidP="00D32828">
      <w:pPr>
        <w:tabs>
          <w:tab w:val="left" w:pos="851"/>
        </w:tabs>
        <w:jc w:val="center"/>
        <w:rPr>
          <w:rFonts w:ascii="Tahoma" w:hAnsi="Tahoma" w:cs="Tahoma"/>
          <w:b/>
          <w:bCs/>
          <w:sz w:val="24"/>
          <w:szCs w:val="24"/>
        </w:rPr>
      </w:pPr>
    </w:p>
    <w:p w:rsidR="000E4EA3" w:rsidRDefault="000E4EA3" w:rsidP="00D32828">
      <w:pPr>
        <w:tabs>
          <w:tab w:val="left" w:pos="851"/>
        </w:tabs>
        <w:jc w:val="center"/>
        <w:rPr>
          <w:rFonts w:ascii="Tahoma" w:hAnsi="Tahoma" w:cs="Tahoma"/>
          <w:b/>
          <w:bCs/>
          <w:sz w:val="24"/>
          <w:szCs w:val="24"/>
        </w:rPr>
      </w:pPr>
    </w:p>
    <w:p w:rsidR="00D32828" w:rsidRPr="00C72BA8" w:rsidRDefault="00D32828" w:rsidP="00D32828">
      <w:pPr>
        <w:tabs>
          <w:tab w:val="left" w:pos="851"/>
        </w:tabs>
        <w:jc w:val="center"/>
        <w:rPr>
          <w:rFonts w:ascii="Tahoma" w:hAnsi="Tahoma" w:cs="Tahoma"/>
          <w:b/>
          <w:bCs/>
          <w:iCs/>
          <w:color w:val="000000"/>
          <w:sz w:val="24"/>
          <w:szCs w:val="24"/>
          <w:lang w:val="es-CR" w:eastAsia="es-CR"/>
        </w:rPr>
      </w:pPr>
      <w:r w:rsidRPr="00C72BA8">
        <w:rPr>
          <w:rFonts w:ascii="Tahoma" w:hAnsi="Tahoma" w:cs="Tahoma"/>
          <w:b/>
          <w:bCs/>
          <w:sz w:val="24"/>
          <w:szCs w:val="24"/>
        </w:rPr>
        <w:t xml:space="preserve">TABLA </w:t>
      </w:r>
      <w:r w:rsidR="00784A7A">
        <w:rPr>
          <w:rFonts w:ascii="Tahoma" w:hAnsi="Tahoma" w:cs="Tahoma"/>
          <w:b/>
          <w:bCs/>
          <w:sz w:val="24"/>
          <w:szCs w:val="24"/>
        </w:rPr>
        <w:t xml:space="preserve">Nº </w:t>
      </w:r>
      <w:r w:rsidR="00474A1E">
        <w:rPr>
          <w:rFonts w:ascii="Tahoma" w:hAnsi="Tahoma" w:cs="Tahoma"/>
          <w:b/>
          <w:bCs/>
          <w:sz w:val="24"/>
          <w:szCs w:val="24"/>
        </w:rPr>
        <w:t>4</w:t>
      </w:r>
    </w:p>
    <w:p w:rsidR="003A1EAE" w:rsidRDefault="009F7BEA" w:rsidP="003A1EAE">
      <w:pPr>
        <w:tabs>
          <w:tab w:val="left" w:pos="851"/>
        </w:tabs>
        <w:jc w:val="center"/>
        <w:rPr>
          <w:rFonts w:ascii="Tahoma" w:hAnsi="Tahoma" w:cs="Tahoma"/>
          <w:b/>
          <w:bCs/>
          <w:iCs/>
          <w:color w:val="000000"/>
          <w:sz w:val="24"/>
          <w:szCs w:val="24"/>
          <w:lang w:val="es-CR" w:eastAsia="es-CR"/>
        </w:rPr>
      </w:pPr>
      <w:r>
        <w:rPr>
          <w:rFonts w:ascii="Tahoma" w:hAnsi="Tahoma" w:cs="Tahoma"/>
          <w:b/>
          <w:bCs/>
          <w:iCs/>
          <w:color w:val="000000"/>
          <w:sz w:val="24"/>
          <w:szCs w:val="24"/>
          <w:lang w:val="es-CR" w:eastAsia="es-CR"/>
        </w:rPr>
        <w:t>Niveles de P</w:t>
      </w:r>
      <w:r w:rsidRPr="00C72BA8">
        <w:rPr>
          <w:rFonts w:ascii="Tahoma" w:hAnsi="Tahoma" w:cs="Tahoma"/>
          <w:b/>
          <w:bCs/>
          <w:iCs/>
          <w:color w:val="000000"/>
          <w:sz w:val="24"/>
          <w:szCs w:val="24"/>
          <w:lang w:val="es-CR" w:eastAsia="es-CR"/>
        </w:rPr>
        <w:t xml:space="preserve">robabilidad del riesgo </w:t>
      </w:r>
    </w:p>
    <w:p w:rsidR="003A1EAE" w:rsidRDefault="003A1EAE" w:rsidP="008B4661">
      <w:pPr>
        <w:tabs>
          <w:tab w:val="left" w:pos="851"/>
        </w:tabs>
        <w:jc w:val="both"/>
        <w:rPr>
          <w:rFonts w:ascii="Arial" w:hAnsi="Arial" w:cs="Arial"/>
          <w:b/>
          <w:color w:val="000000"/>
          <w:sz w:val="24"/>
          <w:szCs w:val="24"/>
          <w:lang w:val="es-CR"/>
        </w:rPr>
      </w:pPr>
    </w:p>
    <w:p w:rsidR="0053279A" w:rsidRPr="005A3DAC" w:rsidRDefault="002E0F65" w:rsidP="008B4661">
      <w:pPr>
        <w:tabs>
          <w:tab w:val="left" w:pos="851"/>
        </w:tabs>
        <w:jc w:val="both"/>
        <w:rPr>
          <w:rFonts w:ascii="Arial" w:hAnsi="Arial" w:cs="Arial"/>
          <w:b/>
          <w:color w:val="000000"/>
          <w:sz w:val="24"/>
          <w:szCs w:val="24"/>
          <w:lang w:val="es-CR"/>
        </w:rPr>
      </w:pPr>
      <w:r w:rsidRPr="002E0F65">
        <w:rPr>
          <w:noProof/>
          <w:lang w:val="es-CR" w:eastAsia="es-CR"/>
        </w:rPr>
        <w:drawing>
          <wp:inline distT="0" distB="0" distL="0" distR="0" wp14:anchorId="1C3B0166" wp14:editId="1EB1728F">
            <wp:extent cx="6029804" cy="1675119"/>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1936" cy="1678489"/>
                    </a:xfrm>
                    <a:prstGeom prst="rect">
                      <a:avLst/>
                    </a:prstGeom>
                    <a:noFill/>
                    <a:ln>
                      <a:noFill/>
                    </a:ln>
                  </pic:spPr>
                </pic:pic>
              </a:graphicData>
            </a:graphic>
          </wp:inline>
        </w:drawing>
      </w:r>
    </w:p>
    <w:p w:rsidR="00AC2F0A" w:rsidRDefault="00AC2F0A" w:rsidP="00AC2F0A">
      <w:pPr>
        <w:jc w:val="center"/>
        <w:rPr>
          <w:rFonts w:ascii="Tahoma" w:hAnsi="Tahoma" w:cs="Tahoma"/>
          <w:b/>
          <w:bCs/>
          <w:sz w:val="24"/>
          <w:szCs w:val="24"/>
        </w:rPr>
      </w:pPr>
    </w:p>
    <w:p w:rsidR="00AC2F0A" w:rsidRDefault="00AC2F0A" w:rsidP="00AC2F0A">
      <w:pPr>
        <w:jc w:val="center"/>
        <w:rPr>
          <w:rFonts w:ascii="Tahoma" w:hAnsi="Tahoma" w:cs="Tahoma"/>
          <w:b/>
          <w:bCs/>
          <w:sz w:val="24"/>
          <w:szCs w:val="24"/>
        </w:rPr>
      </w:pPr>
    </w:p>
    <w:p w:rsidR="00833062" w:rsidRDefault="00833062" w:rsidP="00AC2F0A">
      <w:pPr>
        <w:jc w:val="center"/>
        <w:rPr>
          <w:rFonts w:ascii="Tahoma" w:hAnsi="Tahoma" w:cs="Tahoma"/>
          <w:b/>
          <w:bCs/>
          <w:sz w:val="24"/>
          <w:szCs w:val="24"/>
        </w:rPr>
      </w:pPr>
    </w:p>
    <w:p w:rsidR="00833062" w:rsidRDefault="00833062" w:rsidP="00AC2F0A">
      <w:pPr>
        <w:jc w:val="center"/>
        <w:rPr>
          <w:rFonts w:ascii="Tahoma" w:hAnsi="Tahoma" w:cs="Tahoma"/>
          <w:b/>
          <w:bCs/>
          <w:sz w:val="24"/>
          <w:szCs w:val="24"/>
        </w:rPr>
      </w:pPr>
    </w:p>
    <w:p w:rsidR="00833062" w:rsidRDefault="00833062" w:rsidP="00AC2F0A">
      <w:pPr>
        <w:jc w:val="center"/>
        <w:rPr>
          <w:rFonts w:ascii="Tahoma" w:hAnsi="Tahoma" w:cs="Tahoma"/>
          <w:b/>
          <w:bCs/>
          <w:sz w:val="24"/>
          <w:szCs w:val="24"/>
        </w:rPr>
      </w:pPr>
    </w:p>
    <w:p w:rsidR="001B309F" w:rsidRDefault="001B309F" w:rsidP="00AC2F0A">
      <w:pPr>
        <w:jc w:val="center"/>
        <w:rPr>
          <w:rFonts w:ascii="Tahoma" w:hAnsi="Tahoma" w:cs="Tahoma"/>
          <w:b/>
          <w:bCs/>
          <w:sz w:val="24"/>
          <w:szCs w:val="24"/>
        </w:rPr>
      </w:pPr>
    </w:p>
    <w:p w:rsidR="001B309F" w:rsidRDefault="001B309F" w:rsidP="00AC2F0A">
      <w:pPr>
        <w:jc w:val="center"/>
        <w:rPr>
          <w:rFonts w:ascii="Tahoma" w:hAnsi="Tahoma" w:cs="Tahoma"/>
          <w:b/>
          <w:bCs/>
          <w:sz w:val="24"/>
          <w:szCs w:val="24"/>
        </w:rPr>
      </w:pPr>
    </w:p>
    <w:p w:rsidR="001B309F" w:rsidRDefault="001B309F" w:rsidP="00AC2F0A">
      <w:pPr>
        <w:jc w:val="center"/>
        <w:rPr>
          <w:rFonts w:ascii="Tahoma" w:hAnsi="Tahoma" w:cs="Tahoma"/>
          <w:b/>
          <w:bCs/>
          <w:sz w:val="24"/>
          <w:szCs w:val="24"/>
        </w:rPr>
      </w:pPr>
    </w:p>
    <w:p w:rsidR="001B309F" w:rsidRDefault="001B309F" w:rsidP="00AC2F0A">
      <w:pPr>
        <w:jc w:val="center"/>
        <w:rPr>
          <w:rFonts w:ascii="Tahoma" w:hAnsi="Tahoma" w:cs="Tahoma"/>
          <w:b/>
          <w:bCs/>
          <w:sz w:val="24"/>
          <w:szCs w:val="24"/>
        </w:rPr>
      </w:pPr>
    </w:p>
    <w:p w:rsidR="001B309F" w:rsidRDefault="001B309F" w:rsidP="00AC2F0A">
      <w:pPr>
        <w:jc w:val="center"/>
        <w:rPr>
          <w:rFonts w:ascii="Tahoma" w:hAnsi="Tahoma" w:cs="Tahoma"/>
          <w:b/>
          <w:bCs/>
          <w:sz w:val="24"/>
          <w:szCs w:val="24"/>
        </w:rPr>
      </w:pPr>
    </w:p>
    <w:p w:rsidR="001B309F" w:rsidRDefault="001B309F" w:rsidP="00AC2F0A">
      <w:pPr>
        <w:jc w:val="center"/>
        <w:rPr>
          <w:rFonts w:ascii="Tahoma" w:hAnsi="Tahoma" w:cs="Tahoma"/>
          <w:b/>
          <w:bCs/>
          <w:sz w:val="24"/>
          <w:szCs w:val="24"/>
        </w:rPr>
      </w:pPr>
    </w:p>
    <w:p w:rsidR="001B309F" w:rsidRDefault="001B309F" w:rsidP="00AC2F0A">
      <w:pPr>
        <w:jc w:val="center"/>
        <w:rPr>
          <w:rFonts w:ascii="Tahoma" w:hAnsi="Tahoma" w:cs="Tahoma"/>
          <w:b/>
          <w:bCs/>
          <w:sz w:val="24"/>
          <w:szCs w:val="24"/>
        </w:rPr>
      </w:pPr>
    </w:p>
    <w:p w:rsidR="00833062" w:rsidRDefault="00833062" w:rsidP="00AC2F0A">
      <w:pPr>
        <w:jc w:val="center"/>
        <w:rPr>
          <w:rFonts w:ascii="Tahoma" w:hAnsi="Tahoma" w:cs="Tahoma"/>
          <w:b/>
          <w:bCs/>
          <w:sz w:val="24"/>
          <w:szCs w:val="24"/>
        </w:rPr>
      </w:pPr>
    </w:p>
    <w:p w:rsidR="00D32828" w:rsidRPr="00C72BA8" w:rsidRDefault="00D32828" w:rsidP="00AC2F0A">
      <w:pPr>
        <w:jc w:val="center"/>
        <w:rPr>
          <w:rFonts w:ascii="Tahoma" w:hAnsi="Tahoma" w:cs="Tahoma"/>
          <w:b/>
          <w:bCs/>
          <w:sz w:val="24"/>
          <w:szCs w:val="24"/>
        </w:rPr>
      </w:pPr>
      <w:r w:rsidRPr="00C72BA8">
        <w:rPr>
          <w:rFonts w:ascii="Tahoma" w:hAnsi="Tahoma" w:cs="Tahoma"/>
          <w:b/>
          <w:bCs/>
          <w:sz w:val="24"/>
          <w:szCs w:val="24"/>
        </w:rPr>
        <w:t xml:space="preserve">TABLA Nº </w:t>
      </w:r>
      <w:r w:rsidR="00474A1E">
        <w:rPr>
          <w:rFonts w:ascii="Tahoma" w:hAnsi="Tahoma" w:cs="Tahoma"/>
          <w:b/>
          <w:bCs/>
          <w:sz w:val="24"/>
          <w:szCs w:val="24"/>
        </w:rPr>
        <w:t>5</w:t>
      </w:r>
    </w:p>
    <w:p w:rsidR="005A3DAC" w:rsidRDefault="009F7BEA" w:rsidP="00775269">
      <w:pPr>
        <w:tabs>
          <w:tab w:val="left" w:pos="851"/>
        </w:tabs>
        <w:jc w:val="center"/>
        <w:rPr>
          <w:rFonts w:ascii="Tahoma" w:hAnsi="Tahoma" w:cs="Tahoma"/>
          <w:b/>
          <w:bCs/>
          <w:iCs/>
          <w:color w:val="000000"/>
          <w:sz w:val="24"/>
          <w:szCs w:val="24"/>
          <w:lang w:val="es-CR" w:eastAsia="es-CR"/>
        </w:rPr>
      </w:pPr>
      <w:r>
        <w:rPr>
          <w:rFonts w:ascii="Tahoma" w:hAnsi="Tahoma" w:cs="Tahoma"/>
          <w:b/>
          <w:bCs/>
          <w:iCs/>
          <w:color w:val="000000"/>
          <w:sz w:val="24"/>
          <w:szCs w:val="24"/>
          <w:lang w:val="es-CR" w:eastAsia="es-CR"/>
        </w:rPr>
        <w:t>P</w:t>
      </w:r>
      <w:r w:rsidRPr="00C72BA8">
        <w:rPr>
          <w:rFonts w:ascii="Tahoma" w:hAnsi="Tahoma" w:cs="Tahoma"/>
          <w:b/>
          <w:bCs/>
          <w:iCs/>
          <w:color w:val="000000"/>
          <w:sz w:val="24"/>
          <w:szCs w:val="24"/>
          <w:lang w:val="es-CR" w:eastAsia="es-CR"/>
        </w:rPr>
        <w:t>osicionamiento de los riesgos (</w:t>
      </w:r>
      <w:r>
        <w:rPr>
          <w:rFonts w:ascii="Tahoma" w:hAnsi="Tahoma" w:cs="Tahoma"/>
          <w:b/>
          <w:bCs/>
          <w:iCs/>
          <w:color w:val="000000"/>
          <w:sz w:val="24"/>
          <w:szCs w:val="24"/>
          <w:lang w:val="es-CR" w:eastAsia="es-CR"/>
        </w:rPr>
        <w:t>I</w:t>
      </w:r>
      <w:r w:rsidRPr="00C72BA8">
        <w:rPr>
          <w:rFonts w:ascii="Tahoma" w:hAnsi="Tahoma" w:cs="Tahoma"/>
          <w:b/>
          <w:bCs/>
          <w:iCs/>
          <w:color w:val="000000"/>
          <w:sz w:val="24"/>
          <w:szCs w:val="24"/>
          <w:lang w:val="es-CR" w:eastAsia="es-CR"/>
        </w:rPr>
        <w:t xml:space="preserve">nherentes y </w:t>
      </w:r>
      <w:r>
        <w:rPr>
          <w:rFonts w:ascii="Tahoma" w:hAnsi="Tahoma" w:cs="Tahoma"/>
          <w:b/>
          <w:bCs/>
          <w:iCs/>
          <w:color w:val="000000"/>
          <w:sz w:val="24"/>
          <w:szCs w:val="24"/>
          <w:lang w:val="es-CR" w:eastAsia="es-CR"/>
        </w:rPr>
        <w:t>R</w:t>
      </w:r>
      <w:r w:rsidRPr="00C72BA8">
        <w:rPr>
          <w:rFonts w:ascii="Tahoma" w:hAnsi="Tahoma" w:cs="Tahoma"/>
          <w:b/>
          <w:bCs/>
          <w:iCs/>
          <w:color w:val="000000"/>
          <w:sz w:val="24"/>
          <w:szCs w:val="24"/>
          <w:lang w:val="es-CR" w:eastAsia="es-CR"/>
        </w:rPr>
        <w:t>esidual)</w:t>
      </w:r>
    </w:p>
    <w:p w:rsidR="00775269" w:rsidRDefault="00833062" w:rsidP="008B4661">
      <w:pPr>
        <w:tabs>
          <w:tab w:val="left" w:pos="851"/>
        </w:tabs>
        <w:jc w:val="both"/>
        <w:rPr>
          <w:rFonts w:ascii="Tahoma" w:hAnsi="Tahoma" w:cs="Tahoma"/>
          <w:b/>
          <w:bCs/>
          <w:iCs/>
          <w:color w:val="000000"/>
          <w:sz w:val="24"/>
          <w:szCs w:val="24"/>
          <w:lang w:val="es-CR" w:eastAsia="es-CR"/>
        </w:rPr>
      </w:pPr>
      <w:r w:rsidRPr="00181B23">
        <w:rPr>
          <w:noProof/>
          <w:lang w:val="es-CR" w:eastAsia="es-CR"/>
        </w:rPr>
        <w:drawing>
          <wp:anchor distT="0" distB="0" distL="114300" distR="114300" simplePos="0" relativeHeight="251658240" behindDoc="0" locked="0" layoutInCell="1" allowOverlap="1" wp14:anchorId="18849CE3" wp14:editId="32836823">
            <wp:simplePos x="0" y="0"/>
            <wp:positionH relativeFrom="page">
              <wp:posOffset>352425</wp:posOffset>
            </wp:positionH>
            <wp:positionV relativeFrom="paragraph">
              <wp:posOffset>274955</wp:posOffset>
            </wp:positionV>
            <wp:extent cx="6921500" cy="1905000"/>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15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062" w:rsidRDefault="00833062" w:rsidP="008B4661">
      <w:pPr>
        <w:tabs>
          <w:tab w:val="left" w:pos="851"/>
        </w:tabs>
        <w:jc w:val="both"/>
        <w:rPr>
          <w:rFonts w:ascii="Arial" w:hAnsi="Arial" w:cs="Arial"/>
          <w:color w:val="000000"/>
          <w:sz w:val="24"/>
          <w:szCs w:val="24"/>
        </w:rPr>
      </w:pPr>
    </w:p>
    <w:p w:rsidR="00833062" w:rsidRDefault="00833062" w:rsidP="008B4661">
      <w:pPr>
        <w:tabs>
          <w:tab w:val="left" w:pos="851"/>
        </w:tabs>
        <w:jc w:val="both"/>
        <w:rPr>
          <w:rFonts w:ascii="Arial" w:hAnsi="Arial" w:cs="Arial"/>
          <w:color w:val="000000"/>
          <w:sz w:val="24"/>
          <w:szCs w:val="24"/>
        </w:rPr>
      </w:pPr>
    </w:p>
    <w:p w:rsidR="00833062" w:rsidRDefault="00833062" w:rsidP="008B4661">
      <w:pPr>
        <w:tabs>
          <w:tab w:val="left" w:pos="851"/>
        </w:tabs>
        <w:jc w:val="both"/>
        <w:rPr>
          <w:rFonts w:ascii="Arial" w:hAnsi="Arial" w:cs="Arial"/>
          <w:color w:val="000000"/>
          <w:sz w:val="24"/>
          <w:szCs w:val="24"/>
        </w:rPr>
      </w:pPr>
    </w:p>
    <w:p w:rsidR="005A3DAC" w:rsidRPr="00C72BA8" w:rsidRDefault="00E54575" w:rsidP="008B4661">
      <w:pPr>
        <w:tabs>
          <w:tab w:val="left" w:pos="851"/>
        </w:tabs>
        <w:jc w:val="both"/>
        <w:rPr>
          <w:rFonts w:ascii="Arial" w:hAnsi="Arial" w:cs="Arial"/>
          <w:color w:val="000000"/>
          <w:sz w:val="24"/>
          <w:szCs w:val="24"/>
        </w:rPr>
      </w:pPr>
      <w:r w:rsidRPr="00C72BA8">
        <w:rPr>
          <w:rFonts w:ascii="Arial" w:hAnsi="Arial" w:cs="Arial"/>
          <w:color w:val="000000"/>
          <w:sz w:val="24"/>
          <w:szCs w:val="24"/>
        </w:rPr>
        <w:t xml:space="preserve">2- </w:t>
      </w:r>
      <w:r w:rsidRPr="00C72BA8">
        <w:rPr>
          <w:rFonts w:ascii="Arial" w:hAnsi="Arial" w:cs="Arial"/>
          <w:color w:val="000000"/>
          <w:sz w:val="24"/>
          <w:szCs w:val="24"/>
          <w:u w:val="single"/>
        </w:rPr>
        <w:t>Valoración de la Efectividad de las Medidas de Control Existentes</w:t>
      </w:r>
      <w:r w:rsidRPr="00C72BA8">
        <w:rPr>
          <w:rFonts w:ascii="Arial" w:hAnsi="Arial" w:cs="Arial"/>
          <w:color w:val="000000"/>
          <w:sz w:val="24"/>
          <w:szCs w:val="24"/>
        </w:rPr>
        <w:t xml:space="preserve"> (EMCE)</w:t>
      </w:r>
    </w:p>
    <w:p w:rsidR="00581D93" w:rsidRDefault="00581D93" w:rsidP="00581D93">
      <w:pPr>
        <w:tabs>
          <w:tab w:val="left" w:pos="851"/>
        </w:tabs>
        <w:jc w:val="both"/>
        <w:rPr>
          <w:rFonts w:ascii="Tahoma" w:hAnsi="Tahoma" w:cs="Tahoma"/>
          <w:color w:val="000000"/>
          <w:sz w:val="24"/>
          <w:szCs w:val="24"/>
          <w:lang w:val="es-CR" w:eastAsia="es-CR"/>
        </w:rPr>
      </w:pPr>
    </w:p>
    <w:p w:rsidR="00581D93" w:rsidRDefault="00581D93" w:rsidP="00581D93">
      <w:pPr>
        <w:tabs>
          <w:tab w:val="left" w:pos="851"/>
        </w:tabs>
        <w:jc w:val="both"/>
        <w:rPr>
          <w:rFonts w:ascii="Tahoma" w:hAnsi="Tahoma" w:cs="Tahoma"/>
          <w:color w:val="000000"/>
          <w:sz w:val="24"/>
          <w:szCs w:val="24"/>
          <w:lang w:val="es-CR" w:eastAsia="es-CR"/>
        </w:rPr>
      </w:pPr>
      <w:r>
        <w:rPr>
          <w:rFonts w:ascii="Tahoma" w:hAnsi="Tahoma" w:cs="Tahoma"/>
          <w:color w:val="000000"/>
          <w:sz w:val="24"/>
          <w:szCs w:val="24"/>
          <w:lang w:val="es-CR" w:eastAsia="es-CR"/>
        </w:rPr>
        <w:t>Para esta valoración se consider</w:t>
      </w:r>
      <w:r w:rsidR="00091008">
        <w:rPr>
          <w:rFonts w:ascii="Tahoma" w:hAnsi="Tahoma" w:cs="Tahoma"/>
          <w:color w:val="000000"/>
          <w:sz w:val="24"/>
          <w:szCs w:val="24"/>
          <w:lang w:val="es-CR" w:eastAsia="es-CR"/>
        </w:rPr>
        <w:t>ará</w:t>
      </w:r>
      <w:r>
        <w:rPr>
          <w:rFonts w:ascii="Tahoma" w:hAnsi="Tahoma" w:cs="Tahoma"/>
          <w:color w:val="000000"/>
          <w:sz w:val="24"/>
          <w:szCs w:val="24"/>
          <w:lang w:val="es-CR" w:eastAsia="es-CR"/>
        </w:rPr>
        <w:t xml:space="preserve"> el conocimiento de causa de los funcionarios relacionados y que ejecutan los procedimientos en los cuales se presentan los riesgos identificados, contestando </w:t>
      </w:r>
      <w:r w:rsidR="00865104">
        <w:rPr>
          <w:rFonts w:ascii="Tahoma" w:hAnsi="Tahoma" w:cs="Tahoma"/>
          <w:color w:val="000000"/>
          <w:sz w:val="24"/>
          <w:szCs w:val="24"/>
          <w:lang w:val="es-CR" w:eastAsia="es-CR"/>
        </w:rPr>
        <w:t xml:space="preserve">a </w:t>
      </w:r>
      <w:r w:rsidR="00D01102">
        <w:rPr>
          <w:rFonts w:ascii="Tahoma" w:hAnsi="Tahoma" w:cs="Tahoma"/>
          <w:color w:val="000000"/>
          <w:sz w:val="24"/>
          <w:szCs w:val="24"/>
          <w:lang w:val="es-CR" w:eastAsia="es-CR"/>
        </w:rPr>
        <w:t xml:space="preserve">tres </w:t>
      </w:r>
      <w:r>
        <w:rPr>
          <w:rFonts w:ascii="Tahoma" w:hAnsi="Tahoma" w:cs="Tahoma"/>
          <w:color w:val="000000"/>
          <w:sz w:val="24"/>
          <w:szCs w:val="24"/>
          <w:lang w:val="es-CR" w:eastAsia="es-CR"/>
        </w:rPr>
        <w:t>preguntas</w:t>
      </w:r>
      <w:r w:rsidR="00D01102">
        <w:rPr>
          <w:rFonts w:ascii="Tahoma" w:hAnsi="Tahoma" w:cs="Tahoma"/>
          <w:color w:val="000000"/>
          <w:sz w:val="24"/>
          <w:szCs w:val="24"/>
          <w:lang w:val="es-CR" w:eastAsia="es-CR"/>
        </w:rPr>
        <w:t xml:space="preserve"> sobre las Medidas de Control Existentes, a saber</w:t>
      </w:r>
      <w:r>
        <w:rPr>
          <w:rFonts w:ascii="Tahoma" w:hAnsi="Tahoma" w:cs="Tahoma"/>
          <w:color w:val="000000"/>
          <w:sz w:val="24"/>
          <w:szCs w:val="24"/>
          <w:lang w:val="es-CR" w:eastAsia="es-CR"/>
        </w:rPr>
        <w:t>:</w:t>
      </w:r>
    </w:p>
    <w:p w:rsidR="00C72BA8" w:rsidRDefault="00C72BA8" w:rsidP="00581D93">
      <w:pPr>
        <w:tabs>
          <w:tab w:val="left" w:pos="851"/>
        </w:tabs>
        <w:jc w:val="both"/>
        <w:rPr>
          <w:rFonts w:ascii="Tahoma" w:hAnsi="Tahoma" w:cs="Tahoma"/>
          <w:color w:val="000000"/>
          <w:sz w:val="24"/>
          <w:szCs w:val="24"/>
          <w:lang w:val="es-CR" w:eastAsia="es-CR"/>
        </w:rPr>
      </w:pPr>
    </w:p>
    <w:p w:rsidR="00581D93" w:rsidRDefault="008663C2" w:rsidP="00581D93">
      <w:pPr>
        <w:tabs>
          <w:tab w:val="left" w:pos="851"/>
        </w:tabs>
        <w:jc w:val="both"/>
        <w:rPr>
          <w:rFonts w:ascii="Tahoma" w:hAnsi="Tahoma" w:cs="Tahoma"/>
          <w:color w:val="000000"/>
          <w:sz w:val="24"/>
          <w:szCs w:val="24"/>
          <w:lang w:val="es-CR" w:eastAsia="es-CR"/>
        </w:rPr>
      </w:pPr>
      <w:r>
        <w:rPr>
          <w:rFonts w:ascii="Tahoma" w:hAnsi="Tahoma" w:cs="Tahoma"/>
          <w:color w:val="000000"/>
          <w:sz w:val="24"/>
          <w:szCs w:val="24"/>
          <w:lang w:val="es-CR" w:eastAsia="es-CR"/>
        </w:rPr>
        <w:tab/>
        <w:t>1- Se utilizan?</w:t>
      </w:r>
    </w:p>
    <w:p w:rsidR="00D01102" w:rsidRDefault="00581D93" w:rsidP="00581D93">
      <w:pPr>
        <w:tabs>
          <w:tab w:val="left" w:pos="851"/>
        </w:tabs>
        <w:jc w:val="both"/>
        <w:rPr>
          <w:rFonts w:ascii="Tahoma" w:hAnsi="Tahoma" w:cs="Tahoma"/>
          <w:color w:val="000000"/>
          <w:sz w:val="24"/>
          <w:szCs w:val="24"/>
          <w:lang w:val="es-CR" w:eastAsia="es-CR"/>
        </w:rPr>
      </w:pPr>
      <w:r>
        <w:rPr>
          <w:rFonts w:ascii="Tahoma" w:hAnsi="Tahoma" w:cs="Tahoma"/>
          <w:color w:val="000000"/>
          <w:sz w:val="24"/>
          <w:szCs w:val="24"/>
          <w:lang w:val="es-CR" w:eastAsia="es-CR"/>
        </w:rPr>
        <w:tab/>
        <w:t xml:space="preserve">2- </w:t>
      </w:r>
      <w:r w:rsidR="008663C2">
        <w:rPr>
          <w:rFonts w:ascii="Tahoma" w:hAnsi="Tahoma" w:cs="Tahoma"/>
          <w:color w:val="000000"/>
          <w:sz w:val="24"/>
          <w:szCs w:val="24"/>
          <w:lang w:val="es-CR" w:eastAsia="es-CR"/>
        </w:rPr>
        <w:t xml:space="preserve">Están comunicadas? </w:t>
      </w:r>
    </w:p>
    <w:p w:rsidR="00581D93" w:rsidRDefault="00D01102" w:rsidP="00581D93">
      <w:pPr>
        <w:tabs>
          <w:tab w:val="left" w:pos="851"/>
        </w:tabs>
        <w:jc w:val="both"/>
        <w:rPr>
          <w:sz w:val="23"/>
          <w:szCs w:val="23"/>
        </w:rPr>
      </w:pPr>
      <w:r>
        <w:rPr>
          <w:rFonts w:ascii="Tahoma" w:hAnsi="Tahoma" w:cs="Tahoma"/>
          <w:color w:val="000000"/>
          <w:sz w:val="24"/>
          <w:szCs w:val="24"/>
          <w:lang w:val="es-CR" w:eastAsia="es-CR"/>
        </w:rPr>
        <w:tab/>
        <w:t>3- Funcionan?</w:t>
      </w:r>
      <w:r w:rsidR="00581D93">
        <w:rPr>
          <w:rFonts w:ascii="Tahoma" w:hAnsi="Tahoma" w:cs="Tahoma"/>
          <w:color w:val="000000"/>
          <w:sz w:val="24"/>
          <w:szCs w:val="24"/>
          <w:lang w:val="es-CR" w:eastAsia="es-CR"/>
        </w:rPr>
        <w:t xml:space="preserve">. </w:t>
      </w:r>
    </w:p>
    <w:p w:rsidR="00D01102" w:rsidRDefault="00D01102" w:rsidP="008B4661">
      <w:pPr>
        <w:tabs>
          <w:tab w:val="left" w:pos="851"/>
        </w:tabs>
        <w:jc w:val="both"/>
        <w:rPr>
          <w:sz w:val="23"/>
          <w:szCs w:val="23"/>
        </w:rPr>
      </w:pPr>
    </w:p>
    <w:p w:rsidR="003C3931" w:rsidRPr="00D01102" w:rsidRDefault="00D01102" w:rsidP="008B4661">
      <w:pPr>
        <w:tabs>
          <w:tab w:val="left" w:pos="851"/>
        </w:tabs>
        <w:jc w:val="both"/>
        <w:rPr>
          <w:rFonts w:ascii="Tahoma" w:hAnsi="Tahoma" w:cs="Tahoma"/>
          <w:color w:val="000000"/>
          <w:sz w:val="24"/>
          <w:szCs w:val="24"/>
          <w:lang w:val="es-CR" w:eastAsia="es-CR"/>
        </w:rPr>
      </w:pPr>
      <w:r w:rsidRPr="00D01102">
        <w:rPr>
          <w:rFonts w:ascii="Tahoma" w:hAnsi="Tahoma" w:cs="Tahoma"/>
          <w:color w:val="000000"/>
          <w:sz w:val="24"/>
          <w:szCs w:val="24"/>
          <w:lang w:val="es-CR" w:eastAsia="es-CR"/>
        </w:rPr>
        <w:t xml:space="preserve">Las respuestas </w:t>
      </w:r>
      <w:r w:rsidR="00091008">
        <w:rPr>
          <w:rFonts w:ascii="Tahoma" w:hAnsi="Tahoma" w:cs="Tahoma"/>
          <w:color w:val="000000"/>
          <w:sz w:val="24"/>
          <w:szCs w:val="24"/>
          <w:lang w:val="es-CR" w:eastAsia="es-CR"/>
        </w:rPr>
        <w:t>s</w:t>
      </w:r>
      <w:r w:rsidRPr="00D01102">
        <w:rPr>
          <w:rFonts w:ascii="Tahoma" w:hAnsi="Tahoma" w:cs="Tahoma"/>
          <w:color w:val="000000"/>
          <w:sz w:val="24"/>
          <w:szCs w:val="24"/>
          <w:lang w:val="es-CR" w:eastAsia="es-CR"/>
        </w:rPr>
        <w:t xml:space="preserve">on </w:t>
      </w:r>
      <w:r w:rsidR="00865104">
        <w:rPr>
          <w:rFonts w:ascii="Tahoma" w:hAnsi="Tahoma" w:cs="Tahoma"/>
          <w:color w:val="000000"/>
          <w:sz w:val="24"/>
          <w:szCs w:val="24"/>
          <w:lang w:val="es-CR" w:eastAsia="es-CR"/>
        </w:rPr>
        <w:t>de “SI” o “NO” para cada pregunta</w:t>
      </w:r>
      <w:r w:rsidRPr="00D01102">
        <w:rPr>
          <w:rFonts w:ascii="Tahoma" w:hAnsi="Tahoma" w:cs="Tahoma"/>
          <w:color w:val="000000"/>
          <w:sz w:val="24"/>
          <w:szCs w:val="24"/>
          <w:lang w:val="es-CR" w:eastAsia="es-CR"/>
        </w:rPr>
        <w:t xml:space="preserve">, permitiendo así calificar la efectividad de las medidas de control según número de respuestas positivas o negativas, </w:t>
      </w:r>
      <w:r w:rsidR="00091008">
        <w:rPr>
          <w:rFonts w:ascii="Tahoma" w:hAnsi="Tahoma" w:cs="Tahoma"/>
          <w:color w:val="000000"/>
          <w:sz w:val="24"/>
          <w:szCs w:val="24"/>
          <w:lang w:val="es-CR" w:eastAsia="es-CR"/>
        </w:rPr>
        <w:t xml:space="preserve">y se </w:t>
      </w:r>
      <w:r w:rsidRPr="00D01102">
        <w:rPr>
          <w:rFonts w:ascii="Tahoma" w:hAnsi="Tahoma" w:cs="Tahoma"/>
          <w:color w:val="000000"/>
          <w:sz w:val="24"/>
          <w:szCs w:val="24"/>
          <w:lang w:val="es-CR" w:eastAsia="es-CR"/>
        </w:rPr>
        <w:t>aplica</w:t>
      </w:r>
      <w:r w:rsidR="00091008">
        <w:rPr>
          <w:rFonts w:ascii="Tahoma" w:hAnsi="Tahoma" w:cs="Tahoma"/>
          <w:color w:val="000000"/>
          <w:sz w:val="24"/>
          <w:szCs w:val="24"/>
          <w:lang w:val="es-CR" w:eastAsia="es-CR"/>
        </w:rPr>
        <w:t>rá</w:t>
      </w:r>
      <w:r w:rsidRPr="00D01102">
        <w:rPr>
          <w:rFonts w:ascii="Tahoma" w:hAnsi="Tahoma" w:cs="Tahoma"/>
          <w:color w:val="000000"/>
          <w:sz w:val="24"/>
          <w:szCs w:val="24"/>
          <w:lang w:val="es-CR" w:eastAsia="es-CR"/>
        </w:rPr>
        <w:t xml:space="preserve"> una excepción excluyente de efectividad cuando la tercera pregunta fue</w:t>
      </w:r>
      <w:r w:rsidR="00B6775C">
        <w:rPr>
          <w:rFonts w:ascii="Tahoma" w:hAnsi="Tahoma" w:cs="Tahoma"/>
          <w:color w:val="000000"/>
          <w:sz w:val="24"/>
          <w:szCs w:val="24"/>
          <w:lang w:val="es-CR" w:eastAsia="es-CR"/>
        </w:rPr>
        <w:t>ra</w:t>
      </w:r>
      <w:r w:rsidRPr="00D01102">
        <w:rPr>
          <w:rFonts w:ascii="Tahoma" w:hAnsi="Tahoma" w:cs="Tahoma"/>
          <w:color w:val="000000"/>
          <w:sz w:val="24"/>
          <w:szCs w:val="24"/>
          <w:lang w:val="es-CR" w:eastAsia="es-CR"/>
        </w:rPr>
        <w:t xml:space="preserve"> negativa, entonces se considera</w:t>
      </w:r>
      <w:r w:rsidR="00091008">
        <w:rPr>
          <w:rFonts w:ascii="Tahoma" w:hAnsi="Tahoma" w:cs="Tahoma"/>
          <w:color w:val="000000"/>
          <w:sz w:val="24"/>
          <w:szCs w:val="24"/>
          <w:lang w:val="es-CR" w:eastAsia="es-CR"/>
        </w:rPr>
        <w:t>rá</w:t>
      </w:r>
      <w:r w:rsidRPr="00D01102">
        <w:rPr>
          <w:rFonts w:ascii="Tahoma" w:hAnsi="Tahoma" w:cs="Tahoma"/>
          <w:color w:val="000000"/>
          <w:sz w:val="24"/>
          <w:szCs w:val="24"/>
          <w:lang w:val="es-CR" w:eastAsia="es-CR"/>
        </w:rPr>
        <w:t xml:space="preserve"> que la efectividad es igual a cero</w:t>
      </w:r>
      <w:r w:rsidR="00D32828">
        <w:rPr>
          <w:rFonts w:ascii="Tahoma" w:hAnsi="Tahoma" w:cs="Tahoma"/>
          <w:color w:val="000000"/>
          <w:sz w:val="24"/>
          <w:szCs w:val="24"/>
          <w:lang w:val="es-CR" w:eastAsia="es-CR"/>
        </w:rPr>
        <w:t xml:space="preserve">, la siguiente tabla de </w:t>
      </w:r>
      <w:r w:rsidR="00C4576B" w:rsidRPr="00350643">
        <w:rPr>
          <w:rFonts w:ascii="Tahoma" w:hAnsi="Tahoma" w:cs="Tahoma"/>
          <w:color w:val="000000"/>
          <w:sz w:val="24"/>
          <w:szCs w:val="24"/>
          <w:lang w:val="es-CR" w:eastAsia="es-CR"/>
        </w:rPr>
        <w:t xml:space="preserve">parámetros </w:t>
      </w:r>
      <w:r w:rsidR="00720BE8">
        <w:rPr>
          <w:rFonts w:ascii="Tahoma" w:hAnsi="Tahoma" w:cs="Tahoma"/>
          <w:color w:val="000000"/>
          <w:sz w:val="24"/>
          <w:szCs w:val="24"/>
          <w:lang w:val="es-CR" w:eastAsia="es-CR"/>
        </w:rPr>
        <w:t>será la que nos ayudará a calificar</w:t>
      </w:r>
      <w:r w:rsidRPr="00D01102">
        <w:rPr>
          <w:rFonts w:ascii="Tahoma" w:hAnsi="Tahoma" w:cs="Tahoma"/>
          <w:color w:val="000000"/>
          <w:sz w:val="24"/>
          <w:szCs w:val="24"/>
          <w:lang w:val="es-CR" w:eastAsia="es-CR"/>
        </w:rPr>
        <w:t>.</w:t>
      </w:r>
    </w:p>
    <w:p w:rsidR="00720BE8" w:rsidRDefault="00720BE8" w:rsidP="00D32828">
      <w:pPr>
        <w:tabs>
          <w:tab w:val="left" w:pos="851"/>
        </w:tabs>
        <w:jc w:val="center"/>
        <w:rPr>
          <w:rFonts w:ascii="Tahoma" w:hAnsi="Tahoma" w:cs="Tahoma"/>
          <w:b/>
          <w:bCs/>
          <w:sz w:val="24"/>
          <w:szCs w:val="24"/>
          <w:lang w:val="es-CR"/>
        </w:rPr>
      </w:pPr>
    </w:p>
    <w:p w:rsidR="00833062" w:rsidRDefault="00833062" w:rsidP="00D32828">
      <w:pPr>
        <w:tabs>
          <w:tab w:val="left" w:pos="851"/>
        </w:tabs>
        <w:jc w:val="center"/>
        <w:rPr>
          <w:rFonts w:ascii="Tahoma" w:hAnsi="Tahoma" w:cs="Tahoma"/>
          <w:b/>
          <w:bCs/>
          <w:sz w:val="24"/>
          <w:szCs w:val="24"/>
          <w:lang w:val="es-CR"/>
        </w:rPr>
      </w:pPr>
    </w:p>
    <w:p w:rsidR="00833062" w:rsidRDefault="00833062" w:rsidP="00D32828">
      <w:pPr>
        <w:tabs>
          <w:tab w:val="left" w:pos="851"/>
        </w:tabs>
        <w:jc w:val="center"/>
        <w:rPr>
          <w:rFonts w:ascii="Tahoma" w:hAnsi="Tahoma" w:cs="Tahoma"/>
          <w:b/>
          <w:bCs/>
          <w:sz w:val="24"/>
          <w:szCs w:val="24"/>
          <w:lang w:val="es-CR"/>
        </w:rPr>
      </w:pPr>
    </w:p>
    <w:p w:rsidR="00833062" w:rsidRDefault="00833062" w:rsidP="00D32828">
      <w:pPr>
        <w:tabs>
          <w:tab w:val="left" w:pos="851"/>
        </w:tabs>
        <w:jc w:val="center"/>
        <w:rPr>
          <w:rFonts w:ascii="Tahoma" w:hAnsi="Tahoma" w:cs="Tahoma"/>
          <w:b/>
          <w:bCs/>
          <w:sz w:val="24"/>
          <w:szCs w:val="24"/>
          <w:lang w:val="es-CR"/>
        </w:rPr>
      </w:pPr>
    </w:p>
    <w:p w:rsidR="00833062" w:rsidRDefault="00833062" w:rsidP="00D32828">
      <w:pPr>
        <w:tabs>
          <w:tab w:val="left" w:pos="851"/>
        </w:tabs>
        <w:jc w:val="center"/>
        <w:rPr>
          <w:rFonts w:ascii="Tahoma" w:hAnsi="Tahoma" w:cs="Tahoma"/>
          <w:b/>
          <w:bCs/>
          <w:sz w:val="24"/>
          <w:szCs w:val="24"/>
          <w:lang w:val="es-CR"/>
        </w:rPr>
      </w:pPr>
    </w:p>
    <w:p w:rsidR="000E4EA3" w:rsidRDefault="000E4EA3" w:rsidP="00D32828">
      <w:pPr>
        <w:tabs>
          <w:tab w:val="left" w:pos="851"/>
        </w:tabs>
        <w:jc w:val="center"/>
        <w:rPr>
          <w:rFonts w:ascii="Tahoma" w:hAnsi="Tahoma" w:cs="Tahoma"/>
          <w:b/>
          <w:bCs/>
          <w:sz w:val="24"/>
          <w:szCs w:val="24"/>
          <w:lang w:val="es-CR"/>
        </w:rPr>
      </w:pPr>
    </w:p>
    <w:p w:rsidR="00833062" w:rsidRDefault="00833062" w:rsidP="00D32828">
      <w:pPr>
        <w:tabs>
          <w:tab w:val="left" w:pos="851"/>
        </w:tabs>
        <w:jc w:val="center"/>
        <w:rPr>
          <w:rFonts w:ascii="Tahoma" w:hAnsi="Tahoma" w:cs="Tahoma"/>
          <w:b/>
          <w:bCs/>
          <w:sz w:val="24"/>
          <w:szCs w:val="24"/>
          <w:lang w:val="es-CR"/>
        </w:rPr>
      </w:pPr>
    </w:p>
    <w:p w:rsidR="00D32828" w:rsidRPr="00A122C5" w:rsidRDefault="002E0F65" w:rsidP="00D32828">
      <w:pPr>
        <w:tabs>
          <w:tab w:val="left" w:pos="851"/>
        </w:tabs>
        <w:jc w:val="center"/>
        <w:rPr>
          <w:rFonts w:ascii="Tahoma" w:hAnsi="Tahoma" w:cs="Tahoma"/>
          <w:b/>
          <w:bCs/>
          <w:iCs/>
          <w:color w:val="000000"/>
          <w:sz w:val="24"/>
          <w:szCs w:val="24"/>
          <w:lang w:val="es-CR" w:eastAsia="es-CR"/>
        </w:rPr>
      </w:pPr>
      <w:r>
        <w:rPr>
          <w:rFonts w:ascii="Tahoma" w:hAnsi="Tahoma" w:cs="Tahoma"/>
          <w:b/>
          <w:bCs/>
          <w:sz w:val="24"/>
          <w:szCs w:val="24"/>
        </w:rPr>
        <w:t xml:space="preserve">TABLA </w:t>
      </w:r>
      <w:r w:rsidR="00D32828" w:rsidRPr="00A122C5">
        <w:rPr>
          <w:rFonts w:ascii="Tahoma" w:hAnsi="Tahoma" w:cs="Tahoma"/>
          <w:b/>
          <w:bCs/>
          <w:sz w:val="24"/>
          <w:szCs w:val="24"/>
        </w:rPr>
        <w:t xml:space="preserve">Nº </w:t>
      </w:r>
      <w:r w:rsidR="00474A1E">
        <w:rPr>
          <w:rFonts w:ascii="Tahoma" w:hAnsi="Tahoma" w:cs="Tahoma"/>
          <w:b/>
          <w:bCs/>
          <w:sz w:val="24"/>
          <w:szCs w:val="24"/>
        </w:rPr>
        <w:t>6</w:t>
      </w:r>
    </w:p>
    <w:p w:rsidR="002E0F65" w:rsidRDefault="00D32828" w:rsidP="00D32828">
      <w:pPr>
        <w:tabs>
          <w:tab w:val="left" w:pos="851"/>
        </w:tabs>
        <w:jc w:val="center"/>
        <w:rPr>
          <w:rFonts w:ascii="Tahoma" w:hAnsi="Tahoma" w:cs="Tahoma"/>
          <w:b/>
          <w:bCs/>
          <w:iCs/>
          <w:color w:val="000000"/>
          <w:sz w:val="24"/>
          <w:szCs w:val="24"/>
          <w:lang w:val="es-CR" w:eastAsia="es-CR"/>
        </w:rPr>
      </w:pPr>
      <w:r w:rsidRPr="00A122C5">
        <w:rPr>
          <w:rFonts w:ascii="Tahoma" w:hAnsi="Tahoma" w:cs="Tahoma"/>
          <w:b/>
          <w:bCs/>
          <w:iCs/>
          <w:color w:val="000000"/>
          <w:sz w:val="24"/>
          <w:szCs w:val="24"/>
          <w:lang w:val="es-CR" w:eastAsia="es-CR"/>
        </w:rPr>
        <w:t>VALORACI</w:t>
      </w:r>
      <w:r w:rsidR="002E0F65">
        <w:rPr>
          <w:rFonts w:ascii="Tahoma" w:hAnsi="Tahoma" w:cs="Tahoma"/>
          <w:b/>
          <w:bCs/>
          <w:iCs/>
          <w:color w:val="000000"/>
          <w:sz w:val="24"/>
          <w:szCs w:val="24"/>
          <w:lang w:val="es-CR" w:eastAsia="es-CR"/>
        </w:rPr>
        <w:t>Ó</w:t>
      </w:r>
      <w:r w:rsidRPr="00A122C5">
        <w:rPr>
          <w:rFonts w:ascii="Tahoma" w:hAnsi="Tahoma" w:cs="Tahoma"/>
          <w:b/>
          <w:bCs/>
          <w:iCs/>
          <w:color w:val="000000"/>
          <w:sz w:val="24"/>
          <w:szCs w:val="24"/>
          <w:lang w:val="es-CR" w:eastAsia="es-CR"/>
        </w:rPr>
        <w:t xml:space="preserve">N DE LA EFECTIVIDAD DE LAS </w:t>
      </w:r>
    </w:p>
    <w:p w:rsidR="00D32828" w:rsidRDefault="00D32828" w:rsidP="00D32828">
      <w:pPr>
        <w:tabs>
          <w:tab w:val="left" w:pos="851"/>
        </w:tabs>
        <w:jc w:val="center"/>
        <w:rPr>
          <w:rFonts w:ascii="Tahoma" w:hAnsi="Tahoma" w:cs="Tahoma"/>
          <w:b/>
          <w:bCs/>
          <w:iCs/>
          <w:color w:val="000000"/>
          <w:sz w:val="24"/>
          <w:szCs w:val="24"/>
          <w:lang w:val="es-CR" w:eastAsia="es-CR"/>
        </w:rPr>
      </w:pPr>
      <w:r w:rsidRPr="00A122C5">
        <w:rPr>
          <w:rFonts w:ascii="Tahoma" w:hAnsi="Tahoma" w:cs="Tahoma"/>
          <w:b/>
          <w:bCs/>
          <w:iCs/>
          <w:color w:val="000000"/>
          <w:sz w:val="24"/>
          <w:szCs w:val="24"/>
          <w:lang w:val="es-CR" w:eastAsia="es-CR"/>
        </w:rPr>
        <w:t>MEDIDAS DE CONTROL EXISTENTES</w:t>
      </w:r>
    </w:p>
    <w:p w:rsidR="00E54575" w:rsidRDefault="00E54575" w:rsidP="00E54575">
      <w:pPr>
        <w:tabs>
          <w:tab w:val="left" w:pos="851"/>
        </w:tabs>
        <w:jc w:val="both"/>
        <w:rPr>
          <w:rFonts w:ascii="Tahoma" w:hAnsi="Tahoma" w:cs="Tahoma"/>
          <w:color w:val="000000"/>
          <w:sz w:val="24"/>
          <w:szCs w:val="24"/>
          <w:highlight w:val="yellow"/>
          <w:lang w:eastAsia="es-CR"/>
        </w:rPr>
      </w:pPr>
    </w:p>
    <w:p w:rsidR="004F0BCC" w:rsidRDefault="009F7BEA" w:rsidP="00E54575">
      <w:pPr>
        <w:tabs>
          <w:tab w:val="left" w:pos="851"/>
        </w:tabs>
        <w:jc w:val="both"/>
        <w:rPr>
          <w:rFonts w:ascii="Tahoma" w:hAnsi="Tahoma" w:cs="Tahoma"/>
          <w:color w:val="000000"/>
          <w:sz w:val="24"/>
          <w:szCs w:val="24"/>
          <w:highlight w:val="yellow"/>
          <w:lang w:eastAsia="es-CR"/>
        </w:rPr>
      </w:pPr>
      <w:r w:rsidRPr="009F7BEA">
        <w:rPr>
          <w:rFonts w:ascii="Tahoma" w:hAnsi="Tahoma" w:cs="Tahoma"/>
          <w:color w:val="000000"/>
          <w:sz w:val="24"/>
          <w:szCs w:val="24"/>
          <w:highlight w:val="yellow"/>
          <w:lang w:eastAsia="es-CR"/>
        </w:rPr>
        <w:t xml:space="preserve"> </w:t>
      </w:r>
      <w:r w:rsidRPr="009F7BEA">
        <w:rPr>
          <w:noProof/>
          <w:highlight w:val="yellow"/>
          <w:lang w:val="es-CR" w:eastAsia="es-CR"/>
        </w:rPr>
        <w:drawing>
          <wp:inline distT="0" distB="0" distL="0" distR="0" wp14:anchorId="763EDEFA" wp14:editId="64FD1BF9">
            <wp:extent cx="6300650" cy="2219325"/>
            <wp:effectExtent l="0" t="0" r="508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2725" cy="2220056"/>
                    </a:xfrm>
                    <a:prstGeom prst="rect">
                      <a:avLst/>
                    </a:prstGeom>
                    <a:noFill/>
                    <a:ln>
                      <a:noFill/>
                    </a:ln>
                  </pic:spPr>
                </pic:pic>
              </a:graphicData>
            </a:graphic>
          </wp:inline>
        </w:drawing>
      </w:r>
    </w:p>
    <w:p w:rsidR="00B6775C" w:rsidRDefault="00B6775C" w:rsidP="00E54575">
      <w:pPr>
        <w:tabs>
          <w:tab w:val="left" w:pos="851"/>
        </w:tabs>
        <w:jc w:val="both"/>
        <w:rPr>
          <w:rFonts w:ascii="Arial" w:hAnsi="Arial" w:cs="Arial"/>
          <w:b/>
          <w:color w:val="000000"/>
          <w:sz w:val="24"/>
          <w:szCs w:val="24"/>
        </w:rPr>
      </w:pPr>
    </w:p>
    <w:p w:rsidR="00B6775C" w:rsidRDefault="00B6775C" w:rsidP="00E54575">
      <w:pPr>
        <w:tabs>
          <w:tab w:val="left" w:pos="851"/>
        </w:tabs>
        <w:jc w:val="both"/>
        <w:rPr>
          <w:rFonts w:ascii="Arial" w:hAnsi="Arial" w:cs="Arial"/>
          <w:b/>
          <w:color w:val="000000"/>
          <w:sz w:val="24"/>
          <w:szCs w:val="24"/>
        </w:rPr>
      </w:pPr>
    </w:p>
    <w:p w:rsidR="00E54575" w:rsidRPr="00A122C5" w:rsidRDefault="00E54575" w:rsidP="00E54575">
      <w:pPr>
        <w:tabs>
          <w:tab w:val="left" w:pos="851"/>
        </w:tabs>
        <w:jc w:val="both"/>
        <w:rPr>
          <w:rFonts w:ascii="Arial" w:hAnsi="Arial" w:cs="Arial"/>
          <w:color w:val="000000"/>
          <w:sz w:val="24"/>
          <w:szCs w:val="24"/>
        </w:rPr>
      </w:pPr>
      <w:r w:rsidRPr="00A122C5">
        <w:rPr>
          <w:rFonts w:ascii="Arial" w:hAnsi="Arial" w:cs="Arial"/>
          <w:color w:val="000000"/>
          <w:sz w:val="24"/>
          <w:szCs w:val="24"/>
        </w:rPr>
        <w:t xml:space="preserve">3- </w:t>
      </w:r>
      <w:r w:rsidRPr="00A122C5">
        <w:rPr>
          <w:rFonts w:ascii="Arial" w:hAnsi="Arial" w:cs="Arial"/>
          <w:color w:val="000000"/>
          <w:sz w:val="24"/>
          <w:szCs w:val="24"/>
          <w:u w:val="single"/>
        </w:rPr>
        <w:t>Determinanción del Riesgo Residual</w:t>
      </w:r>
      <w:r w:rsidRPr="00A122C5">
        <w:rPr>
          <w:rFonts w:ascii="Arial" w:hAnsi="Arial" w:cs="Arial"/>
          <w:color w:val="000000"/>
          <w:sz w:val="24"/>
          <w:szCs w:val="24"/>
        </w:rPr>
        <w:t xml:space="preserve"> (RR)</w:t>
      </w:r>
    </w:p>
    <w:p w:rsidR="00581D93" w:rsidRDefault="00581D93" w:rsidP="00E54575">
      <w:pPr>
        <w:tabs>
          <w:tab w:val="left" w:pos="851"/>
        </w:tabs>
        <w:jc w:val="both"/>
        <w:rPr>
          <w:rFonts w:ascii="Tahoma" w:hAnsi="Tahoma" w:cs="Tahoma"/>
          <w:color w:val="000000"/>
          <w:sz w:val="24"/>
          <w:szCs w:val="24"/>
          <w:highlight w:val="yellow"/>
          <w:lang w:val="es-CR" w:eastAsia="es-CR"/>
        </w:rPr>
      </w:pPr>
    </w:p>
    <w:p w:rsidR="00E54575" w:rsidRPr="003C3931" w:rsidRDefault="00E54575" w:rsidP="00E54575">
      <w:pPr>
        <w:tabs>
          <w:tab w:val="left" w:pos="851"/>
        </w:tabs>
        <w:jc w:val="both"/>
        <w:rPr>
          <w:rFonts w:ascii="Tahoma" w:hAnsi="Tahoma" w:cs="Tahoma"/>
          <w:color w:val="000000"/>
          <w:sz w:val="24"/>
          <w:szCs w:val="24"/>
          <w:lang w:val="es-CR" w:eastAsia="es-CR"/>
        </w:rPr>
      </w:pPr>
      <w:r w:rsidRPr="00A122C5">
        <w:rPr>
          <w:rFonts w:ascii="Tahoma" w:hAnsi="Tahoma" w:cs="Tahoma"/>
          <w:color w:val="000000"/>
          <w:sz w:val="24"/>
          <w:szCs w:val="24"/>
          <w:lang w:val="es-CR" w:eastAsia="es-CR"/>
        </w:rPr>
        <w:t>Teniendo</w:t>
      </w:r>
      <w:r>
        <w:rPr>
          <w:rFonts w:ascii="Tahoma" w:hAnsi="Tahoma" w:cs="Tahoma"/>
          <w:color w:val="000000"/>
          <w:sz w:val="24"/>
          <w:szCs w:val="24"/>
          <w:lang w:val="es-CR" w:eastAsia="es-CR"/>
        </w:rPr>
        <w:t xml:space="preserve"> </w:t>
      </w:r>
      <w:r w:rsidRPr="003C3931">
        <w:rPr>
          <w:rFonts w:ascii="Tahoma" w:hAnsi="Tahoma" w:cs="Tahoma"/>
          <w:color w:val="000000"/>
          <w:sz w:val="24"/>
          <w:szCs w:val="24"/>
          <w:lang w:val="es-CR" w:eastAsia="es-CR"/>
        </w:rPr>
        <w:t>identificado el</w:t>
      </w:r>
      <w:r w:rsidR="00784A7A">
        <w:rPr>
          <w:rFonts w:ascii="Tahoma" w:hAnsi="Tahoma" w:cs="Tahoma"/>
          <w:color w:val="000000"/>
          <w:sz w:val="24"/>
          <w:szCs w:val="24"/>
          <w:lang w:val="es-CR" w:eastAsia="es-CR"/>
        </w:rPr>
        <w:t xml:space="preserve"> nivel del</w:t>
      </w:r>
      <w:r w:rsidRPr="003C3931">
        <w:rPr>
          <w:rFonts w:ascii="Tahoma" w:hAnsi="Tahoma" w:cs="Tahoma"/>
          <w:color w:val="000000"/>
          <w:sz w:val="24"/>
          <w:szCs w:val="24"/>
          <w:lang w:val="es-CR" w:eastAsia="es-CR"/>
        </w:rPr>
        <w:t xml:space="preserve"> </w:t>
      </w:r>
      <w:r w:rsidRPr="00A122C5">
        <w:rPr>
          <w:rFonts w:ascii="Tahoma" w:hAnsi="Tahoma" w:cs="Tahoma"/>
          <w:color w:val="000000"/>
          <w:sz w:val="24"/>
          <w:szCs w:val="24"/>
          <w:lang w:val="es-CR" w:eastAsia="es-CR"/>
        </w:rPr>
        <w:t>RI</w:t>
      </w:r>
      <w:r>
        <w:rPr>
          <w:rFonts w:ascii="Tahoma" w:hAnsi="Tahoma" w:cs="Tahoma"/>
          <w:color w:val="000000"/>
          <w:sz w:val="24"/>
          <w:szCs w:val="24"/>
          <w:lang w:val="es-CR" w:eastAsia="es-CR"/>
        </w:rPr>
        <w:t xml:space="preserve"> </w:t>
      </w:r>
      <w:r w:rsidRPr="003C3931">
        <w:rPr>
          <w:rFonts w:ascii="Tahoma" w:hAnsi="Tahoma" w:cs="Tahoma"/>
          <w:color w:val="000000"/>
          <w:sz w:val="24"/>
          <w:szCs w:val="24"/>
          <w:lang w:val="es-CR" w:eastAsia="es-CR"/>
        </w:rPr>
        <w:t xml:space="preserve">se procederá al cálculo </w:t>
      </w:r>
      <w:r w:rsidR="00784A7A" w:rsidRPr="003C3931">
        <w:rPr>
          <w:rFonts w:ascii="Tahoma" w:hAnsi="Tahoma" w:cs="Tahoma"/>
          <w:color w:val="000000"/>
          <w:sz w:val="24"/>
          <w:szCs w:val="24"/>
          <w:lang w:val="es-CR" w:eastAsia="es-CR"/>
        </w:rPr>
        <w:t>el</w:t>
      </w:r>
      <w:r w:rsidR="00784A7A">
        <w:rPr>
          <w:rFonts w:ascii="Tahoma" w:hAnsi="Tahoma" w:cs="Tahoma"/>
          <w:color w:val="000000"/>
          <w:sz w:val="24"/>
          <w:szCs w:val="24"/>
          <w:lang w:val="es-CR" w:eastAsia="es-CR"/>
        </w:rPr>
        <w:t xml:space="preserve"> nivel del</w:t>
      </w:r>
      <w:r w:rsidRPr="003C3931">
        <w:rPr>
          <w:rFonts w:ascii="Tahoma" w:hAnsi="Tahoma" w:cs="Tahoma"/>
          <w:color w:val="000000"/>
          <w:sz w:val="24"/>
          <w:szCs w:val="24"/>
          <w:lang w:val="es-CR" w:eastAsia="es-CR"/>
        </w:rPr>
        <w:t xml:space="preserve"> </w:t>
      </w:r>
      <w:r w:rsidRPr="00A122C5">
        <w:rPr>
          <w:rFonts w:ascii="Tahoma" w:hAnsi="Tahoma" w:cs="Tahoma"/>
          <w:color w:val="000000"/>
          <w:sz w:val="24"/>
          <w:szCs w:val="24"/>
          <w:lang w:val="es-CR" w:eastAsia="es-CR"/>
        </w:rPr>
        <w:t>RR</w:t>
      </w:r>
      <w:r w:rsidRPr="003C3931">
        <w:rPr>
          <w:rFonts w:ascii="Tahoma" w:hAnsi="Tahoma" w:cs="Tahoma"/>
          <w:color w:val="000000"/>
          <w:sz w:val="24"/>
          <w:szCs w:val="24"/>
          <w:lang w:val="es-CR" w:eastAsia="es-CR"/>
        </w:rPr>
        <w:t>, defini</w:t>
      </w:r>
      <w:r w:rsidRPr="00A122C5">
        <w:rPr>
          <w:rFonts w:ascii="Tahoma" w:hAnsi="Tahoma" w:cs="Tahoma"/>
          <w:color w:val="000000"/>
          <w:sz w:val="24"/>
          <w:szCs w:val="24"/>
          <w:lang w:val="es-CR" w:eastAsia="es-CR"/>
        </w:rPr>
        <w:t>do</w:t>
      </w:r>
      <w:r w:rsidRPr="003C3931">
        <w:rPr>
          <w:rFonts w:ascii="Tahoma" w:hAnsi="Tahoma" w:cs="Tahoma"/>
          <w:color w:val="000000"/>
          <w:sz w:val="24"/>
          <w:szCs w:val="24"/>
          <w:lang w:val="es-CR" w:eastAsia="es-CR"/>
        </w:rPr>
        <w:t xml:space="preserve"> como el riesgo </w:t>
      </w:r>
      <w:r w:rsidRPr="00A122C5">
        <w:rPr>
          <w:rFonts w:ascii="Tahoma" w:hAnsi="Tahoma" w:cs="Tahoma"/>
          <w:color w:val="000000"/>
          <w:sz w:val="24"/>
          <w:szCs w:val="24"/>
          <w:lang w:val="es-CR" w:eastAsia="es-CR"/>
        </w:rPr>
        <w:t>resultante</w:t>
      </w:r>
      <w:r>
        <w:rPr>
          <w:rFonts w:ascii="Tahoma" w:hAnsi="Tahoma" w:cs="Tahoma"/>
          <w:color w:val="000000"/>
          <w:sz w:val="24"/>
          <w:szCs w:val="24"/>
          <w:lang w:val="es-CR" w:eastAsia="es-CR"/>
        </w:rPr>
        <w:t xml:space="preserve"> </w:t>
      </w:r>
      <w:r w:rsidRPr="00A122C5">
        <w:rPr>
          <w:rFonts w:ascii="Tahoma" w:hAnsi="Tahoma" w:cs="Tahoma"/>
          <w:color w:val="000000"/>
          <w:sz w:val="24"/>
          <w:szCs w:val="24"/>
          <w:lang w:val="es-CR" w:eastAsia="es-CR"/>
        </w:rPr>
        <w:t>luego de</w:t>
      </w:r>
      <w:r>
        <w:rPr>
          <w:rFonts w:ascii="Tahoma" w:hAnsi="Tahoma" w:cs="Tahoma"/>
          <w:color w:val="000000"/>
          <w:sz w:val="24"/>
          <w:szCs w:val="24"/>
          <w:lang w:val="es-CR" w:eastAsia="es-CR"/>
        </w:rPr>
        <w:t xml:space="preserve"> considerar la efectividad </w:t>
      </w:r>
      <w:r w:rsidRPr="00002506">
        <w:rPr>
          <w:rFonts w:ascii="Tahoma" w:hAnsi="Tahoma" w:cs="Tahoma"/>
          <w:color w:val="000000"/>
          <w:sz w:val="24"/>
          <w:szCs w:val="24"/>
          <w:lang w:val="es-CR" w:eastAsia="es-CR"/>
        </w:rPr>
        <w:t xml:space="preserve">de los controles </w:t>
      </w:r>
      <w:r>
        <w:rPr>
          <w:rFonts w:ascii="Tahoma" w:hAnsi="Tahoma" w:cs="Tahoma"/>
          <w:color w:val="000000"/>
          <w:sz w:val="24"/>
          <w:szCs w:val="24"/>
          <w:lang w:val="es-CR" w:eastAsia="es-CR"/>
        </w:rPr>
        <w:t xml:space="preserve">ya </w:t>
      </w:r>
      <w:r w:rsidRPr="00002506">
        <w:rPr>
          <w:rFonts w:ascii="Tahoma" w:hAnsi="Tahoma" w:cs="Tahoma"/>
          <w:color w:val="000000"/>
          <w:sz w:val="24"/>
          <w:szCs w:val="24"/>
          <w:lang w:val="es-CR" w:eastAsia="es-CR"/>
        </w:rPr>
        <w:t>existentes</w:t>
      </w:r>
      <w:r>
        <w:rPr>
          <w:rFonts w:ascii="Tahoma" w:hAnsi="Tahoma" w:cs="Tahoma"/>
          <w:color w:val="000000"/>
          <w:sz w:val="24"/>
          <w:szCs w:val="24"/>
          <w:lang w:val="es-CR" w:eastAsia="es-CR"/>
        </w:rPr>
        <w:t xml:space="preserve"> para la </w:t>
      </w:r>
      <w:r w:rsidRPr="00A122C5">
        <w:rPr>
          <w:rFonts w:ascii="Tahoma" w:hAnsi="Tahoma" w:cs="Tahoma"/>
          <w:color w:val="000000"/>
          <w:sz w:val="24"/>
          <w:szCs w:val="24"/>
          <w:lang w:val="es-CR" w:eastAsia="es-CR"/>
        </w:rPr>
        <w:t>administración del riesgo</w:t>
      </w:r>
      <w:r w:rsidR="00581D93">
        <w:rPr>
          <w:rFonts w:ascii="Tahoma" w:hAnsi="Tahoma" w:cs="Tahoma"/>
          <w:color w:val="000000"/>
          <w:sz w:val="24"/>
          <w:szCs w:val="24"/>
          <w:lang w:val="es-CR" w:eastAsia="es-CR"/>
        </w:rPr>
        <w:t xml:space="preserve"> en el componente de “Probabilidad” de ocurrencia del evento</w:t>
      </w:r>
      <w:r w:rsidRPr="003C3931">
        <w:rPr>
          <w:rFonts w:ascii="Tahoma" w:hAnsi="Tahoma" w:cs="Tahoma"/>
          <w:color w:val="000000"/>
          <w:sz w:val="24"/>
          <w:szCs w:val="24"/>
          <w:lang w:val="es-CR" w:eastAsia="es-CR"/>
        </w:rPr>
        <w:t xml:space="preserve">, tal como lo muestra la </w:t>
      </w:r>
      <w:r w:rsidR="009F7BEA">
        <w:rPr>
          <w:rFonts w:ascii="Tahoma" w:hAnsi="Tahoma" w:cs="Tahoma"/>
          <w:color w:val="000000"/>
          <w:sz w:val="24"/>
          <w:szCs w:val="24"/>
          <w:lang w:val="es-CR" w:eastAsia="es-CR"/>
        </w:rPr>
        <w:t>T</w:t>
      </w:r>
      <w:r w:rsidRPr="003C3931">
        <w:rPr>
          <w:rFonts w:ascii="Tahoma" w:hAnsi="Tahoma" w:cs="Tahoma"/>
          <w:color w:val="000000"/>
          <w:sz w:val="24"/>
          <w:szCs w:val="24"/>
          <w:lang w:val="es-CR" w:eastAsia="es-CR"/>
        </w:rPr>
        <w:t>abla</w:t>
      </w:r>
      <w:r w:rsidR="00581D93">
        <w:rPr>
          <w:rFonts w:ascii="Tahoma" w:hAnsi="Tahoma" w:cs="Tahoma"/>
          <w:color w:val="000000"/>
          <w:sz w:val="24"/>
          <w:szCs w:val="24"/>
          <w:lang w:val="es-CR" w:eastAsia="es-CR"/>
        </w:rPr>
        <w:t xml:space="preserve"> </w:t>
      </w:r>
      <w:r w:rsidR="00D32828">
        <w:rPr>
          <w:rFonts w:ascii="Tahoma" w:hAnsi="Tahoma" w:cs="Tahoma"/>
          <w:color w:val="000000"/>
          <w:sz w:val="24"/>
          <w:szCs w:val="24"/>
          <w:lang w:val="es-CR" w:eastAsia="es-CR"/>
        </w:rPr>
        <w:t xml:space="preserve">Nº </w:t>
      </w:r>
      <w:r w:rsidR="00C6235F" w:rsidRPr="001A10AF">
        <w:rPr>
          <w:rFonts w:ascii="Tahoma" w:hAnsi="Tahoma" w:cs="Tahoma"/>
          <w:color w:val="000000"/>
          <w:sz w:val="24"/>
          <w:szCs w:val="24"/>
          <w:lang w:val="es-CR" w:eastAsia="es-CR"/>
        </w:rPr>
        <w:t>5</w:t>
      </w:r>
      <w:r w:rsidR="00D32828">
        <w:rPr>
          <w:rFonts w:ascii="Tahoma" w:hAnsi="Tahoma" w:cs="Tahoma"/>
          <w:color w:val="000000"/>
          <w:sz w:val="24"/>
          <w:szCs w:val="24"/>
          <w:lang w:val="es-CR" w:eastAsia="es-CR"/>
        </w:rPr>
        <w:t xml:space="preserve"> </w:t>
      </w:r>
      <w:r w:rsidR="00581D93">
        <w:rPr>
          <w:rFonts w:ascii="Tahoma" w:hAnsi="Tahoma" w:cs="Tahoma"/>
          <w:color w:val="000000"/>
          <w:sz w:val="24"/>
          <w:szCs w:val="24"/>
          <w:lang w:val="es-CR" w:eastAsia="es-CR"/>
        </w:rPr>
        <w:t>“</w:t>
      </w:r>
      <w:r w:rsidR="009F7BEA">
        <w:rPr>
          <w:rFonts w:ascii="Tahoma" w:hAnsi="Tahoma" w:cs="Tahoma"/>
          <w:color w:val="000000"/>
          <w:sz w:val="24"/>
          <w:szCs w:val="24"/>
          <w:lang w:val="es-CR" w:eastAsia="es-CR"/>
        </w:rPr>
        <w:t>P</w:t>
      </w:r>
      <w:r w:rsidR="009F7BEA" w:rsidRPr="009F7BEA">
        <w:rPr>
          <w:rFonts w:ascii="Tahoma" w:hAnsi="Tahoma" w:cs="Tahoma"/>
          <w:color w:val="000000"/>
          <w:sz w:val="24"/>
          <w:szCs w:val="24"/>
          <w:lang w:val="es-CR" w:eastAsia="es-CR"/>
        </w:rPr>
        <w:t>osicionamiento de riesgos</w:t>
      </w:r>
      <w:r w:rsidR="00581D93" w:rsidRPr="00A122C5">
        <w:rPr>
          <w:rFonts w:ascii="Tahoma" w:hAnsi="Tahoma" w:cs="Tahoma"/>
          <w:color w:val="000000"/>
          <w:sz w:val="24"/>
          <w:szCs w:val="24"/>
          <w:lang w:val="es-CR" w:eastAsia="es-CR"/>
        </w:rPr>
        <w:t xml:space="preserve"> (I</w:t>
      </w:r>
      <w:r w:rsidR="009F7BEA">
        <w:rPr>
          <w:rFonts w:ascii="Tahoma" w:hAnsi="Tahoma" w:cs="Tahoma"/>
          <w:color w:val="000000"/>
          <w:sz w:val="24"/>
          <w:szCs w:val="24"/>
          <w:lang w:val="es-CR" w:eastAsia="es-CR"/>
        </w:rPr>
        <w:t>nherentes y R</w:t>
      </w:r>
      <w:r w:rsidR="009F7BEA" w:rsidRPr="00A122C5">
        <w:rPr>
          <w:rFonts w:ascii="Tahoma" w:hAnsi="Tahoma" w:cs="Tahoma"/>
          <w:color w:val="000000"/>
          <w:sz w:val="24"/>
          <w:szCs w:val="24"/>
          <w:lang w:val="es-CR" w:eastAsia="es-CR"/>
        </w:rPr>
        <w:t>esidual</w:t>
      </w:r>
      <w:r w:rsidR="00581D93" w:rsidRPr="00A122C5">
        <w:rPr>
          <w:rFonts w:ascii="Tahoma" w:hAnsi="Tahoma" w:cs="Tahoma"/>
          <w:color w:val="000000"/>
          <w:sz w:val="24"/>
          <w:szCs w:val="24"/>
          <w:lang w:val="es-CR" w:eastAsia="es-CR"/>
        </w:rPr>
        <w:t>)”</w:t>
      </w:r>
      <w:r w:rsidR="009F7BEA">
        <w:rPr>
          <w:rFonts w:ascii="Tahoma" w:hAnsi="Tahoma" w:cs="Tahoma"/>
          <w:color w:val="000000"/>
          <w:sz w:val="24"/>
          <w:szCs w:val="24"/>
          <w:lang w:val="es-CR" w:eastAsia="es-CR"/>
        </w:rPr>
        <w:t xml:space="preserve"> en página 22</w:t>
      </w:r>
      <w:r w:rsidR="00192AD5" w:rsidRPr="00A122C5">
        <w:rPr>
          <w:rFonts w:ascii="Tahoma" w:hAnsi="Tahoma" w:cs="Tahoma"/>
          <w:color w:val="000000"/>
          <w:sz w:val="24"/>
          <w:szCs w:val="24"/>
          <w:lang w:val="es-CR" w:eastAsia="es-CR"/>
        </w:rPr>
        <w:t>.</w:t>
      </w:r>
    </w:p>
    <w:p w:rsidR="008359DB" w:rsidRDefault="009F7BEA" w:rsidP="00B2564E">
      <w:pPr>
        <w:jc w:val="center"/>
        <w:rPr>
          <w:rFonts w:ascii="Tahoma" w:hAnsi="Tahoma" w:cs="Tahoma"/>
          <w:b/>
          <w:color w:val="000000"/>
          <w:sz w:val="24"/>
          <w:szCs w:val="24"/>
          <w:lang w:val="es-CR" w:eastAsia="es-CR"/>
        </w:rPr>
      </w:pPr>
      <w:r>
        <w:rPr>
          <w:rFonts w:ascii="Tahoma" w:hAnsi="Tahoma" w:cs="Tahoma"/>
          <w:b/>
          <w:color w:val="000000"/>
          <w:sz w:val="24"/>
          <w:szCs w:val="24"/>
          <w:lang w:val="es-CR" w:eastAsia="es-CR"/>
        </w:rPr>
        <w:br w:type="page"/>
      </w:r>
      <w:r w:rsidR="008359DB" w:rsidRPr="00466DA7">
        <w:rPr>
          <w:rFonts w:ascii="Tahoma" w:hAnsi="Tahoma" w:cs="Tahoma"/>
          <w:b/>
          <w:color w:val="000000"/>
          <w:sz w:val="24"/>
          <w:szCs w:val="24"/>
          <w:lang w:val="es-CR" w:eastAsia="es-CR"/>
        </w:rPr>
        <w:t xml:space="preserve">Diagrama Nº </w:t>
      </w:r>
      <w:r w:rsidR="008359DB">
        <w:rPr>
          <w:rFonts w:ascii="Tahoma" w:hAnsi="Tahoma" w:cs="Tahoma"/>
          <w:b/>
          <w:color w:val="000000"/>
          <w:sz w:val="24"/>
          <w:szCs w:val="24"/>
          <w:lang w:val="es-CR" w:eastAsia="es-CR"/>
        </w:rPr>
        <w:t>4</w:t>
      </w:r>
    </w:p>
    <w:p w:rsidR="00B6775C" w:rsidRPr="00E2794C" w:rsidRDefault="00B6775C" w:rsidP="008359DB">
      <w:pPr>
        <w:tabs>
          <w:tab w:val="left" w:pos="851"/>
        </w:tabs>
        <w:jc w:val="center"/>
        <w:rPr>
          <w:rFonts w:ascii="Tahoma" w:hAnsi="Tahoma" w:cs="Tahoma"/>
          <w:b/>
          <w:color w:val="000000"/>
          <w:sz w:val="24"/>
          <w:szCs w:val="24"/>
          <w:lang w:val="es-CR" w:eastAsia="es-CR"/>
        </w:rPr>
      </w:pPr>
      <w:r w:rsidRPr="00B6775C">
        <w:rPr>
          <w:rFonts w:ascii="Tahoma" w:hAnsi="Tahoma" w:cs="Tahoma"/>
          <w:b/>
          <w:color w:val="000000"/>
          <w:sz w:val="24"/>
          <w:szCs w:val="24"/>
          <w:lang w:val="es-CR" w:eastAsia="es-CR"/>
        </w:rPr>
        <w:t>III ETAPA</w:t>
      </w:r>
      <w:r w:rsidR="006C7122">
        <w:rPr>
          <w:rFonts w:ascii="Tahoma" w:hAnsi="Tahoma" w:cs="Tahoma"/>
          <w:b/>
          <w:color w:val="000000"/>
          <w:sz w:val="24"/>
          <w:szCs w:val="24"/>
          <w:lang w:val="es-CR" w:eastAsia="es-CR"/>
        </w:rPr>
        <w:t xml:space="preserve">: </w:t>
      </w:r>
      <w:r w:rsidRPr="00E2794C">
        <w:rPr>
          <w:rFonts w:ascii="Tahoma" w:hAnsi="Tahoma" w:cs="Tahoma"/>
          <w:b/>
          <w:color w:val="000000"/>
          <w:sz w:val="24"/>
          <w:szCs w:val="24"/>
          <w:lang w:val="es-CR" w:eastAsia="es-CR"/>
        </w:rPr>
        <w:t>Evaluación cualitativa de los Riesgos Identificados</w:t>
      </w:r>
      <w:r w:rsidR="006C7122" w:rsidRPr="00E2794C">
        <w:rPr>
          <w:rFonts w:ascii="Tahoma" w:hAnsi="Tahoma" w:cs="Tahoma"/>
          <w:b/>
          <w:color w:val="000000"/>
          <w:sz w:val="24"/>
          <w:szCs w:val="24"/>
          <w:lang w:val="es-CR" w:eastAsia="es-CR"/>
        </w:rPr>
        <w:t>.</w:t>
      </w:r>
    </w:p>
    <w:p w:rsidR="007E7944" w:rsidRPr="00497D33" w:rsidRDefault="007E7944" w:rsidP="007E7944">
      <w:pPr>
        <w:autoSpaceDE w:val="0"/>
        <w:autoSpaceDN w:val="0"/>
        <w:adjustRightInd w:val="0"/>
        <w:jc w:val="both"/>
        <w:rPr>
          <w:rFonts w:ascii="Tahoma" w:hAnsi="Tahoma" w:cs="Tahoma"/>
          <w:color w:val="FF0000"/>
          <w:sz w:val="24"/>
          <w:szCs w:val="24"/>
          <w:lang w:eastAsia="es-CR"/>
        </w:rPr>
      </w:pPr>
    </w:p>
    <w:p w:rsidR="007E7944" w:rsidRDefault="00100C0F" w:rsidP="007E7944">
      <w:pPr>
        <w:autoSpaceDE w:val="0"/>
        <w:autoSpaceDN w:val="0"/>
        <w:adjustRightInd w:val="0"/>
        <w:jc w:val="both"/>
        <w:rPr>
          <w:rFonts w:ascii="Tahoma" w:hAnsi="Tahoma" w:cs="Tahoma"/>
          <w:color w:val="FF0000"/>
          <w:sz w:val="24"/>
          <w:szCs w:val="24"/>
          <w:lang w:val="es-CR" w:eastAsia="es-CR"/>
        </w:rPr>
      </w:pPr>
      <w:r w:rsidRPr="00100C0F">
        <w:rPr>
          <w:noProof/>
          <w:lang w:val="es-CR" w:eastAsia="es-CR"/>
        </w:rPr>
        <w:drawing>
          <wp:inline distT="0" distB="0" distL="0" distR="0" wp14:anchorId="5D2702BC" wp14:editId="3CA0D9FD">
            <wp:extent cx="6031230" cy="1773018"/>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1230" cy="1773018"/>
                    </a:xfrm>
                    <a:prstGeom prst="rect">
                      <a:avLst/>
                    </a:prstGeom>
                    <a:noFill/>
                    <a:ln>
                      <a:noFill/>
                    </a:ln>
                  </pic:spPr>
                </pic:pic>
              </a:graphicData>
            </a:graphic>
          </wp:inline>
        </w:drawing>
      </w:r>
    </w:p>
    <w:p w:rsidR="00322E05" w:rsidRDefault="00322E05" w:rsidP="00322E05">
      <w:pPr>
        <w:tabs>
          <w:tab w:val="left" w:pos="851"/>
          <w:tab w:val="right" w:pos="9099"/>
        </w:tabs>
        <w:jc w:val="both"/>
        <w:rPr>
          <w:rFonts w:ascii="Arial" w:hAnsi="Arial" w:cs="Arial"/>
          <w:color w:val="000000"/>
          <w:sz w:val="24"/>
          <w:szCs w:val="24"/>
        </w:rPr>
      </w:pPr>
    </w:p>
    <w:p w:rsidR="00444DAD" w:rsidRDefault="00444DAD" w:rsidP="00322E05">
      <w:pPr>
        <w:tabs>
          <w:tab w:val="left" w:pos="851"/>
          <w:tab w:val="right" w:pos="9099"/>
        </w:tabs>
        <w:jc w:val="both"/>
        <w:rPr>
          <w:rFonts w:ascii="Arial" w:hAnsi="Arial" w:cs="Arial"/>
          <w:color w:val="000000"/>
          <w:sz w:val="24"/>
          <w:szCs w:val="24"/>
        </w:rPr>
      </w:pPr>
      <w:r>
        <w:rPr>
          <w:rFonts w:ascii="Arial" w:hAnsi="Arial" w:cs="Arial"/>
          <w:color w:val="000000"/>
          <w:sz w:val="24"/>
          <w:szCs w:val="24"/>
        </w:rPr>
        <w:t xml:space="preserve">La evaluación cualitativa es colocar los </w:t>
      </w:r>
      <w:r w:rsidR="00522E98">
        <w:rPr>
          <w:rFonts w:ascii="Arial" w:hAnsi="Arial" w:cs="Arial"/>
          <w:color w:val="000000"/>
          <w:sz w:val="24"/>
          <w:szCs w:val="24"/>
        </w:rPr>
        <w:t>RI</w:t>
      </w:r>
      <w:r>
        <w:rPr>
          <w:rFonts w:ascii="Arial" w:hAnsi="Arial" w:cs="Arial"/>
          <w:color w:val="000000"/>
          <w:sz w:val="24"/>
          <w:szCs w:val="24"/>
        </w:rPr>
        <w:t xml:space="preserve"> en los diferentes niveles de su aceptación, afectación y su atención, como se propone a continuación:</w:t>
      </w:r>
    </w:p>
    <w:p w:rsidR="00C6235F" w:rsidRDefault="00C6235F" w:rsidP="00322E05">
      <w:pPr>
        <w:tabs>
          <w:tab w:val="left" w:pos="851"/>
          <w:tab w:val="right" w:pos="9099"/>
        </w:tabs>
        <w:jc w:val="both"/>
        <w:rPr>
          <w:rFonts w:ascii="Arial" w:hAnsi="Arial" w:cs="Arial"/>
          <w:color w:val="000000"/>
          <w:sz w:val="24"/>
          <w:szCs w:val="24"/>
        </w:rPr>
      </w:pPr>
    </w:p>
    <w:p w:rsidR="00322E05" w:rsidRDefault="00322E05" w:rsidP="00322E05">
      <w:pPr>
        <w:tabs>
          <w:tab w:val="left" w:pos="851"/>
          <w:tab w:val="right" w:pos="9099"/>
        </w:tabs>
        <w:jc w:val="both"/>
        <w:rPr>
          <w:rFonts w:ascii="Arial" w:hAnsi="Arial" w:cs="Arial"/>
          <w:b/>
          <w:color w:val="000000"/>
          <w:sz w:val="24"/>
          <w:szCs w:val="24"/>
        </w:rPr>
      </w:pPr>
    </w:p>
    <w:p w:rsidR="00D120EE" w:rsidRPr="00322E05" w:rsidRDefault="00322E05" w:rsidP="00322E05">
      <w:pPr>
        <w:tabs>
          <w:tab w:val="left" w:pos="851"/>
          <w:tab w:val="right" w:pos="9099"/>
        </w:tabs>
        <w:jc w:val="both"/>
        <w:rPr>
          <w:rFonts w:ascii="Arial" w:hAnsi="Arial" w:cs="Arial"/>
          <w:b/>
          <w:color w:val="000000"/>
          <w:sz w:val="24"/>
          <w:szCs w:val="24"/>
        </w:rPr>
      </w:pPr>
      <w:r w:rsidRPr="00322E05">
        <w:rPr>
          <w:rFonts w:ascii="Arial" w:hAnsi="Arial" w:cs="Arial"/>
          <w:b/>
          <w:color w:val="000000"/>
          <w:sz w:val="24"/>
          <w:szCs w:val="24"/>
        </w:rPr>
        <w:t>1</w:t>
      </w:r>
      <w:r w:rsidR="000946E0">
        <w:rPr>
          <w:rFonts w:ascii="Arial" w:hAnsi="Arial" w:cs="Arial"/>
          <w:b/>
          <w:color w:val="000000"/>
          <w:sz w:val="24"/>
          <w:szCs w:val="24"/>
        </w:rPr>
        <w:t>.</w:t>
      </w:r>
      <w:r w:rsidRPr="00322E05">
        <w:rPr>
          <w:rFonts w:ascii="Arial" w:hAnsi="Arial" w:cs="Arial"/>
          <w:b/>
          <w:color w:val="000000"/>
          <w:sz w:val="24"/>
          <w:szCs w:val="24"/>
        </w:rPr>
        <w:t xml:space="preserve"> </w:t>
      </w:r>
      <w:r w:rsidRPr="00322E05">
        <w:rPr>
          <w:rFonts w:ascii="Arial" w:hAnsi="Arial" w:cs="Arial"/>
          <w:b/>
          <w:color w:val="000000"/>
          <w:sz w:val="24"/>
          <w:szCs w:val="24"/>
          <w:u w:val="single"/>
        </w:rPr>
        <w:t>Acepta</w:t>
      </w:r>
      <w:r w:rsidR="00F7472D">
        <w:rPr>
          <w:rFonts w:ascii="Arial" w:hAnsi="Arial" w:cs="Arial"/>
          <w:b/>
          <w:color w:val="000000"/>
          <w:sz w:val="24"/>
          <w:szCs w:val="24"/>
          <w:u w:val="single"/>
        </w:rPr>
        <w:t xml:space="preserve">ción </w:t>
      </w:r>
      <w:r w:rsidRPr="00322E05">
        <w:rPr>
          <w:rFonts w:ascii="Arial" w:hAnsi="Arial" w:cs="Arial"/>
          <w:b/>
          <w:color w:val="000000"/>
          <w:sz w:val="24"/>
          <w:szCs w:val="24"/>
          <w:u w:val="single"/>
        </w:rPr>
        <w:t>de los Riesgos identificados</w:t>
      </w:r>
      <w:r>
        <w:rPr>
          <w:rFonts w:ascii="Arial" w:hAnsi="Arial" w:cs="Arial"/>
          <w:b/>
          <w:color w:val="000000"/>
          <w:sz w:val="24"/>
          <w:szCs w:val="24"/>
        </w:rPr>
        <w:tab/>
      </w:r>
    </w:p>
    <w:p w:rsidR="008C5EDA" w:rsidRDefault="008C5EDA" w:rsidP="008B4661">
      <w:pPr>
        <w:tabs>
          <w:tab w:val="left" w:pos="851"/>
        </w:tabs>
        <w:jc w:val="both"/>
        <w:rPr>
          <w:rFonts w:ascii="Tahoma" w:hAnsi="Tahoma" w:cs="Tahoma"/>
          <w:color w:val="000000"/>
          <w:sz w:val="24"/>
          <w:szCs w:val="24"/>
        </w:rPr>
      </w:pPr>
    </w:p>
    <w:p w:rsidR="00444DAD" w:rsidRDefault="00444DAD" w:rsidP="008B4661">
      <w:pPr>
        <w:tabs>
          <w:tab w:val="left" w:pos="851"/>
        </w:tabs>
        <w:jc w:val="both"/>
        <w:rPr>
          <w:rFonts w:ascii="Tahoma" w:hAnsi="Tahoma" w:cs="Tahoma"/>
          <w:color w:val="000000"/>
          <w:sz w:val="24"/>
          <w:szCs w:val="24"/>
        </w:rPr>
      </w:pPr>
      <w:r>
        <w:rPr>
          <w:rFonts w:ascii="Tahoma" w:hAnsi="Tahoma" w:cs="Tahoma"/>
          <w:color w:val="000000"/>
          <w:sz w:val="24"/>
          <w:szCs w:val="24"/>
        </w:rPr>
        <w:t xml:space="preserve">En esta etapa se clasificarán los riesgos en base a </w:t>
      </w:r>
      <w:r w:rsidR="006C7122">
        <w:rPr>
          <w:rFonts w:ascii="Tahoma" w:hAnsi="Tahoma" w:cs="Tahoma"/>
          <w:color w:val="000000"/>
          <w:sz w:val="24"/>
          <w:szCs w:val="24"/>
        </w:rPr>
        <w:t xml:space="preserve">la </w:t>
      </w:r>
      <w:r w:rsidR="009F7BEA">
        <w:rPr>
          <w:rFonts w:ascii="Tahoma" w:hAnsi="Tahoma" w:cs="Tahoma"/>
          <w:color w:val="000000"/>
          <w:sz w:val="24"/>
          <w:szCs w:val="24"/>
          <w:lang w:val="es-CR" w:eastAsia="es-CR"/>
        </w:rPr>
        <w:t>T</w:t>
      </w:r>
      <w:r w:rsidR="009F7BEA" w:rsidRPr="003C3931">
        <w:rPr>
          <w:rFonts w:ascii="Tahoma" w:hAnsi="Tahoma" w:cs="Tahoma"/>
          <w:color w:val="000000"/>
          <w:sz w:val="24"/>
          <w:szCs w:val="24"/>
          <w:lang w:val="es-CR" w:eastAsia="es-CR"/>
        </w:rPr>
        <w:t>abla</w:t>
      </w:r>
      <w:r w:rsidR="009F7BEA">
        <w:rPr>
          <w:rFonts w:ascii="Tahoma" w:hAnsi="Tahoma" w:cs="Tahoma"/>
          <w:color w:val="000000"/>
          <w:sz w:val="24"/>
          <w:szCs w:val="24"/>
          <w:lang w:val="es-CR" w:eastAsia="es-CR"/>
        </w:rPr>
        <w:t xml:space="preserve"> Nº </w:t>
      </w:r>
      <w:r w:rsidR="009F7BEA" w:rsidRPr="001A10AF">
        <w:rPr>
          <w:rFonts w:ascii="Tahoma" w:hAnsi="Tahoma" w:cs="Tahoma"/>
          <w:color w:val="000000"/>
          <w:sz w:val="24"/>
          <w:szCs w:val="24"/>
          <w:lang w:val="es-CR" w:eastAsia="es-CR"/>
        </w:rPr>
        <w:t>5</w:t>
      </w:r>
      <w:r w:rsidR="009F7BEA">
        <w:rPr>
          <w:rFonts w:ascii="Tahoma" w:hAnsi="Tahoma" w:cs="Tahoma"/>
          <w:color w:val="000000"/>
          <w:sz w:val="24"/>
          <w:szCs w:val="24"/>
          <w:lang w:val="es-CR" w:eastAsia="es-CR"/>
        </w:rPr>
        <w:t xml:space="preserve"> “P</w:t>
      </w:r>
      <w:r w:rsidR="009F7BEA" w:rsidRPr="009F7BEA">
        <w:rPr>
          <w:rFonts w:ascii="Tahoma" w:hAnsi="Tahoma" w:cs="Tahoma"/>
          <w:color w:val="000000"/>
          <w:sz w:val="24"/>
          <w:szCs w:val="24"/>
          <w:lang w:val="es-CR" w:eastAsia="es-CR"/>
        </w:rPr>
        <w:t>osicionamiento de riesgos</w:t>
      </w:r>
      <w:r w:rsidR="009F7BEA" w:rsidRPr="00A122C5">
        <w:rPr>
          <w:rFonts w:ascii="Tahoma" w:hAnsi="Tahoma" w:cs="Tahoma"/>
          <w:color w:val="000000"/>
          <w:sz w:val="24"/>
          <w:szCs w:val="24"/>
          <w:lang w:val="es-CR" w:eastAsia="es-CR"/>
        </w:rPr>
        <w:t xml:space="preserve"> (I</w:t>
      </w:r>
      <w:r w:rsidR="009F7BEA">
        <w:rPr>
          <w:rFonts w:ascii="Tahoma" w:hAnsi="Tahoma" w:cs="Tahoma"/>
          <w:color w:val="000000"/>
          <w:sz w:val="24"/>
          <w:szCs w:val="24"/>
          <w:lang w:val="es-CR" w:eastAsia="es-CR"/>
        </w:rPr>
        <w:t>nherentes y R</w:t>
      </w:r>
      <w:r w:rsidR="009F7BEA" w:rsidRPr="00A122C5">
        <w:rPr>
          <w:rFonts w:ascii="Tahoma" w:hAnsi="Tahoma" w:cs="Tahoma"/>
          <w:color w:val="000000"/>
          <w:sz w:val="24"/>
          <w:szCs w:val="24"/>
          <w:lang w:val="es-CR" w:eastAsia="es-CR"/>
        </w:rPr>
        <w:t>esidual)”</w:t>
      </w:r>
      <w:r w:rsidR="009F7BEA">
        <w:rPr>
          <w:rFonts w:ascii="Tahoma" w:hAnsi="Tahoma" w:cs="Tahoma"/>
          <w:color w:val="000000"/>
          <w:sz w:val="24"/>
          <w:szCs w:val="24"/>
          <w:lang w:val="es-CR" w:eastAsia="es-CR"/>
        </w:rPr>
        <w:t xml:space="preserve"> en página 22</w:t>
      </w:r>
      <w:r>
        <w:rPr>
          <w:rFonts w:ascii="Tahoma" w:hAnsi="Tahoma" w:cs="Tahoma"/>
          <w:bCs/>
          <w:iCs/>
          <w:color w:val="000000"/>
          <w:sz w:val="24"/>
          <w:szCs w:val="24"/>
          <w:lang w:val="es-CR" w:eastAsia="es-CR"/>
        </w:rPr>
        <w:t xml:space="preserve">, será </w:t>
      </w:r>
      <w:r w:rsidR="006C7122" w:rsidRPr="006C7122">
        <w:rPr>
          <w:rFonts w:ascii="Tahoma" w:hAnsi="Tahoma" w:cs="Tahoma"/>
          <w:color w:val="000000"/>
          <w:sz w:val="24"/>
          <w:szCs w:val="24"/>
        </w:rPr>
        <w:t>según el resultado cuantitativo obtenido</w:t>
      </w:r>
      <w:r w:rsidR="00322E05">
        <w:rPr>
          <w:rFonts w:ascii="Tahoma" w:hAnsi="Tahoma" w:cs="Tahoma"/>
          <w:color w:val="000000"/>
          <w:sz w:val="24"/>
          <w:szCs w:val="24"/>
        </w:rPr>
        <w:t xml:space="preserve">, </w:t>
      </w:r>
      <w:r>
        <w:rPr>
          <w:rFonts w:ascii="Tahoma" w:hAnsi="Tahoma" w:cs="Tahoma"/>
          <w:color w:val="000000"/>
          <w:sz w:val="24"/>
          <w:szCs w:val="24"/>
        </w:rPr>
        <w:t>cuyo</w:t>
      </w:r>
      <w:r w:rsidR="00322E05">
        <w:rPr>
          <w:rFonts w:ascii="Tahoma" w:hAnsi="Tahoma" w:cs="Tahoma"/>
          <w:color w:val="000000"/>
          <w:sz w:val="24"/>
          <w:szCs w:val="24"/>
        </w:rPr>
        <w:t xml:space="preserve"> nivel de aceptabilidad </w:t>
      </w:r>
      <w:r>
        <w:rPr>
          <w:rFonts w:ascii="Tahoma" w:hAnsi="Tahoma" w:cs="Tahoma"/>
          <w:color w:val="000000"/>
          <w:sz w:val="24"/>
          <w:szCs w:val="24"/>
        </w:rPr>
        <w:t>se incorpora en la tabla mencionada.</w:t>
      </w:r>
    </w:p>
    <w:p w:rsidR="006C7122" w:rsidRDefault="006C7122" w:rsidP="008B4661">
      <w:pPr>
        <w:tabs>
          <w:tab w:val="left" w:pos="851"/>
        </w:tabs>
        <w:jc w:val="both"/>
        <w:rPr>
          <w:rFonts w:ascii="Tahoma" w:hAnsi="Tahoma" w:cs="Tahoma"/>
          <w:color w:val="000000"/>
          <w:sz w:val="24"/>
          <w:szCs w:val="24"/>
        </w:rPr>
      </w:pPr>
    </w:p>
    <w:p w:rsidR="00C6235F" w:rsidRDefault="00C6235F" w:rsidP="008B4661">
      <w:pPr>
        <w:tabs>
          <w:tab w:val="left" w:pos="851"/>
        </w:tabs>
        <w:jc w:val="both"/>
        <w:rPr>
          <w:rFonts w:ascii="Tahoma" w:hAnsi="Tahoma" w:cs="Tahoma"/>
          <w:color w:val="000000"/>
          <w:sz w:val="24"/>
          <w:szCs w:val="24"/>
        </w:rPr>
      </w:pPr>
    </w:p>
    <w:p w:rsidR="00322E05" w:rsidRPr="00322E05" w:rsidRDefault="00322E05" w:rsidP="00322E05">
      <w:pPr>
        <w:tabs>
          <w:tab w:val="left" w:pos="851"/>
          <w:tab w:val="right" w:pos="9099"/>
        </w:tabs>
        <w:jc w:val="both"/>
        <w:rPr>
          <w:rFonts w:ascii="Arial" w:hAnsi="Arial" w:cs="Arial"/>
          <w:b/>
          <w:color w:val="000000"/>
          <w:sz w:val="24"/>
          <w:szCs w:val="24"/>
        </w:rPr>
      </w:pPr>
      <w:r w:rsidRPr="00322E05">
        <w:rPr>
          <w:rFonts w:ascii="Arial" w:hAnsi="Arial" w:cs="Arial"/>
          <w:b/>
          <w:color w:val="000000"/>
          <w:sz w:val="24"/>
          <w:szCs w:val="24"/>
        </w:rPr>
        <w:t>2</w:t>
      </w:r>
      <w:r w:rsidR="000946E0">
        <w:rPr>
          <w:rFonts w:ascii="Arial" w:hAnsi="Arial" w:cs="Arial"/>
          <w:b/>
          <w:color w:val="000000"/>
          <w:sz w:val="24"/>
          <w:szCs w:val="24"/>
        </w:rPr>
        <w:t>.</w:t>
      </w:r>
      <w:r w:rsidRPr="00322E05">
        <w:rPr>
          <w:rFonts w:ascii="Arial" w:hAnsi="Arial" w:cs="Arial"/>
          <w:b/>
          <w:color w:val="000000"/>
          <w:sz w:val="24"/>
          <w:szCs w:val="24"/>
        </w:rPr>
        <w:t xml:space="preserve"> </w:t>
      </w:r>
      <w:r w:rsidRPr="00322E05">
        <w:rPr>
          <w:rFonts w:ascii="Arial" w:hAnsi="Arial" w:cs="Arial"/>
          <w:b/>
          <w:color w:val="000000"/>
          <w:sz w:val="24"/>
          <w:szCs w:val="24"/>
          <w:u w:val="single"/>
        </w:rPr>
        <w:t xml:space="preserve">Afectación de la </w:t>
      </w:r>
      <w:r w:rsidR="004576C5">
        <w:rPr>
          <w:rFonts w:ascii="Arial" w:hAnsi="Arial" w:cs="Arial"/>
          <w:b/>
          <w:color w:val="000000"/>
          <w:sz w:val="24"/>
          <w:szCs w:val="24"/>
          <w:u w:val="single"/>
        </w:rPr>
        <w:t>EMCE</w:t>
      </w:r>
      <w:r w:rsidRPr="00322E05">
        <w:rPr>
          <w:rFonts w:ascii="Arial" w:hAnsi="Arial" w:cs="Arial"/>
          <w:b/>
          <w:color w:val="000000"/>
          <w:sz w:val="24"/>
          <w:szCs w:val="24"/>
          <w:u w:val="single"/>
        </w:rPr>
        <w:t xml:space="preserve"> sobre las causas del riesgo</w:t>
      </w:r>
    </w:p>
    <w:p w:rsidR="00322E05" w:rsidRDefault="00322E05" w:rsidP="008B4661">
      <w:pPr>
        <w:tabs>
          <w:tab w:val="left" w:pos="851"/>
        </w:tabs>
        <w:jc w:val="both"/>
        <w:rPr>
          <w:rFonts w:ascii="Tahoma" w:hAnsi="Tahoma" w:cs="Tahoma"/>
          <w:color w:val="000000"/>
          <w:sz w:val="24"/>
          <w:szCs w:val="24"/>
        </w:rPr>
      </w:pPr>
    </w:p>
    <w:p w:rsidR="004576C5" w:rsidRDefault="004576C5" w:rsidP="008B4661">
      <w:pPr>
        <w:tabs>
          <w:tab w:val="left" w:pos="851"/>
        </w:tabs>
        <w:jc w:val="both"/>
        <w:rPr>
          <w:rFonts w:ascii="Tahoma" w:hAnsi="Tahoma" w:cs="Tahoma"/>
          <w:color w:val="000000"/>
          <w:sz w:val="24"/>
          <w:szCs w:val="24"/>
        </w:rPr>
      </w:pPr>
      <w:r>
        <w:rPr>
          <w:rFonts w:ascii="Tahoma" w:hAnsi="Tahoma" w:cs="Tahoma"/>
          <w:color w:val="000000"/>
          <w:sz w:val="24"/>
          <w:szCs w:val="24"/>
        </w:rPr>
        <w:t xml:space="preserve">Esta es </w:t>
      </w:r>
      <w:r w:rsidR="00784A7A">
        <w:rPr>
          <w:rFonts w:ascii="Tahoma" w:hAnsi="Tahoma" w:cs="Tahoma"/>
          <w:color w:val="000000"/>
          <w:sz w:val="24"/>
          <w:szCs w:val="24"/>
        </w:rPr>
        <w:t>lo que se</w:t>
      </w:r>
      <w:r>
        <w:rPr>
          <w:rFonts w:ascii="Tahoma" w:hAnsi="Tahoma" w:cs="Tahoma"/>
          <w:color w:val="000000"/>
          <w:sz w:val="24"/>
          <w:szCs w:val="24"/>
        </w:rPr>
        <w:t xml:space="preserve"> </w:t>
      </w:r>
      <w:r w:rsidRPr="00784A7A">
        <w:rPr>
          <w:rFonts w:ascii="Tahoma" w:hAnsi="Tahoma" w:cs="Tahoma"/>
          <w:color w:val="000000"/>
          <w:sz w:val="24"/>
          <w:szCs w:val="24"/>
        </w:rPr>
        <w:t>perc</w:t>
      </w:r>
      <w:r w:rsidR="00784A7A" w:rsidRPr="00784A7A">
        <w:rPr>
          <w:rFonts w:ascii="Tahoma" w:hAnsi="Tahoma" w:cs="Tahoma"/>
          <w:color w:val="000000"/>
          <w:sz w:val="24"/>
          <w:szCs w:val="24"/>
        </w:rPr>
        <w:t>ib</w:t>
      </w:r>
      <w:r w:rsidRPr="00784A7A">
        <w:rPr>
          <w:rFonts w:ascii="Tahoma" w:hAnsi="Tahoma" w:cs="Tahoma"/>
          <w:color w:val="000000"/>
          <w:sz w:val="24"/>
          <w:szCs w:val="24"/>
        </w:rPr>
        <w:t>e</w:t>
      </w:r>
      <w:r w:rsidRPr="00522E98">
        <w:rPr>
          <w:rFonts w:ascii="Tahoma" w:hAnsi="Tahoma" w:cs="Tahoma"/>
          <w:color w:val="000000"/>
          <w:sz w:val="24"/>
          <w:szCs w:val="24"/>
        </w:rPr>
        <w:t xml:space="preserve"> </w:t>
      </w:r>
      <w:r>
        <w:rPr>
          <w:rFonts w:ascii="Tahoma" w:hAnsi="Tahoma" w:cs="Tahoma"/>
          <w:color w:val="000000"/>
          <w:sz w:val="24"/>
          <w:szCs w:val="24"/>
        </w:rPr>
        <w:t xml:space="preserve">por </w:t>
      </w:r>
      <w:r w:rsidR="00784A7A">
        <w:rPr>
          <w:rFonts w:ascii="Tahoma" w:hAnsi="Tahoma" w:cs="Tahoma"/>
          <w:color w:val="000000"/>
          <w:sz w:val="24"/>
          <w:szCs w:val="24"/>
        </w:rPr>
        <w:t xml:space="preserve">parte de </w:t>
      </w:r>
      <w:r>
        <w:rPr>
          <w:rFonts w:ascii="Tahoma" w:hAnsi="Tahoma" w:cs="Tahoma"/>
          <w:color w:val="000000"/>
          <w:sz w:val="24"/>
          <w:szCs w:val="24"/>
        </w:rPr>
        <w:t>los funcionarios relacionados con la ejecución de los procedimientos donde se identific</w:t>
      </w:r>
      <w:r w:rsidR="00784A7A">
        <w:rPr>
          <w:rFonts w:ascii="Tahoma" w:hAnsi="Tahoma" w:cs="Tahoma"/>
          <w:color w:val="000000"/>
          <w:sz w:val="24"/>
          <w:szCs w:val="24"/>
        </w:rPr>
        <w:t>ó</w:t>
      </w:r>
      <w:r w:rsidR="00C65F52">
        <w:rPr>
          <w:rFonts w:ascii="Tahoma" w:hAnsi="Tahoma" w:cs="Tahoma"/>
          <w:color w:val="000000"/>
          <w:sz w:val="24"/>
          <w:szCs w:val="24"/>
        </w:rPr>
        <w:t xml:space="preserve"> el riesgo en evaluación</w:t>
      </w:r>
      <w:r>
        <w:rPr>
          <w:rFonts w:ascii="Tahoma" w:hAnsi="Tahoma" w:cs="Tahoma"/>
          <w:color w:val="000000"/>
          <w:sz w:val="24"/>
          <w:szCs w:val="24"/>
        </w:rPr>
        <w:t xml:space="preserve"> y se trata de conocer mediante </w:t>
      </w:r>
      <w:r w:rsidR="005C3A8E">
        <w:rPr>
          <w:rFonts w:ascii="Tahoma" w:hAnsi="Tahoma" w:cs="Tahoma"/>
          <w:color w:val="000000"/>
          <w:sz w:val="24"/>
          <w:szCs w:val="24"/>
        </w:rPr>
        <w:t>el uso de colores de advertencia, como lo son, verde que significa que la EMCE afecta la causa o causas del riesgo, el amarillo que representa una advertencia para analizar y</w:t>
      </w:r>
      <w:r w:rsidR="00C65F52">
        <w:rPr>
          <w:rFonts w:ascii="Tahoma" w:hAnsi="Tahoma" w:cs="Tahoma"/>
          <w:color w:val="000000"/>
          <w:sz w:val="24"/>
          <w:szCs w:val="24"/>
        </w:rPr>
        <w:t xml:space="preserve"> proponer alguna mejora parcial</w:t>
      </w:r>
      <w:r w:rsidR="005C3A8E">
        <w:rPr>
          <w:rFonts w:ascii="Tahoma" w:hAnsi="Tahoma" w:cs="Tahoma"/>
          <w:color w:val="000000"/>
          <w:sz w:val="24"/>
          <w:szCs w:val="24"/>
        </w:rPr>
        <w:t xml:space="preserve"> y por último el rojo co</w:t>
      </w:r>
      <w:r w:rsidR="00C65F52">
        <w:rPr>
          <w:rFonts w:ascii="Tahoma" w:hAnsi="Tahoma" w:cs="Tahoma"/>
          <w:color w:val="000000"/>
          <w:sz w:val="24"/>
          <w:szCs w:val="24"/>
        </w:rPr>
        <w:t xml:space="preserve">mo una señal de </w:t>
      </w:r>
      <w:r w:rsidR="005C3A8E">
        <w:rPr>
          <w:rFonts w:ascii="Tahoma" w:hAnsi="Tahoma" w:cs="Tahoma"/>
          <w:color w:val="000000"/>
          <w:sz w:val="24"/>
          <w:szCs w:val="24"/>
        </w:rPr>
        <w:t xml:space="preserve">desaprobación, </w:t>
      </w:r>
      <w:r w:rsidR="00FE2C5D">
        <w:rPr>
          <w:rFonts w:ascii="Tahoma" w:hAnsi="Tahoma" w:cs="Tahoma"/>
          <w:color w:val="000000"/>
          <w:sz w:val="24"/>
          <w:szCs w:val="24"/>
        </w:rPr>
        <w:t>es decir</w:t>
      </w:r>
      <w:r w:rsidR="005C3A8E">
        <w:rPr>
          <w:rFonts w:ascii="Tahoma" w:hAnsi="Tahoma" w:cs="Tahoma"/>
          <w:color w:val="000000"/>
          <w:sz w:val="24"/>
          <w:szCs w:val="24"/>
        </w:rPr>
        <w:t xml:space="preserve"> que las EMCE son débiles y no afectan e</w:t>
      </w:r>
      <w:r w:rsidR="00FC54AB">
        <w:rPr>
          <w:rFonts w:ascii="Tahoma" w:hAnsi="Tahoma" w:cs="Tahoma"/>
          <w:color w:val="000000"/>
          <w:sz w:val="24"/>
          <w:szCs w:val="24"/>
        </w:rPr>
        <w:t>n nada las causantes del riesgo</w:t>
      </w:r>
      <w:r w:rsidR="005C3A8E">
        <w:rPr>
          <w:rFonts w:ascii="Tahoma" w:hAnsi="Tahoma" w:cs="Tahoma"/>
          <w:color w:val="000000"/>
          <w:sz w:val="24"/>
          <w:szCs w:val="24"/>
        </w:rPr>
        <w:t xml:space="preserve"> y por lo tanto deben ser sustituidas.</w:t>
      </w:r>
    </w:p>
    <w:p w:rsidR="005C3A8E" w:rsidRDefault="005C3A8E" w:rsidP="008B4661">
      <w:pPr>
        <w:tabs>
          <w:tab w:val="left" w:pos="851"/>
        </w:tabs>
        <w:jc w:val="both"/>
        <w:rPr>
          <w:rFonts w:ascii="Tahoma" w:hAnsi="Tahoma" w:cs="Tahoma"/>
          <w:color w:val="000000"/>
          <w:sz w:val="24"/>
          <w:szCs w:val="24"/>
        </w:rPr>
      </w:pPr>
    </w:p>
    <w:p w:rsidR="007078D3" w:rsidRDefault="007078D3">
      <w:pPr>
        <w:rPr>
          <w:rFonts w:ascii="Tahoma" w:hAnsi="Tahoma" w:cs="Tahoma"/>
          <w:color w:val="000000"/>
          <w:sz w:val="24"/>
          <w:szCs w:val="24"/>
        </w:rPr>
      </w:pPr>
      <w:r>
        <w:rPr>
          <w:rFonts w:ascii="Tahoma" w:hAnsi="Tahoma" w:cs="Tahoma"/>
          <w:color w:val="000000"/>
          <w:sz w:val="24"/>
          <w:szCs w:val="24"/>
        </w:rPr>
        <w:br w:type="page"/>
      </w:r>
    </w:p>
    <w:p w:rsidR="005C3A8E" w:rsidRDefault="005C3A8E" w:rsidP="008B4661">
      <w:pPr>
        <w:tabs>
          <w:tab w:val="left" w:pos="851"/>
        </w:tabs>
        <w:jc w:val="both"/>
        <w:rPr>
          <w:rFonts w:ascii="Tahoma" w:hAnsi="Tahoma" w:cs="Tahoma"/>
          <w:color w:val="000000"/>
          <w:sz w:val="24"/>
          <w:szCs w:val="24"/>
        </w:rPr>
      </w:pPr>
      <w:r>
        <w:rPr>
          <w:rFonts w:ascii="Tahoma" w:hAnsi="Tahoma" w:cs="Tahoma"/>
          <w:color w:val="000000"/>
          <w:sz w:val="24"/>
          <w:szCs w:val="24"/>
        </w:rPr>
        <w:t xml:space="preserve">Esta afectación de las EMCE a las causas se resumen en la siguiente tabla Nº </w:t>
      </w:r>
      <w:r w:rsidR="001175FC">
        <w:rPr>
          <w:rFonts w:ascii="Tahoma" w:hAnsi="Tahoma" w:cs="Tahoma"/>
          <w:color w:val="000000"/>
          <w:sz w:val="24"/>
          <w:szCs w:val="24"/>
        </w:rPr>
        <w:t>7</w:t>
      </w:r>
      <w:r>
        <w:rPr>
          <w:rFonts w:ascii="Tahoma" w:hAnsi="Tahoma" w:cs="Tahoma"/>
          <w:color w:val="000000"/>
          <w:sz w:val="24"/>
          <w:szCs w:val="24"/>
        </w:rPr>
        <w:t>.</w:t>
      </w:r>
    </w:p>
    <w:p w:rsidR="005C3A8E" w:rsidRDefault="005C3A8E" w:rsidP="008B4661">
      <w:pPr>
        <w:tabs>
          <w:tab w:val="left" w:pos="851"/>
        </w:tabs>
        <w:jc w:val="both"/>
        <w:rPr>
          <w:rFonts w:ascii="Tahoma" w:hAnsi="Tahoma" w:cs="Tahoma"/>
          <w:color w:val="000000"/>
          <w:sz w:val="24"/>
          <w:szCs w:val="24"/>
        </w:rPr>
      </w:pPr>
    </w:p>
    <w:p w:rsidR="005C3A8E" w:rsidRPr="00FC54AB" w:rsidRDefault="005C3A8E" w:rsidP="005C3A8E">
      <w:pPr>
        <w:tabs>
          <w:tab w:val="left" w:pos="851"/>
        </w:tabs>
        <w:jc w:val="center"/>
        <w:rPr>
          <w:rFonts w:ascii="Tahoma" w:hAnsi="Tahoma" w:cs="Tahoma"/>
          <w:b/>
          <w:bCs/>
          <w:iCs/>
          <w:color w:val="000000" w:themeColor="text1"/>
          <w:sz w:val="24"/>
          <w:szCs w:val="24"/>
          <w:lang w:val="es-CR" w:eastAsia="es-CR"/>
        </w:rPr>
      </w:pPr>
      <w:r w:rsidRPr="00FC54AB">
        <w:rPr>
          <w:rFonts w:ascii="Tahoma" w:hAnsi="Tahoma" w:cs="Tahoma"/>
          <w:b/>
          <w:bCs/>
          <w:color w:val="000000" w:themeColor="text1"/>
          <w:sz w:val="24"/>
          <w:szCs w:val="24"/>
        </w:rPr>
        <w:t xml:space="preserve">TABLA Nº </w:t>
      </w:r>
      <w:r w:rsidR="00474A1E">
        <w:rPr>
          <w:rFonts w:ascii="Tahoma" w:hAnsi="Tahoma" w:cs="Tahoma"/>
          <w:b/>
          <w:bCs/>
          <w:color w:val="000000" w:themeColor="text1"/>
          <w:sz w:val="24"/>
          <w:szCs w:val="24"/>
        </w:rPr>
        <w:t>7</w:t>
      </w:r>
    </w:p>
    <w:p w:rsidR="005C3A8E" w:rsidRPr="00FC54AB" w:rsidRDefault="005C3A8E" w:rsidP="005C3A8E">
      <w:pPr>
        <w:tabs>
          <w:tab w:val="left" w:pos="851"/>
        </w:tabs>
        <w:jc w:val="center"/>
        <w:rPr>
          <w:rFonts w:ascii="Tahoma" w:hAnsi="Tahoma" w:cs="Tahoma"/>
          <w:b/>
          <w:bCs/>
          <w:iCs/>
          <w:color w:val="000000" w:themeColor="text1"/>
          <w:sz w:val="24"/>
          <w:szCs w:val="24"/>
          <w:lang w:val="es-CR" w:eastAsia="es-CR"/>
        </w:rPr>
      </w:pPr>
      <w:r w:rsidRPr="00FC54AB">
        <w:rPr>
          <w:rFonts w:ascii="Tahoma" w:hAnsi="Tahoma" w:cs="Tahoma"/>
          <w:b/>
          <w:bCs/>
          <w:iCs/>
          <w:color w:val="000000" w:themeColor="text1"/>
          <w:sz w:val="24"/>
          <w:szCs w:val="24"/>
          <w:lang w:val="es-CR" w:eastAsia="es-CR"/>
        </w:rPr>
        <w:t>GRADO DE AFECTACIÓN DE LA EMCE</w:t>
      </w:r>
    </w:p>
    <w:p w:rsidR="00FB229A" w:rsidRPr="005C3A8E" w:rsidRDefault="00FB229A" w:rsidP="008B4661">
      <w:pPr>
        <w:tabs>
          <w:tab w:val="left" w:pos="851"/>
        </w:tabs>
        <w:jc w:val="both"/>
        <w:rPr>
          <w:rFonts w:ascii="Tahoma" w:hAnsi="Tahoma" w:cs="Tahoma"/>
          <w:color w:val="000000"/>
          <w:sz w:val="24"/>
          <w:szCs w:val="24"/>
          <w:lang w:val="es-CR"/>
        </w:rPr>
      </w:pPr>
    </w:p>
    <w:p w:rsidR="00A03AD8" w:rsidRDefault="009D1988" w:rsidP="008B4661">
      <w:pPr>
        <w:tabs>
          <w:tab w:val="left" w:pos="851"/>
        </w:tabs>
        <w:jc w:val="both"/>
        <w:rPr>
          <w:rFonts w:ascii="Tahoma" w:hAnsi="Tahoma" w:cs="Tahoma"/>
          <w:color w:val="000000"/>
          <w:sz w:val="24"/>
          <w:szCs w:val="24"/>
        </w:rPr>
      </w:pPr>
      <w:r w:rsidRPr="009D1988">
        <w:rPr>
          <w:noProof/>
          <w:lang w:val="es-CR" w:eastAsia="es-CR"/>
        </w:rPr>
        <w:drawing>
          <wp:inline distT="0" distB="0" distL="0" distR="0" wp14:anchorId="01D783C6" wp14:editId="43E6F3A2">
            <wp:extent cx="6067425" cy="146685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7425" cy="1466850"/>
                    </a:xfrm>
                    <a:prstGeom prst="rect">
                      <a:avLst/>
                    </a:prstGeom>
                    <a:noFill/>
                    <a:ln>
                      <a:noFill/>
                    </a:ln>
                  </pic:spPr>
                </pic:pic>
              </a:graphicData>
            </a:graphic>
          </wp:inline>
        </w:drawing>
      </w:r>
    </w:p>
    <w:p w:rsidR="00FE2C5D" w:rsidRDefault="00FE2C5D" w:rsidP="008C5EDA">
      <w:pPr>
        <w:tabs>
          <w:tab w:val="left" w:pos="851"/>
          <w:tab w:val="right" w:pos="9099"/>
        </w:tabs>
        <w:jc w:val="both"/>
        <w:rPr>
          <w:rFonts w:ascii="Arial" w:hAnsi="Arial" w:cs="Arial"/>
          <w:b/>
          <w:color w:val="000000"/>
          <w:sz w:val="24"/>
          <w:szCs w:val="24"/>
        </w:rPr>
      </w:pPr>
    </w:p>
    <w:p w:rsidR="008C5EDA" w:rsidRPr="00C4576B" w:rsidRDefault="008C5EDA" w:rsidP="008C5EDA">
      <w:pPr>
        <w:tabs>
          <w:tab w:val="left" w:pos="851"/>
          <w:tab w:val="right" w:pos="9099"/>
        </w:tabs>
        <w:jc w:val="both"/>
        <w:rPr>
          <w:rFonts w:ascii="Arial" w:hAnsi="Arial" w:cs="Arial"/>
          <w:b/>
          <w:color w:val="000000"/>
          <w:sz w:val="24"/>
          <w:szCs w:val="24"/>
          <w:u w:val="single"/>
        </w:rPr>
      </w:pPr>
      <w:r w:rsidRPr="00322E05">
        <w:rPr>
          <w:rFonts w:ascii="Arial" w:hAnsi="Arial" w:cs="Arial"/>
          <w:b/>
          <w:color w:val="000000"/>
          <w:sz w:val="24"/>
          <w:szCs w:val="24"/>
        </w:rPr>
        <w:t xml:space="preserve">3. </w:t>
      </w:r>
      <w:r w:rsidRPr="00C4576B">
        <w:rPr>
          <w:rFonts w:ascii="Arial" w:hAnsi="Arial" w:cs="Arial"/>
          <w:b/>
          <w:color w:val="000000"/>
          <w:sz w:val="24"/>
          <w:szCs w:val="24"/>
          <w:u w:val="single"/>
        </w:rPr>
        <w:t>Atención del riesgo</w:t>
      </w:r>
    </w:p>
    <w:p w:rsidR="00FB687F" w:rsidRDefault="00FB687F" w:rsidP="006B2754">
      <w:pPr>
        <w:jc w:val="both"/>
        <w:rPr>
          <w:rFonts w:ascii="Tahoma" w:hAnsi="Tahoma" w:cs="Tahoma"/>
          <w:color w:val="000000"/>
          <w:sz w:val="24"/>
          <w:szCs w:val="24"/>
        </w:rPr>
      </w:pPr>
    </w:p>
    <w:p w:rsidR="00784A7A" w:rsidRDefault="00FB687F" w:rsidP="006B2754">
      <w:pPr>
        <w:jc w:val="both"/>
        <w:rPr>
          <w:rFonts w:ascii="Tahoma" w:hAnsi="Tahoma" w:cs="Tahoma"/>
          <w:color w:val="000000"/>
          <w:sz w:val="24"/>
          <w:szCs w:val="24"/>
        </w:rPr>
      </w:pPr>
      <w:r>
        <w:rPr>
          <w:rFonts w:ascii="Tahoma" w:hAnsi="Tahoma" w:cs="Tahoma"/>
          <w:color w:val="000000"/>
          <w:sz w:val="24"/>
          <w:szCs w:val="24"/>
        </w:rPr>
        <w:t xml:space="preserve">La </w:t>
      </w:r>
      <w:r w:rsidR="008C5EDA">
        <w:rPr>
          <w:rFonts w:ascii="Tahoma" w:hAnsi="Tahoma" w:cs="Tahoma"/>
          <w:color w:val="000000"/>
          <w:sz w:val="24"/>
          <w:szCs w:val="24"/>
        </w:rPr>
        <w:t xml:space="preserve">tabla Nº </w:t>
      </w:r>
      <w:r w:rsidR="001175FC">
        <w:rPr>
          <w:rFonts w:ascii="Tahoma" w:hAnsi="Tahoma" w:cs="Tahoma"/>
          <w:color w:val="000000"/>
          <w:sz w:val="24"/>
          <w:szCs w:val="24"/>
        </w:rPr>
        <w:t>8</w:t>
      </w:r>
      <w:r w:rsidR="008C5EDA">
        <w:rPr>
          <w:rFonts w:ascii="Tahoma" w:hAnsi="Tahoma" w:cs="Tahoma"/>
          <w:color w:val="000000"/>
          <w:sz w:val="24"/>
          <w:szCs w:val="24"/>
        </w:rPr>
        <w:t>,</w:t>
      </w:r>
      <w:r>
        <w:rPr>
          <w:rFonts w:ascii="Tahoma" w:hAnsi="Tahoma" w:cs="Tahoma"/>
          <w:color w:val="000000"/>
          <w:sz w:val="24"/>
          <w:szCs w:val="24"/>
        </w:rPr>
        <w:t xml:space="preserve"> propuesta de atención del riesgo,</w:t>
      </w:r>
      <w:r w:rsidR="002D7F00">
        <w:rPr>
          <w:rFonts w:ascii="Tahoma" w:hAnsi="Tahoma" w:cs="Tahoma"/>
          <w:color w:val="000000"/>
          <w:sz w:val="24"/>
          <w:szCs w:val="24"/>
        </w:rPr>
        <w:t xml:space="preserve"> sigue </w:t>
      </w:r>
      <w:r w:rsidR="008C5EDA">
        <w:rPr>
          <w:rFonts w:ascii="Tahoma" w:hAnsi="Tahoma" w:cs="Tahoma"/>
          <w:color w:val="000000"/>
          <w:sz w:val="24"/>
          <w:szCs w:val="24"/>
        </w:rPr>
        <w:t>la lógica del semáforo y sus colores</w:t>
      </w:r>
      <w:r>
        <w:rPr>
          <w:rFonts w:ascii="Tahoma" w:hAnsi="Tahoma" w:cs="Tahoma"/>
          <w:color w:val="000000"/>
          <w:sz w:val="24"/>
          <w:szCs w:val="24"/>
        </w:rPr>
        <w:t>, la UCCI propuso la forma en que se deberá atender cada riesgo, utilizando los siguientes parámetros:</w:t>
      </w:r>
    </w:p>
    <w:p w:rsidR="00497D33" w:rsidRPr="00FB687F" w:rsidRDefault="00497D33" w:rsidP="00497D33">
      <w:pPr>
        <w:pStyle w:val="Prrafodelista"/>
        <w:jc w:val="both"/>
        <w:rPr>
          <w:rFonts w:ascii="Tahoma" w:hAnsi="Tahoma" w:cs="Tahoma"/>
          <w:color w:val="000000"/>
          <w:sz w:val="24"/>
          <w:szCs w:val="24"/>
          <w:lang w:val="es-ES"/>
        </w:rPr>
      </w:pPr>
    </w:p>
    <w:p w:rsidR="00784A7A" w:rsidRPr="00784A7A" w:rsidRDefault="008C5EDA" w:rsidP="000C16E3">
      <w:pPr>
        <w:pStyle w:val="Prrafodelista"/>
        <w:numPr>
          <w:ilvl w:val="0"/>
          <w:numId w:val="21"/>
        </w:numPr>
        <w:jc w:val="both"/>
        <w:rPr>
          <w:rFonts w:ascii="Tahoma" w:hAnsi="Tahoma" w:cs="Tahoma"/>
          <w:color w:val="000000"/>
          <w:sz w:val="24"/>
          <w:szCs w:val="24"/>
          <w:lang w:val="es-CR"/>
        </w:rPr>
      </w:pPr>
      <w:r w:rsidRPr="00784A7A">
        <w:rPr>
          <w:rFonts w:ascii="Tahoma" w:hAnsi="Tahoma" w:cs="Tahoma"/>
          <w:color w:val="000000"/>
          <w:sz w:val="24"/>
          <w:szCs w:val="24"/>
          <w:lang w:val="es-CR"/>
        </w:rPr>
        <w:t>verde es de menor cuidado o atención “</w:t>
      </w:r>
      <w:r w:rsidR="00DD3A4B" w:rsidRPr="00784A7A">
        <w:rPr>
          <w:rFonts w:ascii="Tahoma" w:hAnsi="Tahoma" w:cs="Tahoma"/>
          <w:color w:val="000000"/>
          <w:sz w:val="24"/>
          <w:szCs w:val="24"/>
          <w:lang w:val="es-CR"/>
        </w:rPr>
        <w:t>Evitar</w:t>
      </w:r>
      <w:r w:rsidRPr="00784A7A">
        <w:rPr>
          <w:rFonts w:ascii="Tahoma" w:hAnsi="Tahoma" w:cs="Tahoma"/>
          <w:color w:val="000000"/>
          <w:sz w:val="24"/>
          <w:szCs w:val="24"/>
          <w:lang w:val="es-CR"/>
        </w:rPr>
        <w:t>” el riesgo,</w:t>
      </w:r>
    </w:p>
    <w:p w:rsidR="00497D33" w:rsidRDefault="00497D33" w:rsidP="00497D33">
      <w:pPr>
        <w:pStyle w:val="Prrafodelista"/>
        <w:jc w:val="both"/>
        <w:rPr>
          <w:rFonts w:ascii="Tahoma" w:hAnsi="Tahoma" w:cs="Tahoma"/>
          <w:color w:val="000000"/>
          <w:sz w:val="24"/>
          <w:szCs w:val="24"/>
          <w:lang w:val="es-CR"/>
        </w:rPr>
      </w:pPr>
    </w:p>
    <w:p w:rsidR="009531B8" w:rsidRDefault="00784A7A" w:rsidP="000C16E3">
      <w:pPr>
        <w:pStyle w:val="Prrafodelista"/>
        <w:numPr>
          <w:ilvl w:val="0"/>
          <w:numId w:val="21"/>
        </w:numPr>
        <w:jc w:val="both"/>
        <w:rPr>
          <w:rFonts w:ascii="Tahoma" w:hAnsi="Tahoma" w:cs="Tahoma"/>
          <w:color w:val="000000"/>
          <w:sz w:val="24"/>
          <w:szCs w:val="24"/>
          <w:lang w:val="es-CR"/>
        </w:rPr>
      </w:pPr>
      <w:r w:rsidRPr="009531B8">
        <w:rPr>
          <w:rFonts w:ascii="Tahoma" w:hAnsi="Tahoma" w:cs="Tahoma"/>
          <w:color w:val="000000"/>
          <w:sz w:val="24"/>
          <w:szCs w:val="24"/>
          <w:lang w:val="es-CR"/>
        </w:rPr>
        <w:t xml:space="preserve">amarillo </w:t>
      </w:r>
      <w:r w:rsidR="008C5EDA" w:rsidRPr="009531B8">
        <w:rPr>
          <w:rFonts w:ascii="Tahoma" w:hAnsi="Tahoma" w:cs="Tahoma"/>
          <w:color w:val="000000"/>
          <w:sz w:val="24"/>
          <w:szCs w:val="24"/>
          <w:lang w:val="es-CR"/>
        </w:rPr>
        <w:t xml:space="preserve"> “reducir” que es disminui</w:t>
      </w:r>
      <w:r w:rsidR="00DD3A4B" w:rsidRPr="009531B8">
        <w:rPr>
          <w:rFonts w:ascii="Tahoma" w:hAnsi="Tahoma" w:cs="Tahoma"/>
          <w:color w:val="000000"/>
          <w:sz w:val="24"/>
          <w:szCs w:val="24"/>
          <w:lang w:val="es-CR"/>
        </w:rPr>
        <w:t xml:space="preserve">r la probabilidad y el impacto y </w:t>
      </w:r>
      <w:r w:rsidR="009531B8">
        <w:rPr>
          <w:rFonts w:ascii="Tahoma" w:hAnsi="Tahoma" w:cs="Tahoma"/>
          <w:color w:val="000000"/>
          <w:sz w:val="24"/>
          <w:szCs w:val="24"/>
          <w:lang w:val="es-CR"/>
        </w:rPr>
        <w:t xml:space="preserve">“transferir” </w:t>
      </w:r>
      <w:r w:rsidR="00DD3A4B" w:rsidRPr="009531B8">
        <w:rPr>
          <w:rFonts w:ascii="Tahoma" w:hAnsi="Tahoma" w:cs="Tahoma"/>
          <w:color w:val="000000"/>
          <w:sz w:val="24"/>
          <w:szCs w:val="24"/>
          <w:lang w:val="es-CR"/>
        </w:rPr>
        <w:t xml:space="preserve">que significa </w:t>
      </w:r>
      <w:r w:rsidR="008C5EDA" w:rsidRPr="009531B8">
        <w:rPr>
          <w:rFonts w:ascii="Tahoma" w:hAnsi="Tahoma" w:cs="Tahoma"/>
          <w:color w:val="000000"/>
          <w:sz w:val="24"/>
          <w:szCs w:val="24"/>
          <w:lang w:val="es-CR"/>
        </w:rPr>
        <w:t xml:space="preserve">traspasar  pérdidas </w:t>
      </w:r>
      <w:r w:rsidR="003C314B" w:rsidRPr="009531B8">
        <w:rPr>
          <w:rFonts w:ascii="Tahoma" w:hAnsi="Tahoma" w:cs="Tahoma"/>
          <w:color w:val="000000"/>
          <w:sz w:val="24"/>
          <w:szCs w:val="24"/>
          <w:lang w:val="es-CR"/>
        </w:rPr>
        <w:t>a otras organizaciones y</w:t>
      </w:r>
    </w:p>
    <w:p w:rsidR="00497D33" w:rsidRDefault="00497D33" w:rsidP="00497D33">
      <w:pPr>
        <w:pStyle w:val="Prrafodelista"/>
        <w:jc w:val="both"/>
        <w:rPr>
          <w:rFonts w:ascii="Tahoma" w:hAnsi="Tahoma" w:cs="Tahoma"/>
          <w:color w:val="000000"/>
          <w:sz w:val="24"/>
          <w:szCs w:val="24"/>
          <w:lang w:val="es-CR"/>
        </w:rPr>
      </w:pPr>
    </w:p>
    <w:p w:rsidR="005C3A8E" w:rsidRPr="009531B8" w:rsidRDefault="00DD3A4B" w:rsidP="000C16E3">
      <w:pPr>
        <w:pStyle w:val="Prrafodelista"/>
        <w:numPr>
          <w:ilvl w:val="0"/>
          <w:numId w:val="21"/>
        </w:numPr>
        <w:jc w:val="both"/>
        <w:rPr>
          <w:rFonts w:ascii="Tahoma" w:hAnsi="Tahoma" w:cs="Tahoma"/>
          <w:color w:val="000000"/>
          <w:sz w:val="24"/>
          <w:szCs w:val="24"/>
          <w:lang w:val="es-CR"/>
        </w:rPr>
      </w:pPr>
      <w:r w:rsidRPr="009531B8">
        <w:rPr>
          <w:rFonts w:ascii="Tahoma" w:hAnsi="Tahoma" w:cs="Tahoma"/>
          <w:color w:val="000000"/>
          <w:sz w:val="24"/>
          <w:szCs w:val="24"/>
          <w:lang w:val="es-CR"/>
        </w:rPr>
        <w:t>rojo</w:t>
      </w:r>
      <w:r w:rsidR="009531B8">
        <w:rPr>
          <w:rFonts w:ascii="Tahoma" w:hAnsi="Tahoma" w:cs="Tahoma"/>
          <w:color w:val="000000"/>
          <w:sz w:val="24"/>
          <w:szCs w:val="24"/>
          <w:lang w:val="es-CR"/>
        </w:rPr>
        <w:t xml:space="preserve"> </w:t>
      </w:r>
      <w:r w:rsidRPr="009531B8">
        <w:rPr>
          <w:rFonts w:ascii="Tahoma" w:hAnsi="Tahoma" w:cs="Tahoma"/>
          <w:color w:val="000000"/>
          <w:sz w:val="24"/>
          <w:szCs w:val="24"/>
          <w:lang w:val="es-CR"/>
        </w:rPr>
        <w:t>se debe</w:t>
      </w:r>
      <w:r w:rsidR="003C314B" w:rsidRPr="009531B8">
        <w:rPr>
          <w:rFonts w:ascii="Tahoma" w:hAnsi="Tahoma" w:cs="Tahoma"/>
          <w:color w:val="000000"/>
          <w:sz w:val="24"/>
          <w:szCs w:val="24"/>
          <w:lang w:val="es-CR"/>
        </w:rPr>
        <w:t xml:space="preserve"> “asumir” el riesgo o bien aceptar las pérdidas ocasionadas al materializarse el evento.</w:t>
      </w:r>
    </w:p>
    <w:p w:rsidR="001D53A7" w:rsidRDefault="001D53A7" w:rsidP="003C314B">
      <w:pPr>
        <w:tabs>
          <w:tab w:val="left" w:pos="851"/>
        </w:tabs>
        <w:jc w:val="center"/>
        <w:rPr>
          <w:rFonts w:ascii="Tahoma" w:hAnsi="Tahoma" w:cs="Tahoma"/>
          <w:b/>
          <w:bCs/>
          <w:sz w:val="24"/>
          <w:szCs w:val="24"/>
        </w:rPr>
      </w:pPr>
    </w:p>
    <w:p w:rsidR="003C314B" w:rsidRPr="002D7F00" w:rsidRDefault="003C314B" w:rsidP="003C314B">
      <w:pPr>
        <w:tabs>
          <w:tab w:val="left" w:pos="851"/>
        </w:tabs>
        <w:jc w:val="center"/>
        <w:rPr>
          <w:rFonts w:ascii="Tahoma" w:hAnsi="Tahoma" w:cs="Tahoma"/>
          <w:b/>
          <w:bCs/>
          <w:iCs/>
          <w:color w:val="000000"/>
          <w:sz w:val="24"/>
          <w:szCs w:val="24"/>
          <w:lang w:val="es-CR" w:eastAsia="es-CR"/>
        </w:rPr>
      </w:pPr>
      <w:r w:rsidRPr="002D7F00">
        <w:rPr>
          <w:rFonts w:ascii="Tahoma" w:hAnsi="Tahoma" w:cs="Tahoma"/>
          <w:b/>
          <w:bCs/>
          <w:sz w:val="24"/>
          <w:szCs w:val="24"/>
        </w:rPr>
        <w:t xml:space="preserve">TABLA Nº </w:t>
      </w:r>
      <w:r w:rsidR="00474A1E">
        <w:rPr>
          <w:rFonts w:ascii="Tahoma" w:hAnsi="Tahoma" w:cs="Tahoma"/>
          <w:b/>
          <w:bCs/>
          <w:sz w:val="24"/>
          <w:szCs w:val="24"/>
        </w:rPr>
        <w:t>8</w:t>
      </w:r>
    </w:p>
    <w:p w:rsidR="003C314B" w:rsidRDefault="003C314B" w:rsidP="003C314B">
      <w:pPr>
        <w:tabs>
          <w:tab w:val="left" w:pos="851"/>
        </w:tabs>
        <w:jc w:val="center"/>
        <w:rPr>
          <w:rFonts w:ascii="Tahoma" w:hAnsi="Tahoma" w:cs="Tahoma"/>
          <w:b/>
          <w:bCs/>
          <w:iCs/>
          <w:color w:val="000000"/>
          <w:sz w:val="24"/>
          <w:szCs w:val="24"/>
          <w:lang w:val="es-CR" w:eastAsia="es-CR"/>
        </w:rPr>
      </w:pPr>
      <w:r w:rsidRPr="002D7F00">
        <w:rPr>
          <w:rFonts w:ascii="Tahoma" w:hAnsi="Tahoma" w:cs="Tahoma"/>
          <w:b/>
          <w:bCs/>
          <w:iCs/>
          <w:color w:val="000000"/>
          <w:sz w:val="24"/>
          <w:szCs w:val="24"/>
          <w:lang w:val="es-CR" w:eastAsia="es-CR"/>
        </w:rPr>
        <w:t>PROPUESTA DE ATENCI</w:t>
      </w:r>
      <w:r w:rsidR="009531B8">
        <w:rPr>
          <w:rFonts w:ascii="Tahoma" w:hAnsi="Tahoma" w:cs="Tahoma"/>
          <w:b/>
          <w:bCs/>
          <w:iCs/>
          <w:color w:val="000000"/>
          <w:sz w:val="24"/>
          <w:szCs w:val="24"/>
          <w:lang w:val="es-CR" w:eastAsia="es-CR"/>
        </w:rPr>
        <w:t>Ó</w:t>
      </w:r>
      <w:r w:rsidRPr="002D7F00">
        <w:rPr>
          <w:rFonts w:ascii="Tahoma" w:hAnsi="Tahoma" w:cs="Tahoma"/>
          <w:b/>
          <w:bCs/>
          <w:iCs/>
          <w:color w:val="000000"/>
          <w:sz w:val="24"/>
          <w:szCs w:val="24"/>
          <w:lang w:val="es-CR" w:eastAsia="es-CR"/>
        </w:rPr>
        <w:t>N DEL RIESGO</w:t>
      </w:r>
    </w:p>
    <w:p w:rsidR="005C3A8E" w:rsidRPr="003C314B" w:rsidRDefault="005C3A8E" w:rsidP="00A03AD8">
      <w:pPr>
        <w:rPr>
          <w:rFonts w:ascii="Tahoma" w:hAnsi="Tahoma" w:cs="Tahoma"/>
          <w:sz w:val="24"/>
          <w:szCs w:val="24"/>
          <w:lang w:val="es-CR"/>
        </w:rPr>
      </w:pPr>
    </w:p>
    <w:p w:rsidR="00A03AD8" w:rsidRPr="00A03AD8" w:rsidRDefault="001D53A7" w:rsidP="004915A2">
      <w:pPr>
        <w:jc w:val="center"/>
        <w:rPr>
          <w:rFonts w:ascii="Tahoma" w:hAnsi="Tahoma" w:cs="Tahoma"/>
          <w:sz w:val="24"/>
          <w:szCs w:val="24"/>
        </w:rPr>
      </w:pPr>
      <w:r w:rsidRPr="001D53A7">
        <w:rPr>
          <w:noProof/>
          <w:lang w:val="es-CR" w:eastAsia="es-CR"/>
        </w:rPr>
        <w:drawing>
          <wp:inline distT="0" distB="0" distL="0" distR="0" wp14:anchorId="0E1D6A3E" wp14:editId="19819595">
            <wp:extent cx="4010025" cy="138112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0025" cy="1381125"/>
                    </a:xfrm>
                    <a:prstGeom prst="rect">
                      <a:avLst/>
                    </a:prstGeom>
                    <a:noFill/>
                    <a:ln>
                      <a:noFill/>
                    </a:ln>
                  </pic:spPr>
                </pic:pic>
              </a:graphicData>
            </a:graphic>
          </wp:inline>
        </w:drawing>
      </w:r>
    </w:p>
    <w:p w:rsidR="004915A2" w:rsidRDefault="004915A2" w:rsidP="004915A2">
      <w:pPr>
        <w:tabs>
          <w:tab w:val="left" w:pos="851"/>
        </w:tabs>
        <w:jc w:val="both"/>
        <w:rPr>
          <w:rFonts w:ascii="Tahoma" w:hAnsi="Tahoma" w:cs="Tahoma"/>
          <w:b/>
          <w:color w:val="000000"/>
          <w:sz w:val="24"/>
          <w:szCs w:val="24"/>
          <w:lang w:val="es-CR" w:eastAsia="es-CR"/>
        </w:rPr>
      </w:pPr>
    </w:p>
    <w:p w:rsidR="006B2754" w:rsidRDefault="006B2754" w:rsidP="004915A2">
      <w:pPr>
        <w:tabs>
          <w:tab w:val="left" w:pos="851"/>
        </w:tabs>
        <w:jc w:val="both"/>
        <w:rPr>
          <w:rFonts w:ascii="Tahoma" w:hAnsi="Tahoma" w:cs="Tahoma"/>
          <w:b/>
          <w:color w:val="000000"/>
          <w:sz w:val="24"/>
          <w:szCs w:val="24"/>
          <w:lang w:val="es-CR" w:eastAsia="es-CR"/>
        </w:rPr>
      </w:pPr>
    </w:p>
    <w:p w:rsidR="006B2754" w:rsidRDefault="006B2754" w:rsidP="004915A2">
      <w:pPr>
        <w:tabs>
          <w:tab w:val="left" w:pos="851"/>
        </w:tabs>
        <w:jc w:val="both"/>
        <w:rPr>
          <w:rFonts w:ascii="Tahoma" w:hAnsi="Tahoma" w:cs="Tahoma"/>
          <w:b/>
          <w:color w:val="000000"/>
          <w:sz w:val="24"/>
          <w:szCs w:val="24"/>
          <w:lang w:val="es-CR" w:eastAsia="es-CR"/>
        </w:rPr>
      </w:pPr>
    </w:p>
    <w:p w:rsidR="00E2794C" w:rsidRDefault="00ED3494" w:rsidP="00ED3494">
      <w:pPr>
        <w:jc w:val="center"/>
        <w:rPr>
          <w:rFonts w:ascii="Tahoma" w:hAnsi="Tahoma" w:cs="Tahoma"/>
          <w:b/>
          <w:color w:val="000000"/>
          <w:sz w:val="24"/>
          <w:szCs w:val="24"/>
          <w:lang w:val="es-CR" w:eastAsia="es-CR"/>
        </w:rPr>
      </w:pPr>
      <w:r w:rsidRPr="00ED3494">
        <w:rPr>
          <w:rFonts w:ascii="Tahoma" w:hAnsi="Tahoma" w:cs="Tahoma"/>
          <w:b/>
          <w:color w:val="000000"/>
          <w:sz w:val="24"/>
          <w:szCs w:val="24"/>
          <w:lang w:val="es-CR" w:eastAsia="es-CR"/>
        </w:rPr>
        <w:t xml:space="preserve">Diagrama Nº </w:t>
      </w:r>
      <w:r w:rsidR="00F42FDC">
        <w:rPr>
          <w:rFonts w:ascii="Tahoma" w:hAnsi="Tahoma" w:cs="Tahoma"/>
          <w:b/>
          <w:color w:val="000000"/>
          <w:sz w:val="24"/>
          <w:szCs w:val="24"/>
          <w:lang w:val="es-CR" w:eastAsia="es-CR"/>
        </w:rPr>
        <w:t>5</w:t>
      </w:r>
    </w:p>
    <w:p w:rsidR="00FD793A" w:rsidRPr="00E2794C" w:rsidRDefault="00423859" w:rsidP="00ED3494">
      <w:pPr>
        <w:tabs>
          <w:tab w:val="left" w:pos="851"/>
        </w:tabs>
        <w:jc w:val="center"/>
        <w:rPr>
          <w:rFonts w:ascii="Tahoma" w:hAnsi="Tahoma" w:cs="Tahoma"/>
          <w:b/>
          <w:color w:val="000000"/>
          <w:sz w:val="24"/>
          <w:szCs w:val="24"/>
          <w:lang w:val="es-CR" w:eastAsia="es-CR"/>
        </w:rPr>
      </w:pPr>
      <w:r w:rsidRPr="004915A2">
        <w:rPr>
          <w:rFonts w:ascii="Tahoma" w:hAnsi="Tahoma" w:cs="Tahoma"/>
          <w:b/>
          <w:color w:val="000000"/>
          <w:sz w:val="24"/>
          <w:szCs w:val="24"/>
          <w:lang w:val="es-CR" w:eastAsia="es-CR"/>
        </w:rPr>
        <w:t xml:space="preserve">IV ETAPA: </w:t>
      </w:r>
      <w:r w:rsidRPr="00E2794C">
        <w:rPr>
          <w:rFonts w:ascii="Tahoma" w:hAnsi="Tahoma" w:cs="Tahoma"/>
          <w:b/>
          <w:color w:val="000000"/>
          <w:sz w:val="24"/>
          <w:szCs w:val="24"/>
          <w:lang w:val="es-CR" w:eastAsia="es-CR"/>
        </w:rPr>
        <w:t>Administración del Riesgo</w:t>
      </w:r>
    </w:p>
    <w:p w:rsidR="00423859" w:rsidRPr="00ED3494" w:rsidRDefault="00423859" w:rsidP="00ED3494">
      <w:pPr>
        <w:tabs>
          <w:tab w:val="left" w:pos="851"/>
        </w:tabs>
        <w:jc w:val="center"/>
        <w:rPr>
          <w:rFonts w:ascii="Tahoma" w:hAnsi="Tahoma" w:cs="Tahoma"/>
          <w:b/>
          <w:color w:val="000000"/>
          <w:sz w:val="24"/>
          <w:szCs w:val="24"/>
          <w:lang w:val="es-CR" w:eastAsia="es-CR"/>
        </w:rPr>
      </w:pPr>
    </w:p>
    <w:p w:rsidR="00F7472D" w:rsidRDefault="00100C0F" w:rsidP="00F7472D">
      <w:pPr>
        <w:autoSpaceDE w:val="0"/>
        <w:autoSpaceDN w:val="0"/>
        <w:adjustRightInd w:val="0"/>
        <w:jc w:val="both"/>
        <w:rPr>
          <w:rFonts w:ascii="Tahoma" w:hAnsi="Tahoma" w:cs="Tahoma"/>
          <w:color w:val="FF0000"/>
          <w:sz w:val="24"/>
          <w:szCs w:val="24"/>
          <w:lang w:val="es-CR" w:eastAsia="es-CR"/>
        </w:rPr>
      </w:pPr>
      <w:r w:rsidRPr="00100C0F">
        <w:rPr>
          <w:noProof/>
          <w:lang w:val="es-CR" w:eastAsia="es-CR"/>
        </w:rPr>
        <w:drawing>
          <wp:inline distT="0" distB="0" distL="0" distR="0" wp14:anchorId="1B542C6E" wp14:editId="07392D63">
            <wp:extent cx="6031230" cy="1816465"/>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1230" cy="1816465"/>
                    </a:xfrm>
                    <a:prstGeom prst="rect">
                      <a:avLst/>
                    </a:prstGeom>
                    <a:noFill/>
                    <a:ln>
                      <a:noFill/>
                    </a:ln>
                  </pic:spPr>
                </pic:pic>
              </a:graphicData>
            </a:graphic>
          </wp:inline>
        </w:drawing>
      </w:r>
    </w:p>
    <w:p w:rsidR="00F7472D" w:rsidRPr="00F7472D" w:rsidRDefault="00F7472D" w:rsidP="00B8722C">
      <w:pPr>
        <w:pStyle w:val="Textodebloque"/>
        <w:ind w:left="0" w:right="0"/>
        <w:rPr>
          <w:rFonts w:ascii="Arial" w:hAnsi="Arial" w:cs="Arial"/>
          <w:i w:val="0"/>
          <w:color w:val="000000"/>
          <w:sz w:val="24"/>
          <w:szCs w:val="24"/>
          <w:u w:val="single"/>
          <w:lang w:val="es-CR"/>
        </w:rPr>
      </w:pPr>
    </w:p>
    <w:p w:rsidR="00064FD9" w:rsidRPr="00064FD9" w:rsidRDefault="00064FD9" w:rsidP="00064FD9">
      <w:pPr>
        <w:pStyle w:val="Textoindependiente"/>
        <w:spacing w:after="0"/>
        <w:ind w:right="283"/>
        <w:jc w:val="both"/>
        <w:rPr>
          <w:rFonts w:ascii="Tahoma" w:hAnsi="Tahoma" w:cs="Tahoma"/>
          <w:bCs/>
          <w:color w:val="000000"/>
          <w:sz w:val="24"/>
          <w:szCs w:val="24"/>
        </w:rPr>
      </w:pPr>
      <w:r w:rsidRPr="002D259C">
        <w:rPr>
          <w:rFonts w:ascii="Tahoma" w:hAnsi="Tahoma" w:cs="Tahoma"/>
          <w:bCs/>
          <w:color w:val="000000"/>
          <w:sz w:val="24"/>
          <w:szCs w:val="24"/>
        </w:rPr>
        <w:t>La administración de</w:t>
      </w:r>
      <w:r w:rsidR="00B2564E">
        <w:rPr>
          <w:rFonts w:ascii="Tahoma" w:hAnsi="Tahoma" w:cs="Tahoma"/>
          <w:bCs/>
          <w:color w:val="000000"/>
          <w:sz w:val="24"/>
          <w:szCs w:val="24"/>
        </w:rPr>
        <w:t>l</w:t>
      </w:r>
      <w:r w:rsidRPr="002D259C">
        <w:rPr>
          <w:rFonts w:ascii="Tahoma" w:hAnsi="Tahoma" w:cs="Tahoma"/>
          <w:bCs/>
          <w:color w:val="000000"/>
          <w:sz w:val="24"/>
          <w:szCs w:val="24"/>
        </w:rPr>
        <w:t xml:space="preserve"> riesgo, </w:t>
      </w:r>
      <w:r w:rsidRPr="00064FD9">
        <w:rPr>
          <w:rFonts w:ascii="Tahoma" w:hAnsi="Tahoma" w:cs="Tahoma"/>
          <w:bCs/>
          <w:color w:val="000000"/>
          <w:sz w:val="24"/>
          <w:szCs w:val="24"/>
        </w:rPr>
        <w:t>consiste en</w:t>
      </w:r>
      <w:r w:rsidRPr="000A7F9A">
        <w:rPr>
          <w:rFonts w:ascii="Tahoma" w:hAnsi="Tahoma" w:cs="Tahoma"/>
          <w:bCs/>
          <w:color w:val="000000"/>
          <w:sz w:val="24"/>
          <w:szCs w:val="24"/>
        </w:rPr>
        <w:t xml:space="preserve"> </w:t>
      </w:r>
      <w:r w:rsidRPr="00064FD9">
        <w:rPr>
          <w:rFonts w:ascii="Tahoma" w:hAnsi="Tahoma" w:cs="Tahoma"/>
          <w:bCs/>
          <w:color w:val="000000"/>
          <w:sz w:val="24"/>
          <w:szCs w:val="24"/>
        </w:rPr>
        <w:t>llevar a cabo una</w:t>
      </w:r>
      <w:r>
        <w:rPr>
          <w:rFonts w:ascii="Tahoma" w:hAnsi="Tahoma" w:cs="Tahoma"/>
          <w:bCs/>
          <w:color w:val="000000"/>
          <w:sz w:val="24"/>
          <w:szCs w:val="24"/>
        </w:rPr>
        <w:t xml:space="preserve"> </w:t>
      </w:r>
      <w:r w:rsidRPr="002D259C">
        <w:rPr>
          <w:rFonts w:ascii="Tahoma" w:hAnsi="Tahoma" w:cs="Tahoma"/>
          <w:bCs/>
          <w:color w:val="000000"/>
          <w:sz w:val="24"/>
          <w:szCs w:val="24"/>
        </w:rPr>
        <w:t xml:space="preserve">valoración </w:t>
      </w:r>
      <w:r>
        <w:rPr>
          <w:rFonts w:ascii="Tahoma" w:hAnsi="Tahoma" w:cs="Tahoma"/>
          <w:bCs/>
          <w:color w:val="000000"/>
          <w:sz w:val="24"/>
          <w:szCs w:val="24"/>
        </w:rPr>
        <w:t>y</w:t>
      </w:r>
      <w:r w:rsidRPr="000A7F9A">
        <w:rPr>
          <w:rFonts w:ascii="Tahoma" w:hAnsi="Tahoma" w:cs="Tahoma"/>
          <w:bCs/>
          <w:color w:val="000000"/>
          <w:sz w:val="24"/>
          <w:szCs w:val="24"/>
        </w:rPr>
        <w:t xml:space="preserve"> </w:t>
      </w:r>
      <w:r>
        <w:rPr>
          <w:rFonts w:ascii="Tahoma" w:hAnsi="Tahoma" w:cs="Tahoma"/>
          <w:bCs/>
          <w:color w:val="000000"/>
          <w:sz w:val="24"/>
          <w:szCs w:val="24"/>
        </w:rPr>
        <w:t xml:space="preserve">proponer </w:t>
      </w:r>
      <w:r w:rsidRPr="002D259C">
        <w:rPr>
          <w:rFonts w:ascii="Tahoma" w:hAnsi="Tahoma" w:cs="Tahoma"/>
          <w:bCs/>
          <w:color w:val="000000"/>
          <w:sz w:val="24"/>
          <w:szCs w:val="24"/>
        </w:rPr>
        <w:t xml:space="preserve">actividades </w:t>
      </w:r>
      <w:r w:rsidRPr="00064FD9">
        <w:rPr>
          <w:rFonts w:ascii="Tahoma" w:hAnsi="Tahoma" w:cs="Tahoma"/>
          <w:bCs/>
          <w:color w:val="000000"/>
          <w:sz w:val="24"/>
          <w:szCs w:val="24"/>
        </w:rPr>
        <w:t>al</w:t>
      </w:r>
      <w:r>
        <w:rPr>
          <w:rFonts w:ascii="Tahoma" w:hAnsi="Tahoma" w:cs="Tahoma"/>
          <w:bCs/>
          <w:color w:val="000000"/>
          <w:sz w:val="24"/>
          <w:szCs w:val="24"/>
        </w:rPr>
        <w:t xml:space="preserve"> </w:t>
      </w:r>
      <w:r w:rsidRPr="002D259C">
        <w:rPr>
          <w:rFonts w:ascii="Tahoma" w:hAnsi="Tahoma" w:cs="Tahoma"/>
          <w:bCs/>
          <w:color w:val="000000"/>
          <w:sz w:val="24"/>
          <w:szCs w:val="24"/>
        </w:rPr>
        <w:t>sistema de control interno institucional</w:t>
      </w:r>
      <w:r>
        <w:rPr>
          <w:rFonts w:ascii="Tahoma" w:hAnsi="Tahoma" w:cs="Tahoma"/>
          <w:bCs/>
          <w:color w:val="000000"/>
          <w:sz w:val="24"/>
          <w:szCs w:val="24"/>
        </w:rPr>
        <w:t xml:space="preserve">, significa a su vez </w:t>
      </w:r>
      <w:r w:rsidRPr="002D259C">
        <w:rPr>
          <w:rFonts w:ascii="Tahoma" w:hAnsi="Tahoma" w:cs="Tahoma"/>
          <w:bCs/>
          <w:color w:val="000000"/>
          <w:sz w:val="24"/>
          <w:szCs w:val="24"/>
        </w:rPr>
        <w:t>hacer un inventario de acciones, con el fin de diseñar, mantener o mejorar los controles que mitiguen el riesgo.</w:t>
      </w:r>
    </w:p>
    <w:p w:rsidR="00064FD9" w:rsidRPr="002D259C" w:rsidRDefault="00064FD9" w:rsidP="00064FD9">
      <w:pPr>
        <w:pStyle w:val="Textoindependiente"/>
        <w:spacing w:after="0"/>
        <w:ind w:right="283"/>
        <w:jc w:val="both"/>
        <w:rPr>
          <w:rFonts w:ascii="Tahoma" w:hAnsi="Tahoma" w:cs="Tahoma"/>
          <w:bCs/>
          <w:color w:val="000000"/>
          <w:sz w:val="24"/>
          <w:szCs w:val="24"/>
        </w:rPr>
      </w:pPr>
    </w:p>
    <w:p w:rsidR="00064FD9" w:rsidRDefault="00064FD9" w:rsidP="00064FD9">
      <w:pPr>
        <w:pStyle w:val="Textoindependiente"/>
        <w:spacing w:after="0"/>
        <w:ind w:right="283"/>
        <w:jc w:val="both"/>
        <w:rPr>
          <w:rFonts w:ascii="Tahoma" w:hAnsi="Tahoma" w:cs="Tahoma"/>
          <w:bCs/>
          <w:color w:val="000000"/>
          <w:sz w:val="24"/>
          <w:szCs w:val="24"/>
        </w:rPr>
      </w:pPr>
      <w:r>
        <w:rPr>
          <w:rFonts w:ascii="Tahoma" w:hAnsi="Tahoma" w:cs="Tahoma"/>
          <w:bCs/>
          <w:color w:val="000000"/>
          <w:sz w:val="24"/>
          <w:szCs w:val="24"/>
        </w:rPr>
        <w:t>La valoración de los riesgos realizada anteriormente permite clasificarlos</w:t>
      </w:r>
      <w:r w:rsidRPr="002D259C">
        <w:rPr>
          <w:rFonts w:ascii="Tahoma" w:hAnsi="Tahoma" w:cs="Tahoma"/>
          <w:bCs/>
          <w:color w:val="000000"/>
          <w:sz w:val="24"/>
          <w:szCs w:val="24"/>
        </w:rPr>
        <w:t xml:space="preserve"> de acuerdo con criterios Institucionales</w:t>
      </w:r>
      <w:r>
        <w:rPr>
          <w:rFonts w:ascii="Tahoma" w:hAnsi="Tahoma" w:cs="Tahoma"/>
          <w:bCs/>
          <w:color w:val="000000"/>
          <w:sz w:val="24"/>
          <w:szCs w:val="24"/>
        </w:rPr>
        <w:t xml:space="preserve">, </w:t>
      </w:r>
      <w:r w:rsidRPr="002D259C">
        <w:rPr>
          <w:rFonts w:ascii="Tahoma" w:hAnsi="Tahoma" w:cs="Tahoma"/>
          <w:bCs/>
          <w:color w:val="000000"/>
          <w:sz w:val="24"/>
          <w:szCs w:val="24"/>
        </w:rPr>
        <w:t>dentro de l</w:t>
      </w:r>
      <w:r>
        <w:rPr>
          <w:rFonts w:ascii="Tahoma" w:hAnsi="Tahoma" w:cs="Tahoma"/>
          <w:bCs/>
          <w:color w:val="000000"/>
          <w:sz w:val="24"/>
          <w:szCs w:val="24"/>
        </w:rPr>
        <w:t>os cuales se deberán considerar</w:t>
      </w:r>
      <w:r w:rsidRPr="002D259C">
        <w:rPr>
          <w:rFonts w:ascii="Tahoma" w:hAnsi="Tahoma" w:cs="Tahoma"/>
          <w:bCs/>
          <w:color w:val="000000"/>
          <w:sz w:val="24"/>
          <w:szCs w:val="24"/>
        </w:rPr>
        <w:t xml:space="preserve"> al menos lo</w:t>
      </w:r>
      <w:r>
        <w:rPr>
          <w:rFonts w:ascii="Tahoma" w:hAnsi="Tahoma" w:cs="Tahoma"/>
          <w:bCs/>
          <w:color w:val="000000"/>
          <w:sz w:val="24"/>
          <w:szCs w:val="24"/>
        </w:rPr>
        <w:t>s</w:t>
      </w:r>
      <w:r w:rsidRPr="002D259C">
        <w:rPr>
          <w:rFonts w:ascii="Tahoma" w:hAnsi="Tahoma" w:cs="Tahoma"/>
          <w:bCs/>
          <w:color w:val="000000"/>
          <w:sz w:val="24"/>
          <w:szCs w:val="24"/>
        </w:rPr>
        <w:t xml:space="preserve"> siguiente</w:t>
      </w:r>
      <w:r>
        <w:rPr>
          <w:rFonts w:ascii="Tahoma" w:hAnsi="Tahoma" w:cs="Tahoma"/>
          <w:bCs/>
          <w:color w:val="000000"/>
          <w:sz w:val="24"/>
          <w:szCs w:val="24"/>
        </w:rPr>
        <w:t>s</w:t>
      </w:r>
      <w:r w:rsidRPr="002D259C">
        <w:rPr>
          <w:rFonts w:ascii="Tahoma" w:hAnsi="Tahoma" w:cs="Tahoma"/>
          <w:bCs/>
          <w:color w:val="000000"/>
          <w:sz w:val="24"/>
          <w:szCs w:val="24"/>
        </w:rPr>
        <w:t>:</w:t>
      </w:r>
    </w:p>
    <w:p w:rsidR="00064FD9" w:rsidRDefault="00064FD9" w:rsidP="00064FD9">
      <w:pPr>
        <w:pStyle w:val="Textoindependiente"/>
        <w:spacing w:after="0"/>
        <w:ind w:right="283"/>
        <w:jc w:val="both"/>
        <w:rPr>
          <w:rFonts w:ascii="Tahoma" w:hAnsi="Tahoma" w:cs="Tahoma"/>
          <w:bCs/>
          <w:color w:val="000000"/>
          <w:sz w:val="24"/>
          <w:szCs w:val="24"/>
        </w:rPr>
      </w:pPr>
    </w:p>
    <w:p w:rsidR="00064FD9" w:rsidRDefault="00064FD9" w:rsidP="000C16E3">
      <w:pPr>
        <w:pStyle w:val="Textoindependiente"/>
        <w:numPr>
          <w:ilvl w:val="0"/>
          <w:numId w:val="18"/>
        </w:numPr>
        <w:spacing w:after="0"/>
        <w:ind w:right="283"/>
        <w:jc w:val="both"/>
        <w:rPr>
          <w:rFonts w:ascii="Tahoma" w:hAnsi="Tahoma" w:cs="Tahoma"/>
          <w:bCs/>
          <w:color w:val="000000"/>
          <w:sz w:val="24"/>
          <w:szCs w:val="24"/>
        </w:rPr>
      </w:pPr>
      <w:r>
        <w:rPr>
          <w:rFonts w:ascii="Tahoma" w:hAnsi="Tahoma" w:cs="Tahoma"/>
          <w:bCs/>
          <w:color w:val="000000"/>
          <w:sz w:val="24"/>
          <w:szCs w:val="24"/>
        </w:rPr>
        <w:t>e</w:t>
      </w:r>
      <w:r w:rsidRPr="002D259C">
        <w:rPr>
          <w:rFonts w:ascii="Tahoma" w:hAnsi="Tahoma" w:cs="Tahoma"/>
          <w:bCs/>
          <w:color w:val="000000"/>
          <w:sz w:val="24"/>
          <w:szCs w:val="24"/>
        </w:rPr>
        <w:t xml:space="preserve">l Nivel de Riesgo obtenido, </w:t>
      </w:r>
    </w:p>
    <w:p w:rsidR="00064FD9" w:rsidRDefault="00064FD9" w:rsidP="000C16E3">
      <w:pPr>
        <w:pStyle w:val="Textoindependiente"/>
        <w:numPr>
          <w:ilvl w:val="0"/>
          <w:numId w:val="18"/>
        </w:numPr>
        <w:spacing w:after="0"/>
        <w:ind w:right="283"/>
        <w:jc w:val="both"/>
        <w:rPr>
          <w:rFonts w:ascii="Tahoma" w:hAnsi="Tahoma" w:cs="Tahoma"/>
          <w:bCs/>
          <w:color w:val="000000"/>
          <w:sz w:val="24"/>
          <w:szCs w:val="24"/>
        </w:rPr>
      </w:pPr>
      <w:r>
        <w:rPr>
          <w:rFonts w:ascii="Tahoma" w:hAnsi="Tahoma" w:cs="Tahoma"/>
          <w:bCs/>
          <w:color w:val="000000"/>
          <w:sz w:val="24"/>
          <w:szCs w:val="24"/>
        </w:rPr>
        <w:t xml:space="preserve">el </w:t>
      </w:r>
      <w:r w:rsidRPr="002D259C">
        <w:rPr>
          <w:rFonts w:ascii="Tahoma" w:hAnsi="Tahoma" w:cs="Tahoma"/>
          <w:bCs/>
          <w:color w:val="000000"/>
          <w:sz w:val="24"/>
          <w:szCs w:val="24"/>
        </w:rPr>
        <w:t>Grado de Influencia sobre los factores de riesgo y</w:t>
      </w:r>
    </w:p>
    <w:p w:rsidR="00064FD9" w:rsidRPr="002D259C" w:rsidRDefault="00064FD9" w:rsidP="000C16E3">
      <w:pPr>
        <w:pStyle w:val="Textoindependiente"/>
        <w:numPr>
          <w:ilvl w:val="0"/>
          <w:numId w:val="18"/>
        </w:numPr>
        <w:spacing w:after="0"/>
        <w:ind w:right="283"/>
        <w:jc w:val="both"/>
        <w:rPr>
          <w:rFonts w:ascii="Tahoma" w:hAnsi="Tahoma" w:cs="Tahoma"/>
          <w:bCs/>
          <w:color w:val="000000"/>
          <w:sz w:val="24"/>
          <w:szCs w:val="24"/>
        </w:rPr>
      </w:pPr>
      <w:r w:rsidRPr="002D259C">
        <w:rPr>
          <w:rFonts w:ascii="Tahoma" w:hAnsi="Tahoma" w:cs="Tahoma"/>
          <w:bCs/>
          <w:color w:val="000000"/>
          <w:sz w:val="24"/>
          <w:szCs w:val="24"/>
        </w:rPr>
        <w:t>la Eficacia y Eficiencia de las medidas de administración de riesgos existentes.</w:t>
      </w:r>
    </w:p>
    <w:p w:rsidR="00064FD9" w:rsidRPr="002D259C" w:rsidRDefault="00064FD9" w:rsidP="00064FD9">
      <w:pPr>
        <w:pStyle w:val="Textoindependiente"/>
        <w:spacing w:after="0"/>
        <w:ind w:right="283"/>
        <w:jc w:val="both"/>
        <w:rPr>
          <w:rFonts w:ascii="Tahoma" w:hAnsi="Tahoma" w:cs="Tahoma"/>
          <w:bCs/>
          <w:color w:val="000000"/>
          <w:sz w:val="24"/>
          <w:szCs w:val="24"/>
        </w:rPr>
      </w:pPr>
    </w:p>
    <w:p w:rsidR="00064FD9" w:rsidRPr="002D259C" w:rsidRDefault="00064FD9" w:rsidP="00064FD9">
      <w:pPr>
        <w:pStyle w:val="Textoindependiente"/>
        <w:spacing w:after="0"/>
        <w:ind w:right="283"/>
        <w:jc w:val="both"/>
        <w:rPr>
          <w:rFonts w:ascii="Tahoma" w:hAnsi="Tahoma" w:cs="Tahoma"/>
          <w:bCs/>
          <w:color w:val="000000"/>
          <w:sz w:val="24"/>
          <w:szCs w:val="24"/>
        </w:rPr>
      </w:pPr>
      <w:r w:rsidRPr="002D259C">
        <w:rPr>
          <w:rFonts w:ascii="Tahoma" w:hAnsi="Tahoma" w:cs="Tahoma"/>
          <w:bCs/>
          <w:color w:val="000000"/>
          <w:sz w:val="24"/>
          <w:szCs w:val="24"/>
        </w:rPr>
        <w:t>Si los niveles de riesgos obtenidos, son</w:t>
      </w:r>
      <w:r>
        <w:rPr>
          <w:rFonts w:ascii="Tahoma" w:hAnsi="Tahoma" w:cs="Tahoma"/>
          <w:bCs/>
          <w:color w:val="000000"/>
          <w:sz w:val="24"/>
          <w:szCs w:val="24"/>
        </w:rPr>
        <w:t xml:space="preserve"> bajos, serán aceptados por </w:t>
      </w:r>
      <w:r w:rsidRPr="00064FD9">
        <w:rPr>
          <w:rFonts w:ascii="Tahoma" w:hAnsi="Tahoma" w:cs="Tahoma"/>
          <w:bCs/>
          <w:color w:val="000000"/>
          <w:sz w:val="24"/>
          <w:szCs w:val="24"/>
        </w:rPr>
        <w:t>las</w:t>
      </w:r>
      <w:r>
        <w:rPr>
          <w:rFonts w:ascii="Tahoma" w:hAnsi="Tahoma" w:cs="Tahoma"/>
          <w:bCs/>
          <w:color w:val="000000"/>
          <w:sz w:val="24"/>
          <w:szCs w:val="24"/>
        </w:rPr>
        <w:t xml:space="preserve"> </w:t>
      </w:r>
      <w:r w:rsidRPr="002D259C">
        <w:rPr>
          <w:rFonts w:ascii="Tahoma" w:hAnsi="Tahoma" w:cs="Tahoma"/>
          <w:bCs/>
          <w:color w:val="000000"/>
          <w:sz w:val="24"/>
          <w:szCs w:val="24"/>
        </w:rPr>
        <w:t>autoridades de la Institución, entonces no se requiere tratamiento. Para los niveles de riesgos altos y moderados se requiere que cada responsable de la unidad o dependencia evaluada,  desarrolle e implemente estrategias y planes de acción específicos (costo-beneficio) para aumentar el cumplimiento y reducir los riesgos primordiales.</w:t>
      </w:r>
    </w:p>
    <w:p w:rsidR="00A4369B" w:rsidRDefault="00A4369B">
      <w:pPr>
        <w:rPr>
          <w:rFonts w:ascii="Tahoma" w:hAnsi="Tahoma" w:cs="Tahoma"/>
          <w:b/>
          <w:bCs/>
          <w:sz w:val="24"/>
          <w:szCs w:val="24"/>
          <w:highlight w:val="yellow"/>
        </w:rPr>
      </w:pPr>
    </w:p>
    <w:p w:rsidR="001B309F" w:rsidRDefault="001B309F">
      <w:pPr>
        <w:rPr>
          <w:rFonts w:ascii="Tahoma" w:hAnsi="Tahoma" w:cs="Tahoma"/>
          <w:b/>
          <w:bCs/>
          <w:sz w:val="24"/>
          <w:szCs w:val="24"/>
          <w:highlight w:val="yellow"/>
        </w:rPr>
      </w:pPr>
    </w:p>
    <w:p w:rsidR="001B309F" w:rsidRDefault="001B309F">
      <w:pPr>
        <w:rPr>
          <w:rFonts w:ascii="Tahoma" w:hAnsi="Tahoma" w:cs="Tahoma"/>
          <w:b/>
          <w:bCs/>
          <w:sz w:val="24"/>
          <w:szCs w:val="24"/>
          <w:highlight w:val="yellow"/>
        </w:rPr>
      </w:pPr>
    </w:p>
    <w:p w:rsidR="001B309F" w:rsidRDefault="001B309F">
      <w:pPr>
        <w:rPr>
          <w:rFonts w:ascii="Tahoma" w:hAnsi="Tahoma" w:cs="Tahoma"/>
          <w:b/>
          <w:bCs/>
          <w:sz w:val="24"/>
          <w:szCs w:val="24"/>
          <w:highlight w:val="yellow"/>
        </w:rPr>
      </w:pPr>
    </w:p>
    <w:p w:rsidR="001B309F" w:rsidRDefault="001B309F">
      <w:pPr>
        <w:rPr>
          <w:rFonts w:ascii="Tahoma" w:hAnsi="Tahoma" w:cs="Tahoma"/>
          <w:b/>
          <w:bCs/>
          <w:sz w:val="24"/>
          <w:szCs w:val="24"/>
          <w:highlight w:val="yellow"/>
        </w:rPr>
      </w:pPr>
    </w:p>
    <w:p w:rsidR="001B309F" w:rsidRDefault="001B309F">
      <w:pPr>
        <w:rPr>
          <w:rFonts w:ascii="Tahoma" w:hAnsi="Tahoma" w:cs="Tahoma"/>
          <w:b/>
          <w:bCs/>
          <w:sz w:val="24"/>
          <w:szCs w:val="24"/>
          <w:highlight w:val="yellow"/>
        </w:rPr>
      </w:pPr>
    </w:p>
    <w:p w:rsidR="00423859" w:rsidRPr="00A526D3" w:rsidRDefault="00423859" w:rsidP="00423859">
      <w:pPr>
        <w:tabs>
          <w:tab w:val="left" w:pos="851"/>
        </w:tabs>
        <w:jc w:val="center"/>
        <w:rPr>
          <w:rFonts w:ascii="Tahoma" w:hAnsi="Tahoma" w:cs="Tahoma"/>
          <w:b/>
          <w:bCs/>
          <w:iCs/>
          <w:color w:val="000000"/>
          <w:sz w:val="24"/>
          <w:szCs w:val="24"/>
          <w:lang w:val="es-CR" w:eastAsia="es-CR"/>
        </w:rPr>
      </w:pPr>
      <w:r w:rsidRPr="00A526D3">
        <w:rPr>
          <w:rFonts w:ascii="Tahoma" w:hAnsi="Tahoma" w:cs="Tahoma"/>
          <w:b/>
          <w:bCs/>
          <w:sz w:val="24"/>
          <w:szCs w:val="24"/>
        </w:rPr>
        <w:t xml:space="preserve">MATRIZ Nº </w:t>
      </w:r>
      <w:r w:rsidR="00497D33">
        <w:rPr>
          <w:rFonts w:ascii="Tahoma" w:hAnsi="Tahoma" w:cs="Tahoma"/>
          <w:b/>
          <w:bCs/>
          <w:sz w:val="24"/>
          <w:szCs w:val="24"/>
        </w:rPr>
        <w:t>1</w:t>
      </w:r>
    </w:p>
    <w:p w:rsidR="00423859" w:rsidRDefault="00423859" w:rsidP="00423859">
      <w:pPr>
        <w:pStyle w:val="Textodebloque"/>
        <w:ind w:left="0" w:right="0"/>
        <w:jc w:val="center"/>
        <w:rPr>
          <w:b/>
          <w:bCs/>
          <w:i w:val="0"/>
          <w:iCs w:val="0"/>
          <w:color w:val="000000"/>
          <w:sz w:val="24"/>
          <w:szCs w:val="24"/>
          <w:lang w:val="es-CR" w:eastAsia="es-CR"/>
        </w:rPr>
      </w:pPr>
      <w:r w:rsidRPr="00423859">
        <w:rPr>
          <w:b/>
          <w:bCs/>
          <w:i w:val="0"/>
          <w:iCs w:val="0"/>
          <w:color w:val="000000"/>
          <w:sz w:val="24"/>
          <w:szCs w:val="24"/>
          <w:lang w:val="es-CR" w:eastAsia="es-CR"/>
        </w:rPr>
        <w:t>Administración de los Riesgos</w:t>
      </w:r>
      <w:r w:rsidR="00F941B0">
        <w:rPr>
          <w:b/>
          <w:bCs/>
          <w:i w:val="0"/>
          <w:iCs w:val="0"/>
          <w:color w:val="000000"/>
          <w:sz w:val="24"/>
          <w:szCs w:val="24"/>
          <w:lang w:val="es-CR" w:eastAsia="es-CR"/>
        </w:rPr>
        <w:t xml:space="preserve"> </w:t>
      </w:r>
      <w:r w:rsidRPr="00423859">
        <w:rPr>
          <w:b/>
          <w:bCs/>
          <w:i w:val="0"/>
          <w:iCs w:val="0"/>
          <w:color w:val="000000"/>
          <w:sz w:val="24"/>
          <w:szCs w:val="24"/>
          <w:lang w:val="es-CR" w:eastAsia="es-CR"/>
        </w:rPr>
        <w:t>Identificados</w:t>
      </w:r>
    </w:p>
    <w:p w:rsidR="00F941B0" w:rsidRDefault="00F941B0" w:rsidP="00423859">
      <w:pPr>
        <w:pStyle w:val="Textodebloque"/>
        <w:ind w:left="0" w:right="0"/>
        <w:jc w:val="center"/>
        <w:rPr>
          <w:b/>
          <w:bCs/>
          <w:i w:val="0"/>
          <w:iCs w:val="0"/>
          <w:color w:val="000000"/>
          <w:sz w:val="24"/>
          <w:szCs w:val="24"/>
          <w:lang w:val="es-CR" w:eastAsia="es-CR"/>
        </w:rPr>
      </w:pPr>
    </w:p>
    <w:tbl>
      <w:tblPr>
        <w:tblStyle w:val="Tablaconcuadrcula"/>
        <w:tblW w:w="0" w:type="auto"/>
        <w:tblLook w:val="04A0" w:firstRow="1" w:lastRow="0" w:firstColumn="1" w:lastColumn="0" w:noHBand="0" w:noVBand="1"/>
      </w:tblPr>
      <w:tblGrid>
        <w:gridCol w:w="786"/>
        <w:gridCol w:w="2578"/>
        <w:gridCol w:w="786"/>
        <w:gridCol w:w="2649"/>
        <w:gridCol w:w="1210"/>
        <w:gridCol w:w="1080"/>
      </w:tblGrid>
      <w:tr w:rsidR="00423859" w:rsidRPr="00423859" w:rsidTr="00423859">
        <w:tc>
          <w:tcPr>
            <w:tcW w:w="786" w:type="dxa"/>
          </w:tcPr>
          <w:p w:rsidR="00423859" w:rsidRPr="00423859" w:rsidRDefault="00423859" w:rsidP="00423859">
            <w:pPr>
              <w:pStyle w:val="Textodebloque"/>
              <w:ind w:left="0" w:right="0"/>
              <w:jc w:val="center"/>
              <w:rPr>
                <w:rFonts w:ascii="Arial" w:hAnsi="Arial" w:cs="Arial"/>
                <w:i w:val="0"/>
                <w:color w:val="000000"/>
                <w:sz w:val="16"/>
                <w:szCs w:val="16"/>
              </w:rPr>
            </w:pPr>
            <w:r w:rsidRPr="00423859">
              <w:rPr>
                <w:rFonts w:ascii="Arial" w:hAnsi="Arial" w:cs="Arial"/>
                <w:i w:val="0"/>
                <w:color w:val="000000"/>
                <w:sz w:val="16"/>
                <w:szCs w:val="16"/>
              </w:rPr>
              <w:t>Riesgo Número</w:t>
            </w:r>
          </w:p>
        </w:tc>
        <w:tc>
          <w:tcPr>
            <w:tcW w:w="2578" w:type="dxa"/>
          </w:tcPr>
          <w:p w:rsidR="00423859" w:rsidRPr="00423859" w:rsidRDefault="00423859" w:rsidP="00423859">
            <w:pPr>
              <w:pStyle w:val="Textodebloque"/>
              <w:ind w:left="0" w:right="0"/>
              <w:jc w:val="center"/>
              <w:rPr>
                <w:rFonts w:ascii="Arial" w:hAnsi="Arial" w:cs="Arial"/>
                <w:i w:val="0"/>
                <w:color w:val="000000"/>
                <w:sz w:val="16"/>
                <w:szCs w:val="16"/>
              </w:rPr>
            </w:pPr>
            <w:r w:rsidRPr="00423859">
              <w:rPr>
                <w:rFonts w:ascii="Arial" w:hAnsi="Arial" w:cs="Arial"/>
                <w:i w:val="0"/>
                <w:color w:val="000000"/>
                <w:sz w:val="16"/>
                <w:szCs w:val="16"/>
              </w:rPr>
              <w:t>Riesgo Identificado</w:t>
            </w:r>
          </w:p>
        </w:tc>
        <w:tc>
          <w:tcPr>
            <w:tcW w:w="786" w:type="dxa"/>
          </w:tcPr>
          <w:p w:rsidR="00423859" w:rsidRPr="00423859" w:rsidRDefault="00423859" w:rsidP="00423859">
            <w:pPr>
              <w:pStyle w:val="Textodebloque"/>
              <w:ind w:left="0" w:right="0"/>
              <w:jc w:val="center"/>
              <w:rPr>
                <w:rFonts w:ascii="Arial" w:hAnsi="Arial" w:cs="Arial"/>
                <w:i w:val="0"/>
                <w:color w:val="000000"/>
                <w:sz w:val="16"/>
                <w:szCs w:val="16"/>
              </w:rPr>
            </w:pPr>
            <w:r w:rsidRPr="00423859">
              <w:rPr>
                <w:rFonts w:ascii="Arial" w:hAnsi="Arial" w:cs="Arial"/>
                <w:i w:val="0"/>
                <w:color w:val="000000"/>
                <w:sz w:val="16"/>
                <w:szCs w:val="16"/>
              </w:rPr>
              <w:t>Número de Medida</w:t>
            </w:r>
          </w:p>
        </w:tc>
        <w:tc>
          <w:tcPr>
            <w:tcW w:w="2649" w:type="dxa"/>
          </w:tcPr>
          <w:p w:rsidR="00423859" w:rsidRPr="00423859" w:rsidRDefault="00423859" w:rsidP="00423859">
            <w:pPr>
              <w:pStyle w:val="Textodebloque"/>
              <w:ind w:left="0" w:right="0"/>
              <w:jc w:val="center"/>
              <w:rPr>
                <w:rFonts w:ascii="Arial" w:hAnsi="Arial" w:cs="Arial"/>
                <w:i w:val="0"/>
                <w:color w:val="000000"/>
                <w:sz w:val="16"/>
                <w:szCs w:val="16"/>
              </w:rPr>
            </w:pPr>
            <w:r w:rsidRPr="00423859">
              <w:rPr>
                <w:rFonts w:ascii="Arial" w:hAnsi="Arial" w:cs="Arial"/>
                <w:i w:val="0"/>
                <w:color w:val="000000"/>
                <w:sz w:val="16"/>
                <w:szCs w:val="16"/>
              </w:rPr>
              <w:t>Medidas de Administración</w:t>
            </w:r>
          </w:p>
        </w:tc>
        <w:tc>
          <w:tcPr>
            <w:tcW w:w="1210" w:type="dxa"/>
          </w:tcPr>
          <w:p w:rsidR="00423859" w:rsidRPr="00423859" w:rsidRDefault="00423859" w:rsidP="00423859">
            <w:pPr>
              <w:pStyle w:val="Textodebloque"/>
              <w:ind w:left="0" w:right="0"/>
              <w:jc w:val="center"/>
              <w:rPr>
                <w:rFonts w:ascii="Arial" w:hAnsi="Arial" w:cs="Arial"/>
                <w:i w:val="0"/>
                <w:color w:val="000000"/>
                <w:sz w:val="16"/>
                <w:szCs w:val="16"/>
              </w:rPr>
            </w:pPr>
            <w:r>
              <w:rPr>
                <w:rFonts w:ascii="Arial" w:hAnsi="Arial" w:cs="Arial"/>
                <w:i w:val="0"/>
                <w:color w:val="000000"/>
                <w:sz w:val="16"/>
                <w:szCs w:val="16"/>
              </w:rPr>
              <w:t>Frecuencia de Aplicación</w:t>
            </w:r>
          </w:p>
        </w:tc>
        <w:tc>
          <w:tcPr>
            <w:tcW w:w="1080" w:type="dxa"/>
          </w:tcPr>
          <w:p w:rsidR="00423859" w:rsidRPr="00423859" w:rsidRDefault="00423859" w:rsidP="00423859">
            <w:pPr>
              <w:pStyle w:val="Textodebloque"/>
              <w:ind w:left="0" w:right="0"/>
              <w:jc w:val="center"/>
              <w:rPr>
                <w:rFonts w:ascii="Arial" w:hAnsi="Arial" w:cs="Arial"/>
                <w:i w:val="0"/>
                <w:color w:val="000000"/>
                <w:sz w:val="16"/>
                <w:szCs w:val="16"/>
              </w:rPr>
            </w:pPr>
            <w:r>
              <w:rPr>
                <w:rFonts w:ascii="Arial" w:hAnsi="Arial" w:cs="Arial"/>
                <w:i w:val="0"/>
                <w:color w:val="000000"/>
                <w:sz w:val="16"/>
                <w:szCs w:val="16"/>
              </w:rPr>
              <w:t>Capacidad Instalada</w:t>
            </w:r>
          </w:p>
        </w:tc>
      </w:tr>
      <w:tr w:rsidR="00423859" w:rsidRPr="00423859" w:rsidTr="00423859">
        <w:tc>
          <w:tcPr>
            <w:tcW w:w="786" w:type="dxa"/>
          </w:tcPr>
          <w:p w:rsidR="00423859" w:rsidRPr="00423859" w:rsidRDefault="00423859" w:rsidP="00423859">
            <w:pPr>
              <w:pStyle w:val="Textodebloque"/>
              <w:ind w:left="0" w:right="0"/>
              <w:jc w:val="center"/>
              <w:rPr>
                <w:rFonts w:ascii="Arial" w:hAnsi="Arial" w:cs="Arial"/>
                <w:i w:val="0"/>
                <w:color w:val="000000"/>
                <w:sz w:val="16"/>
                <w:szCs w:val="16"/>
              </w:rPr>
            </w:pPr>
          </w:p>
        </w:tc>
        <w:tc>
          <w:tcPr>
            <w:tcW w:w="2578" w:type="dxa"/>
          </w:tcPr>
          <w:p w:rsidR="00423859" w:rsidRPr="00423859" w:rsidRDefault="00423859" w:rsidP="00423859">
            <w:pPr>
              <w:pStyle w:val="Textodebloque"/>
              <w:ind w:left="0" w:right="0"/>
              <w:jc w:val="center"/>
              <w:rPr>
                <w:rFonts w:ascii="Arial" w:hAnsi="Arial" w:cs="Arial"/>
                <w:i w:val="0"/>
                <w:color w:val="000000"/>
                <w:sz w:val="16"/>
                <w:szCs w:val="16"/>
              </w:rPr>
            </w:pPr>
          </w:p>
        </w:tc>
        <w:tc>
          <w:tcPr>
            <w:tcW w:w="786" w:type="dxa"/>
          </w:tcPr>
          <w:p w:rsidR="00423859" w:rsidRPr="00423859" w:rsidRDefault="00423859" w:rsidP="00423859">
            <w:pPr>
              <w:pStyle w:val="Textodebloque"/>
              <w:ind w:left="0" w:right="0"/>
              <w:jc w:val="center"/>
              <w:rPr>
                <w:rFonts w:ascii="Arial" w:hAnsi="Arial" w:cs="Arial"/>
                <w:i w:val="0"/>
                <w:color w:val="000000"/>
                <w:sz w:val="16"/>
                <w:szCs w:val="16"/>
              </w:rPr>
            </w:pPr>
          </w:p>
        </w:tc>
        <w:tc>
          <w:tcPr>
            <w:tcW w:w="2649" w:type="dxa"/>
          </w:tcPr>
          <w:p w:rsidR="00423859" w:rsidRPr="00423859" w:rsidRDefault="00423859" w:rsidP="00423859">
            <w:pPr>
              <w:pStyle w:val="Textodebloque"/>
              <w:ind w:left="0" w:right="0"/>
              <w:jc w:val="center"/>
              <w:rPr>
                <w:rFonts w:ascii="Arial" w:hAnsi="Arial" w:cs="Arial"/>
                <w:i w:val="0"/>
                <w:color w:val="000000"/>
                <w:sz w:val="16"/>
                <w:szCs w:val="16"/>
              </w:rPr>
            </w:pPr>
          </w:p>
        </w:tc>
        <w:tc>
          <w:tcPr>
            <w:tcW w:w="1210" w:type="dxa"/>
          </w:tcPr>
          <w:p w:rsidR="00423859" w:rsidRPr="00423859" w:rsidRDefault="00423859" w:rsidP="00423859">
            <w:pPr>
              <w:pStyle w:val="Textodebloque"/>
              <w:ind w:left="0" w:right="0"/>
              <w:jc w:val="center"/>
              <w:rPr>
                <w:rFonts w:ascii="Arial" w:hAnsi="Arial" w:cs="Arial"/>
                <w:i w:val="0"/>
                <w:color w:val="000000"/>
                <w:sz w:val="16"/>
                <w:szCs w:val="16"/>
              </w:rPr>
            </w:pPr>
          </w:p>
        </w:tc>
        <w:tc>
          <w:tcPr>
            <w:tcW w:w="1080" w:type="dxa"/>
          </w:tcPr>
          <w:p w:rsidR="00423859" w:rsidRPr="00423859" w:rsidRDefault="00423859" w:rsidP="00423859">
            <w:pPr>
              <w:pStyle w:val="Textodebloque"/>
              <w:ind w:left="0" w:right="0"/>
              <w:jc w:val="center"/>
              <w:rPr>
                <w:rFonts w:ascii="Arial" w:hAnsi="Arial" w:cs="Arial"/>
                <w:i w:val="0"/>
                <w:color w:val="000000"/>
                <w:sz w:val="16"/>
                <w:szCs w:val="16"/>
              </w:rPr>
            </w:pPr>
          </w:p>
        </w:tc>
      </w:tr>
      <w:tr w:rsidR="00423859" w:rsidRPr="00423859" w:rsidTr="00423859">
        <w:tc>
          <w:tcPr>
            <w:tcW w:w="786" w:type="dxa"/>
          </w:tcPr>
          <w:p w:rsidR="00423859" w:rsidRPr="00423859" w:rsidRDefault="00423859" w:rsidP="00423859">
            <w:pPr>
              <w:pStyle w:val="Textodebloque"/>
              <w:ind w:left="0" w:right="0"/>
              <w:jc w:val="center"/>
              <w:rPr>
                <w:rFonts w:ascii="Arial" w:hAnsi="Arial" w:cs="Arial"/>
                <w:i w:val="0"/>
                <w:color w:val="000000"/>
                <w:sz w:val="16"/>
                <w:szCs w:val="16"/>
              </w:rPr>
            </w:pPr>
          </w:p>
        </w:tc>
        <w:tc>
          <w:tcPr>
            <w:tcW w:w="2578" w:type="dxa"/>
          </w:tcPr>
          <w:p w:rsidR="00423859" w:rsidRPr="00423859" w:rsidRDefault="00423859" w:rsidP="00423859">
            <w:pPr>
              <w:pStyle w:val="Textodebloque"/>
              <w:ind w:left="0" w:right="0"/>
              <w:jc w:val="center"/>
              <w:rPr>
                <w:rFonts w:ascii="Arial" w:hAnsi="Arial" w:cs="Arial"/>
                <w:i w:val="0"/>
                <w:color w:val="000000"/>
                <w:sz w:val="16"/>
                <w:szCs w:val="16"/>
              </w:rPr>
            </w:pPr>
          </w:p>
        </w:tc>
        <w:tc>
          <w:tcPr>
            <w:tcW w:w="786" w:type="dxa"/>
          </w:tcPr>
          <w:p w:rsidR="00423859" w:rsidRPr="00423859" w:rsidRDefault="00423859" w:rsidP="00423859">
            <w:pPr>
              <w:pStyle w:val="Textodebloque"/>
              <w:ind w:left="0" w:right="0"/>
              <w:jc w:val="center"/>
              <w:rPr>
                <w:rFonts w:ascii="Arial" w:hAnsi="Arial" w:cs="Arial"/>
                <w:i w:val="0"/>
                <w:color w:val="000000"/>
                <w:sz w:val="16"/>
                <w:szCs w:val="16"/>
              </w:rPr>
            </w:pPr>
          </w:p>
        </w:tc>
        <w:tc>
          <w:tcPr>
            <w:tcW w:w="2649" w:type="dxa"/>
          </w:tcPr>
          <w:p w:rsidR="00423859" w:rsidRPr="00423859" w:rsidRDefault="00423859" w:rsidP="00423859">
            <w:pPr>
              <w:pStyle w:val="Textodebloque"/>
              <w:ind w:left="0" w:right="0"/>
              <w:jc w:val="center"/>
              <w:rPr>
                <w:rFonts w:ascii="Arial" w:hAnsi="Arial" w:cs="Arial"/>
                <w:i w:val="0"/>
                <w:color w:val="000000"/>
                <w:sz w:val="16"/>
                <w:szCs w:val="16"/>
              </w:rPr>
            </w:pPr>
          </w:p>
        </w:tc>
        <w:tc>
          <w:tcPr>
            <w:tcW w:w="1210" w:type="dxa"/>
          </w:tcPr>
          <w:p w:rsidR="00423859" w:rsidRPr="00423859" w:rsidRDefault="00423859" w:rsidP="00423859">
            <w:pPr>
              <w:pStyle w:val="Textodebloque"/>
              <w:ind w:left="0" w:right="0"/>
              <w:jc w:val="center"/>
              <w:rPr>
                <w:rFonts w:ascii="Arial" w:hAnsi="Arial" w:cs="Arial"/>
                <w:i w:val="0"/>
                <w:color w:val="000000"/>
                <w:sz w:val="16"/>
                <w:szCs w:val="16"/>
              </w:rPr>
            </w:pPr>
          </w:p>
        </w:tc>
        <w:tc>
          <w:tcPr>
            <w:tcW w:w="1080" w:type="dxa"/>
          </w:tcPr>
          <w:p w:rsidR="00423859" w:rsidRPr="00423859" w:rsidRDefault="00423859" w:rsidP="00423859">
            <w:pPr>
              <w:pStyle w:val="Textodebloque"/>
              <w:ind w:left="0" w:right="0"/>
              <w:jc w:val="center"/>
              <w:rPr>
                <w:rFonts w:ascii="Arial" w:hAnsi="Arial" w:cs="Arial"/>
                <w:i w:val="0"/>
                <w:color w:val="000000"/>
                <w:sz w:val="16"/>
                <w:szCs w:val="16"/>
              </w:rPr>
            </w:pPr>
          </w:p>
        </w:tc>
      </w:tr>
      <w:tr w:rsidR="00423859" w:rsidRPr="00423859" w:rsidTr="00423859">
        <w:tc>
          <w:tcPr>
            <w:tcW w:w="786" w:type="dxa"/>
          </w:tcPr>
          <w:p w:rsidR="00423859" w:rsidRPr="00423859" w:rsidRDefault="00423859" w:rsidP="00423859">
            <w:pPr>
              <w:pStyle w:val="Textodebloque"/>
              <w:ind w:left="0" w:right="0"/>
              <w:jc w:val="center"/>
              <w:rPr>
                <w:rFonts w:ascii="Arial" w:hAnsi="Arial" w:cs="Arial"/>
                <w:i w:val="0"/>
                <w:color w:val="000000"/>
                <w:sz w:val="16"/>
                <w:szCs w:val="16"/>
              </w:rPr>
            </w:pPr>
          </w:p>
        </w:tc>
        <w:tc>
          <w:tcPr>
            <w:tcW w:w="2578" w:type="dxa"/>
          </w:tcPr>
          <w:p w:rsidR="00423859" w:rsidRPr="00423859" w:rsidRDefault="00423859" w:rsidP="00423859">
            <w:pPr>
              <w:pStyle w:val="Textodebloque"/>
              <w:ind w:left="0" w:right="0"/>
              <w:jc w:val="center"/>
              <w:rPr>
                <w:rFonts w:ascii="Arial" w:hAnsi="Arial" w:cs="Arial"/>
                <w:i w:val="0"/>
                <w:color w:val="000000"/>
                <w:sz w:val="16"/>
                <w:szCs w:val="16"/>
              </w:rPr>
            </w:pPr>
          </w:p>
        </w:tc>
        <w:tc>
          <w:tcPr>
            <w:tcW w:w="786" w:type="dxa"/>
          </w:tcPr>
          <w:p w:rsidR="00423859" w:rsidRPr="00423859" w:rsidRDefault="00423859" w:rsidP="00423859">
            <w:pPr>
              <w:pStyle w:val="Textodebloque"/>
              <w:ind w:left="0" w:right="0"/>
              <w:jc w:val="center"/>
              <w:rPr>
                <w:rFonts w:ascii="Arial" w:hAnsi="Arial" w:cs="Arial"/>
                <w:i w:val="0"/>
                <w:color w:val="000000"/>
                <w:sz w:val="16"/>
                <w:szCs w:val="16"/>
              </w:rPr>
            </w:pPr>
          </w:p>
        </w:tc>
        <w:tc>
          <w:tcPr>
            <w:tcW w:w="2649" w:type="dxa"/>
          </w:tcPr>
          <w:p w:rsidR="00423859" w:rsidRPr="00423859" w:rsidRDefault="00423859" w:rsidP="00423859">
            <w:pPr>
              <w:pStyle w:val="Textodebloque"/>
              <w:ind w:left="0" w:right="0"/>
              <w:jc w:val="center"/>
              <w:rPr>
                <w:rFonts w:ascii="Arial" w:hAnsi="Arial" w:cs="Arial"/>
                <w:i w:val="0"/>
                <w:color w:val="000000"/>
                <w:sz w:val="16"/>
                <w:szCs w:val="16"/>
              </w:rPr>
            </w:pPr>
          </w:p>
        </w:tc>
        <w:tc>
          <w:tcPr>
            <w:tcW w:w="1210" w:type="dxa"/>
          </w:tcPr>
          <w:p w:rsidR="00423859" w:rsidRPr="00423859" w:rsidRDefault="00423859" w:rsidP="00423859">
            <w:pPr>
              <w:pStyle w:val="Textodebloque"/>
              <w:ind w:left="0" w:right="0"/>
              <w:jc w:val="center"/>
              <w:rPr>
                <w:rFonts w:ascii="Arial" w:hAnsi="Arial" w:cs="Arial"/>
                <w:i w:val="0"/>
                <w:color w:val="000000"/>
                <w:sz w:val="16"/>
                <w:szCs w:val="16"/>
              </w:rPr>
            </w:pPr>
          </w:p>
        </w:tc>
        <w:tc>
          <w:tcPr>
            <w:tcW w:w="1080" w:type="dxa"/>
          </w:tcPr>
          <w:p w:rsidR="00423859" w:rsidRPr="00423859" w:rsidRDefault="00423859" w:rsidP="00423859">
            <w:pPr>
              <w:pStyle w:val="Textodebloque"/>
              <w:ind w:left="0" w:right="0"/>
              <w:jc w:val="center"/>
              <w:rPr>
                <w:rFonts w:ascii="Arial" w:hAnsi="Arial" w:cs="Arial"/>
                <w:i w:val="0"/>
                <w:color w:val="000000"/>
                <w:sz w:val="16"/>
                <w:szCs w:val="16"/>
              </w:rPr>
            </w:pPr>
          </w:p>
        </w:tc>
      </w:tr>
      <w:tr w:rsidR="00423859" w:rsidRPr="00423859" w:rsidTr="00423859">
        <w:tc>
          <w:tcPr>
            <w:tcW w:w="786" w:type="dxa"/>
          </w:tcPr>
          <w:p w:rsidR="00423859" w:rsidRPr="00423859" w:rsidRDefault="00423859" w:rsidP="00423859">
            <w:pPr>
              <w:pStyle w:val="Textodebloque"/>
              <w:ind w:left="0" w:right="0"/>
              <w:jc w:val="center"/>
              <w:rPr>
                <w:rFonts w:ascii="Arial" w:hAnsi="Arial" w:cs="Arial"/>
                <w:i w:val="0"/>
                <w:color w:val="000000"/>
                <w:sz w:val="16"/>
                <w:szCs w:val="16"/>
              </w:rPr>
            </w:pPr>
          </w:p>
        </w:tc>
        <w:tc>
          <w:tcPr>
            <w:tcW w:w="2578" w:type="dxa"/>
          </w:tcPr>
          <w:p w:rsidR="00423859" w:rsidRPr="00423859" w:rsidRDefault="00423859" w:rsidP="00423859">
            <w:pPr>
              <w:pStyle w:val="Textodebloque"/>
              <w:ind w:left="0" w:right="0"/>
              <w:jc w:val="center"/>
              <w:rPr>
                <w:rFonts w:ascii="Arial" w:hAnsi="Arial" w:cs="Arial"/>
                <w:i w:val="0"/>
                <w:color w:val="000000"/>
                <w:sz w:val="16"/>
                <w:szCs w:val="16"/>
              </w:rPr>
            </w:pPr>
          </w:p>
        </w:tc>
        <w:tc>
          <w:tcPr>
            <w:tcW w:w="786" w:type="dxa"/>
          </w:tcPr>
          <w:p w:rsidR="00423859" w:rsidRPr="00423859" w:rsidRDefault="00423859" w:rsidP="00423859">
            <w:pPr>
              <w:pStyle w:val="Textodebloque"/>
              <w:ind w:left="0" w:right="0"/>
              <w:jc w:val="center"/>
              <w:rPr>
                <w:rFonts w:ascii="Arial" w:hAnsi="Arial" w:cs="Arial"/>
                <w:i w:val="0"/>
                <w:color w:val="000000"/>
                <w:sz w:val="16"/>
                <w:szCs w:val="16"/>
              </w:rPr>
            </w:pPr>
          </w:p>
        </w:tc>
        <w:tc>
          <w:tcPr>
            <w:tcW w:w="2649" w:type="dxa"/>
          </w:tcPr>
          <w:p w:rsidR="00423859" w:rsidRPr="00423859" w:rsidRDefault="00423859" w:rsidP="00423859">
            <w:pPr>
              <w:pStyle w:val="Textodebloque"/>
              <w:ind w:left="0" w:right="0"/>
              <w:jc w:val="center"/>
              <w:rPr>
                <w:rFonts w:ascii="Arial" w:hAnsi="Arial" w:cs="Arial"/>
                <w:i w:val="0"/>
                <w:color w:val="000000"/>
                <w:sz w:val="16"/>
                <w:szCs w:val="16"/>
              </w:rPr>
            </w:pPr>
          </w:p>
        </w:tc>
        <w:tc>
          <w:tcPr>
            <w:tcW w:w="1210" w:type="dxa"/>
          </w:tcPr>
          <w:p w:rsidR="00423859" w:rsidRPr="00423859" w:rsidRDefault="00423859" w:rsidP="00423859">
            <w:pPr>
              <w:pStyle w:val="Textodebloque"/>
              <w:ind w:left="0" w:right="0"/>
              <w:jc w:val="center"/>
              <w:rPr>
                <w:rFonts w:ascii="Arial" w:hAnsi="Arial" w:cs="Arial"/>
                <w:i w:val="0"/>
                <w:color w:val="000000"/>
                <w:sz w:val="16"/>
                <w:szCs w:val="16"/>
              </w:rPr>
            </w:pPr>
          </w:p>
        </w:tc>
        <w:tc>
          <w:tcPr>
            <w:tcW w:w="1080" w:type="dxa"/>
          </w:tcPr>
          <w:p w:rsidR="00423859" w:rsidRPr="00423859" w:rsidRDefault="00423859" w:rsidP="00423859">
            <w:pPr>
              <w:pStyle w:val="Textodebloque"/>
              <w:ind w:left="0" w:right="0"/>
              <w:jc w:val="center"/>
              <w:rPr>
                <w:rFonts w:ascii="Arial" w:hAnsi="Arial" w:cs="Arial"/>
                <w:i w:val="0"/>
                <w:color w:val="000000"/>
                <w:sz w:val="16"/>
                <w:szCs w:val="16"/>
              </w:rPr>
            </w:pPr>
          </w:p>
        </w:tc>
      </w:tr>
    </w:tbl>
    <w:p w:rsidR="00C6235F" w:rsidRDefault="00C6235F" w:rsidP="00C6235F">
      <w:pPr>
        <w:tabs>
          <w:tab w:val="left" w:pos="851"/>
        </w:tabs>
        <w:jc w:val="both"/>
        <w:rPr>
          <w:rFonts w:eastAsia="Times New Roman"/>
          <w:i/>
          <w:iCs/>
          <w:color w:val="000000"/>
          <w:sz w:val="24"/>
          <w:szCs w:val="24"/>
          <w:u w:val="single"/>
          <w:lang w:val="es-CR" w:eastAsia="es-CR"/>
        </w:rPr>
      </w:pPr>
    </w:p>
    <w:p w:rsidR="00ED3494" w:rsidRDefault="00F42FDC" w:rsidP="00ED3494">
      <w:pPr>
        <w:tabs>
          <w:tab w:val="left" w:pos="851"/>
        </w:tabs>
        <w:jc w:val="center"/>
        <w:rPr>
          <w:rFonts w:ascii="Tahoma" w:hAnsi="Tahoma" w:cs="Tahoma"/>
          <w:b/>
          <w:color w:val="000000"/>
          <w:sz w:val="24"/>
          <w:szCs w:val="24"/>
          <w:lang w:val="es-CR" w:eastAsia="es-CR"/>
        </w:rPr>
      </w:pPr>
      <w:r>
        <w:rPr>
          <w:rFonts w:ascii="Tahoma" w:hAnsi="Tahoma" w:cs="Tahoma"/>
          <w:b/>
          <w:color w:val="000000"/>
          <w:sz w:val="24"/>
          <w:szCs w:val="24"/>
          <w:lang w:val="es-CR" w:eastAsia="es-CR"/>
        </w:rPr>
        <w:t>Diagrama Nº 6</w:t>
      </w:r>
    </w:p>
    <w:p w:rsidR="00ED3494" w:rsidRDefault="00ED3494" w:rsidP="00ED3494">
      <w:pPr>
        <w:tabs>
          <w:tab w:val="left" w:pos="851"/>
        </w:tabs>
        <w:jc w:val="center"/>
        <w:rPr>
          <w:rFonts w:ascii="Tahoma" w:hAnsi="Tahoma" w:cs="Tahoma"/>
          <w:b/>
          <w:color w:val="000000"/>
          <w:sz w:val="24"/>
          <w:szCs w:val="24"/>
          <w:lang w:val="es-CR" w:eastAsia="es-CR"/>
        </w:rPr>
      </w:pPr>
      <w:r w:rsidRPr="00C6235F">
        <w:rPr>
          <w:rFonts w:ascii="Tahoma" w:hAnsi="Tahoma" w:cs="Tahoma"/>
          <w:b/>
          <w:color w:val="000000"/>
          <w:sz w:val="24"/>
          <w:szCs w:val="24"/>
          <w:lang w:val="es-CR" w:eastAsia="es-CR"/>
        </w:rPr>
        <w:t>V ETAPA: Revisión periódica al SEVRI</w:t>
      </w:r>
    </w:p>
    <w:p w:rsidR="00ED3494" w:rsidRDefault="00ED3494" w:rsidP="00ED3494">
      <w:pPr>
        <w:tabs>
          <w:tab w:val="left" w:pos="851"/>
        </w:tabs>
        <w:jc w:val="both"/>
        <w:rPr>
          <w:rFonts w:eastAsia="Times New Roman"/>
          <w:i/>
          <w:iCs/>
          <w:color w:val="000000"/>
          <w:sz w:val="24"/>
          <w:szCs w:val="24"/>
          <w:u w:val="single"/>
          <w:lang w:val="es-CR" w:eastAsia="es-CR"/>
        </w:rPr>
      </w:pPr>
    </w:p>
    <w:p w:rsidR="00A653EC" w:rsidRDefault="00100C0F" w:rsidP="00F941B0">
      <w:pPr>
        <w:pStyle w:val="Textodebloque"/>
        <w:ind w:left="0" w:right="0"/>
        <w:rPr>
          <w:rFonts w:ascii="Arial" w:hAnsi="Arial" w:cs="Arial"/>
          <w:i w:val="0"/>
          <w:color w:val="000000"/>
          <w:sz w:val="24"/>
          <w:szCs w:val="24"/>
          <w:u w:val="single"/>
        </w:rPr>
      </w:pPr>
      <w:r w:rsidRPr="00100C0F">
        <w:rPr>
          <w:noProof/>
          <w:lang w:val="es-CR" w:eastAsia="es-CR"/>
        </w:rPr>
        <w:drawing>
          <wp:inline distT="0" distB="0" distL="0" distR="0" wp14:anchorId="378EF5FF" wp14:editId="028018F9">
            <wp:extent cx="6031230" cy="2660837"/>
            <wp:effectExtent l="0" t="0" r="762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1230" cy="2660837"/>
                    </a:xfrm>
                    <a:prstGeom prst="rect">
                      <a:avLst/>
                    </a:prstGeom>
                    <a:noFill/>
                    <a:ln>
                      <a:noFill/>
                    </a:ln>
                  </pic:spPr>
                </pic:pic>
              </a:graphicData>
            </a:graphic>
          </wp:inline>
        </w:drawing>
      </w:r>
    </w:p>
    <w:p w:rsidR="00F7472D" w:rsidRDefault="00F7472D" w:rsidP="00F941B0">
      <w:pPr>
        <w:pStyle w:val="Textodebloque"/>
        <w:ind w:left="0" w:right="0"/>
        <w:rPr>
          <w:rFonts w:ascii="Arial" w:hAnsi="Arial" w:cs="Arial"/>
          <w:i w:val="0"/>
          <w:color w:val="000000"/>
          <w:sz w:val="24"/>
          <w:szCs w:val="24"/>
          <w:u w:val="single"/>
        </w:rPr>
      </w:pPr>
    </w:p>
    <w:p w:rsidR="00F941B0" w:rsidRPr="00C6235F" w:rsidRDefault="00F941B0" w:rsidP="00F941B0">
      <w:pPr>
        <w:pStyle w:val="Textodebloque"/>
        <w:ind w:left="0" w:right="0"/>
        <w:rPr>
          <w:rFonts w:eastAsiaTheme="minorEastAsia"/>
          <w:bCs/>
          <w:i w:val="0"/>
          <w:iCs w:val="0"/>
          <w:color w:val="000000"/>
          <w:sz w:val="24"/>
          <w:szCs w:val="24"/>
          <w:lang w:val="es-ES" w:eastAsia="en-US"/>
        </w:rPr>
      </w:pPr>
      <w:r w:rsidRPr="00C6235F">
        <w:rPr>
          <w:rFonts w:eastAsiaTheme="minorEastAsia"/>
          <w:bCs/>
          <w:i w:val="0"/>
          <w:iCs w:val="0"/>
          <w:color w:val="000000"/>
          <w:sz w:val="24"/>
          <w:szCs w:val="24"/>
          <w:lang w:val="es-ES" w:eastAsia="en-US"/>
        </w:rPr>
        <w:t>En esta etapa se dará seguimiento a las medidas de administración nuevas y existentes que han sido definidas para evitar la materialización de los riesgos, para lo cual se debe utilizar la siguiente matriz de trabajo.</w:t>
      </w:r>
    </w:p>
    <w:p w:rsidR="00F941B0" w:rsidRDefault="00F941B0" w:rsidP="00F941B0">
      <w:pPr>
        <w:tabs>
          <w:tab w:val="left" w:pos="851"/>
        </w:tabs>
        <w:jc w:val="center"/>
        <w:rPr>
          <w:rFonts w:ascii="Tahoma" w:hAnsi="Tahoma" w:cs="Tahoma"/>
          <w:b/>
          <w:bCs/>
          <w:sz w:val="24"/>
          <w:szCs w:val="24"/>
          <w:highlight w:val="yellow"/>
        </w:rPr>
      </w:pPr>
    </w:p>
    <w:p w:rsidR="00F941B0" w:rsidRPr="00CD1BDB" w:rsidRDefault="00F941B0" w:rsidP="00F941B0">
      <w:pPr>
        <w:tabs>
          <w:tab w:val="left" w:pos="851"/>
        </w:tabs>
        <w:jc w:val="center"/>
        <w:rPr>
          <w:rFonts w:ascii="Tahoma" w:hAnsi="Tahoma" w:cs="Tahoma"/>
          <w:b/>
          <w:bCs/>
          <w:iCs/>
          <w:color w:val="000000"/>
          <w:sz w:val="24"/>
          <w:szCs w:val="24"/>
          <w:lang w:val="es-CR" w:eastAsia="es-CR"/>
        </w:rPr>
      </w:pPr>
      <w:r w:rsidRPr="00CD1BDB">
        <w:rPr>
          <w:rFonts w:ascii="Tahoma" w:hAnsi="Tahoma" w:cs="Tahoma"/>
          <w:b/>
          <w:bCs/>
          <w:sz w:val="24"/>
          <w:szCs w:val="24"/>
        </w:rPr>
        <w:t>MATRIZ Nº 2</w:t>
      </w:r>
    </w:p>
    <w:p w:rsidR="00F941B0" w:rsidRDefault="00F941B0" w:rsidP="00F941B0">
      <w:pPr>
        <w:pStyle w:val="Textodebloque"/>
        <w:ind w:left="0" w:right="0"/>
        <w:jc w:val="center"/>
        <w:rPr>
          <w:b/>
          <w:bCs/>
          <w:i w:val="0"/>
          <w:iCs w:val="0"/>
          <w:color w:val="000000"/>
          <w:sz w:val="24"/>
          <w:szCs w:val="24"/>
          <w:lang w:val="es-CR" w:eastAsia="es-CR"/>
        </w:rPr>
      </w:pPr>
      <w:r>
        <w:rPr>
          <w:b/>
          <w:bCs/>
          <w:i w:val="0"/>
          <w:iCs w:val="0"/>
          <w:color w:val="000000"/>
          <w:sz w:val="24"/>
          <w:szCs w:val="24"/>
          <w:lang w:val="es-CR" w:eastAsia="es-CR"/>
        </w:rPr>
        <w:t>Seguimiento del Riesgo</w:t>
      </w:r>
    </w:p>
    <w:p w:rsidR="00F941B0" w:rsidRDefault="00F941B0" w:rsidP="00F941B0">
      <w:pPr>
        <w:pStyle w:val="Textodebloque"/>
        <w:ind w:left="0" w:right="0"/>
        <w:jc w:val="center"/>
        <w:rPr>
          <w:b/>
          <w:bCs/>
          <w:i w:val="0"/>
          <w:iCs w:val="0"/>
          <w:color w:val="000000"/>
          <w:sz w:val="24"/>
          <w:szCs w:val="24"/>
          <w:lang w:val="es-CR" w:eastAsia="es-CR"/>
        </w:rPr>
      </w:pPr>
    </w:p>
    <w:tbl>
      <w:tblPr>
        <w:tblStyle w:val="Tablaconcuadrcula"/>
        <w:tblW w:w="0" w:type="auto"/>
        <w:tblInd w:w="-289" w:type="dxa"/>
        <w:tblLayout w:type="fixed"/>
        <w:tblLook w:val="04A0" w:firstRow="1" w:lastRow="0" w:firstColumn="1" w:lastColumn="0" w:noHBand="0" w:noVBand="1"/>
      </w:tblPr>
      <w:tblGrid>
        <w:gridCol w:w="993"/>
        <w:gridCol w:w="1985"/>
        <w:gridCol w:w="2268"/>
        <w:gridCol w:w="992"/>
        <w:gridCol w:w="1276"/>
        <w:gridCol w:w="1134"/>
        <w:gridCol w:w="708"/>
      </w:tblGrid>
      <w:tr w:rsidR="007A1BAF" w:rsidRPr="007A1BAF" w:rsidTr="00E87874">
        <w:tc>
          <w:tcPr>
            <w:tcW w:w="993" w:type="dxa"/>
          </w:tcPr>
          <w:p w:rsidR="007A1BAF" w:rsidRPr="007A1BAF" w:rsidRDefault="007A1BAF" w:rsidP="009B6930">
            <w:pPr>
              <w:pStyle w:val="Textodebloque"/>
              <w:ind w:left="0" w:right="0"/>
              <w:jc w:val="center"/>
              <w:rPr>
                <w:rFonts w:ascii="Arial" w:hAnsi="Arial" w:cs="Arial"/>
                <w:i w:val="0"/>
                <w:color w:val="000000"/>
                <w:sz w:val="14"/>
                <w:szCs w:val="14"/>
              </w:rPr>
            </w:pPr>
            <w:r w:rsidRPr="007A1BAF">
              <w:rPr>
                <w:rFonts w:ascii="Arial" w:hAnsi="Arial" w:cs="Arial"/>
                <w:i w:val="0"/>
                <w:color w:val="000000"/>
                <w:sz w:val="14"/>
                <w:szCs w:val="14"/>
              </w:rPr>
              <w:t>Riesgo Número</w:t>
            </w:r>
          </w:p>
        </w:tc>
        <w:tc>
          <w:tcPr>
            <w:tcW w:w="1985" w:type="dxa"/>
          </w:tcPr>
          <w:p w:rsidR="007A1BAF" w:rsidRPr="007A1BAF" w:rsidRDefault="007A1BAF" w:rsidP="009B6930">
            <w:pPr>
              <w:pStyle w:val="Textodebloque"/>
              <w:ind w:left="0" w:right="0"/>
              <w:jc w:val="center"/>
              <w:rPr>
                <w:rFonts w:ascii="Arial" w:hAnsi="Arial" w:cs="Arial"/>
                <w:i w:val="0"/>
                <w:color w:val="000000"/>
                <w:sz w:val="14"/>
                <w:szCs w:val="14"/>
              </w:rPr>
            </w:pPr>
            <w:r w:rsidRPr="007A1BAF">
              <w:rPr>
                <w:rFonts w:ascii="Arial" w:hAnsi="Arial" w:cs="Arial"/>
                <w:i w:val="0"/>
                <w:color w:val="000000"/>
                <w:sz w:val="14"/>
                <w:szCs w:val="14"/>
              </w:rPr>
              <w:t>Riesgo Identificado</w:t>
            </w:r>
          </w:p>
        </w:tc>
        <w:tc>
          <w:tcPr>
            <w:tcW w:w="2268" w:type="dxa"/>
          </w:tcPr>
          <w:p w:rsidR="007A1BAF" w:rsidRPr="007A1BAF" w:rsidRDefault="007A1BAF" w:rsidP="009B6930">
            <w:pPr>
              <w:pStyle w:val="Textodebloque"/>
              <w:ind w:left="0" w:right="0"/>
              <w:jc w:val="center"/>
              <w:rPr>
                <w:rFonts w:ascii="Arial" w:hAnsi="Arial" w:cs="Arial"/>
                <w:i w:val="0"/>
                <w:color w:val="000000"/>
                <w:sz w:val="14"/>
                <w:szCs w:val="14"/>
              </w:rPr>
            </w:pPr>
            <w:r w:rsidRPr="007A1BAF">
              <w:rPr>
                <w:rFonts w:ascii="Arial" w:hAnsi="Arial" w:cs="Arial"/>
                <w:i w:val="0"/>
                <w:color w:val="000000"/>
                <w:sz w:val="14"/>
                <w:szCs w:val="14"/>
              </w:rPr>
              <w:t>Medidas de Administración</w:t>
            </w:r>
          </w:p>
        </w:tc>
        <w:tc>
          <w:tcPr>
            <w:tcW w:w="992" w:type="dxa"/>
          </w:tcPr>
          <w:p w:rsidR="007A1BAF" w:rsidRPr="007A1BAF" w:rsidRDefault="007A1BAF" w:rsidP="009B6930">
            <w:pPr>
              <w:pStyle w:val="Textodebloque"/>
              <w:ind w:left="0" w:right="0"/>
              <w:jc w:val="center"/>
              <w:rPr>
                <w:rFonts w:ascii="Arial" w:hAnsi="Arial" w:cs="Arial"/>
                <w:i w:val="0"/>
                <w:color w:val="000000"/>
                <w:sz w:val="14"/>
                <w:szCs w:val="14"/>
              </w:rPr>
            </w:pPr>
            <w:r>
              <w:rPr>
                <w:rFonts w:ascii="Arial" w:hAnsi="Arial" w:cs="Arial"/>
                <w:i w:val="0"/>
                <w:color w:val="000000"/>
                <w:sz w:val="14"/>
                <w:szCs w:val="14"/>
              </w:rPr>
              <w:t>Area responsable</w:t>
            </w:r>
          </w:p>
        </w:tc>
        <w:tc>
          <w:tcPr>
            <w:tcW w:w="1276" w:type="dxa"/>
          </w:tcPr>
          <w:p w:rsidR="007A1BAF" w:rsidRPr="007A1BAF" w:rsidRDefault="007A1BAF" w:rsidP="007A1BAF">
            <w:pPr>
              <w:pStyle w:val="Textodebloque"/>
              <w:ind w:left="0" w:right="0"/>
              <w:jc w:val="center"/>
              <w:rPr>
                <w:rFonts w:ascii="Arial" w:hAnsi="Arial" w:cs="Arial"/>
                <w:i w:val="0"/>
                <w:color w:val="000000"/>
                <w:sz w:val="14"/>
                <w:szCs w:val="14"/>
              </w:rPr>
            </w:pPr>
            <w:r>
              <w:rPr>
                <w:rFonts w:ascii="Arial" w:hAnsi="Arial" w:cs="Arial"/>
                <w:i w:val="0"/>
                <w:color w:val="000000"/>
                <w:sz w:val="14"/>
                <w:szCs w:val="14"/>
              </w:rPr>
              <w:t xml:space="preserve">Periodo para implementación </w:t>
            </w:r>
          </w:p>
        </w:tc>
        <w:tc>
          <w:tcPr>
            <w:tcW w:w="1134" w:type="dxa"/>
          </w:tcPr>
          <w:p w:rsidR="007A1BAF" w:rsidRDefault="007A1BAF" w:rsidP="007A1BAF">
            <w:pPr>
              <w:pStyle w:val="Textodebloque"/>
              <w:ind w:left="0" w:right="0"/>
              <w:jc w:val="center"/>
              <w:rPr>
                <w:rFonts w:ascii="Arial" w:hAnsi="Arial" w:cs="Arial"/>
                <w:i w:val="0"/>
                <w:color w:val="000000"/>
                <w:sz w:val="14"/>
                <w:szCs w:val="14"/>
              </w:rPr>
            </w:pPr>
            <w:r>
              <w:rPr>
                <w:rFonts w:ascii="Arial" w:hAnsi="Arial" w:cs="Arial"/>
                <w:i w:val="0"/>
                <w:color w:val="000000"/>
                <w:sz w:val="14"/>
                <w:szCs w:val="14"/>
              </w:rPr>
              <w:t>Indicador de cumplimiento</w:t>
            </w:r>
          </w:p>
        </w:tc>
        <w:tc>
          <w:tcPr>
            <w:tcW w:w="708" w:type="dxa"/>
          </w:tcPr>
          <w:p w:rsidR="007A1BAF" w:rsidRDefault="007A1BAF" w:rsidP="007A1BAF">
            <w:pPr>
              <w:pStyle w:val="Textodebloque"/>
              <w:ind w:left="0" w:right="0"/>
              <w:jc w:val="center"/>
              <w:rPr>
                <w:rFonts w:ascii="Arial" w:hAnsi="Arial" w:cs="Arial"/>
                <w:i w:val="0"/>
                <w:color w:val="000000"/>
                <w:sz w:val="14"/>
                <w:szCs w:val="14"/>
              </w:rPr>
            </w:pPr>
            <w:r>
              <w:rPr>
                <w:rFonts w:ascii="Arial" w:hAnsi="Arial" w:cs="Arial"/>
                <w:i w:val="0"/>
                <w:color w:val="000000"/>
                <w:sz w:val="14"/>
                <w:szCs w:val="14"/>
              </w:rPr>
              <w:t>Grado de avance</w:t>
            </w:r>
          </w:p>
        </w:tc>
      </w:tr>
      <w:tr w:rsidR="007A1BAF" w:rsidRPr="00423859" w:rsidTr="00E87874">
        <w:tc>
          <w:tcPr>
            <w:tcW w:w="993"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1985"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2268"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992"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1276"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1134"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708" w:type="dxa"/>
          </w:tcPr>
          <w:p w:rsidR="007A1BAF" w:rsidRPr="00423859" w:rsidRDefault="007A1BAF" w:rsidP="009B6930">
            <w:pPr>
              <w:pStyle w:val="Textodebloque"/>
              <w:ind w:left="0" w:right="0"/>
              <w:jc w:val="center"/>
              <w:rPr>
                <w:rFonts w:ascii="Arial" w:hAnsi="Arial" w:cs="Arial"/>
                <w:i w:val="0"/>
                <w:color w:val="000000"/>
                <w:sz w:val="16"/>
                <w:szCs w:val="16"/>
              </w:rPr>
            </w:pPr>
          </w:p>
        </w:tc>
      </w:tr>
      <w:tr w:rsidR="007A1BAF" w:rsidRPr="00423859" w:rsidTr="00E87874">
        <w:tc>
          <w:tcPr>
            <w:tcW w:w="993"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1985"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2268"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992"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1276"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1134"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708" w:type="dxa"/>
          </w:tcPr>
          <w:p w:rsidR="007A1BAF" w:rsidRPr="00423859" w:rsidRDefault="007A1BAF" w:rsidP="009B6930">
            <w:pPr>
              <w:pStyle w:val="Textodebloque"/>
              <w:ind w:left="0" w:right="0"/>
              <w:jc w:val="center"/>
              <w:rPr>
                <w:rFonts w:ascii="Arial" w:hAnsi="Arial" w:cs="Arial"/>
                <w:i w:val="0"/>
                <w:color w:val="000000"/>
                <w:sz w:val="16"/>
                <w:szCs w:val="16"/>
              </w:rPr>
            </w:pPr>
          </w:p>
        </w:tc>
      </w:tr>
      <w:tr w:rsidR="007A1BAF" w:rsidRPr="00423859" w:rsidTr="00E87874">
        <w:tc>
          <w:tcPr>
            <w:tcW w:w="993"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1985"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2268"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992"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1276"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1134"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708" w:type="dxa"/>
          </w:tcPr>
          <w:p w:rsidR="007A1BAF" w:rsidRPr="00423859" w:rsidRDefault="007A1BAF" w:rsidP="009B6930">
            <w:pPr>
              <w:pStyle w:val="Textodebloque"/>
              <w:ind w:left="0" w:right="0"/>
              <w:jc w:val="center"/>
              <w:rPr>
                <w:rFonts w:ascii="Arial" w:hAnsi="Arial" w:cs="Arial"/>
                <w:i w:val="0"/>
                <w:color w:val="000000"/>
                <w:sz w:val="16"/>
                <w:szCs w:val="16"/>
              </w:rPr>
            </w:pPr>
          </w:p>
        </w:tc>
      </w:tr>
      <w:tr w:rsidR="007A1BAF" w:rsidRPr="00423859" w:rsidTr="00E87874">
        <w:tc>
          <w:tcPr>
            <w:tcW w:w="993"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1985"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2268"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992"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1276"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1134"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708" w:type="dxa"/>
          </w:tcPr>
          <w:p w:rsidR="007A1BAF" w:rsidRPr="00423859" w:rsidRDefault="007A1BAF" w:rsidP="009B6930">
            <w:pPr>
              <w:pStyle w:val="Textodebloque"/>
              <w:ind w:left="0" w:right="0"/>
              <w:jc w:val="center"/>
              <w:rPr>
                <w:rFonts w:ascii="Arial" w:hAnsi="Arial" w:cs="Arial"/>
                <w:i w:val="0"/>
                <w:color w:val="000000"/>
                <w:sz w:val="16"/>
                <w:szCs w:val="16"/>
              </w:rPr>
            </w:pPr>
          </w:p>
        </w:tc>
      </w:tr>
      <w:tr w:rsidR="007A1BAF" w:rsidRPr="00423859" w:rsidTr="00E87874">
        <w:tc>
          <w:tcPr>
            <w:tcW w:w="993"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1985"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2268"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992"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1276"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1134" w:type="dxa"/>
          </w:tcPr>
          <w:p w:rsidR="007A1BAF" w:rsidRPr="00423859" w:rsidRDefault="007A1BAF" w:rsidP="009B6930">
            <w:pPr>
              <w:pStyle w:val="Textodebloque"/>
              <w:ind w:left="0" w:right="0"/>
              <w:jc w:val="center"/>
              <w:rPr>
                <w:rFonts w:ascii="Arial" w:hAnsi="Arial" w:cs="Arial"/>
                <w:i w:val="0"/>
                <w:color w:val="000000"/>
                <w:sz w:val="16"/>
                <w:szCs w:val="16"/>
              </w:rPr>
            </w:pPr>
          </w:p>
        </w:tc>
        <w:tc>
          <w:tcPr>
            <w:tcW w:w="708" w:type="dxa"/>
          </w:tcPr>
          <w:p w:rsidR="007A1BAF" w:rsidRPr="00423859" w:rsidRDefault="007A1BAF" w:rsidP="009B6930">
            <w:pPr>
              <w:pStyle w:val="Textodebloque"/>
              <w:ind w:left="0" w:right="0"/>
              <w:jc w:val="center"/>
              <w:rPr>
                <w:rFonts w:ascii="Arial" w:hAnsi="Arial" w:cs="Arial"/>
                <w:i w:val="0"/>
                <w:color w:val="000000"/>
                <w:sz w:val="16"/>
                <w:szCs w:val="16"/>
              </w:rPr>
            </w:pPr>
          </w:p>
        </w:tc>
      </w:tr>
    </w:tbl>
    <w:p w:rsidR="00394583" w:rsidRDefault="00394583">
      <w:pPr>
        <w:rPr>
          <w:rFonts w:ascii="Tahoma" w:eastAsia="SimSun" w:hAnsi="Tahoma" w:cs="Arial"/>
          <w:b/>
          <w:iCs/>
          <w:color w:val="000000"/>
          <w:sz w:val="24"/>
          <w:szCs w:val="24"/>
          <w:lang w:val="es-MX" w:eastAsia="zh-CN"/>
        </w:rPr>
      </w:pPr>
    </w:p>
    <w:p w:rsidR="00D71F89" w:rsidRPr="00AC6432" w:rsidRDefault="00B46F2C" w:rsidP="00B46F2C">
      <w:pPr>
        <w:pStyle w:val="Ttulo2"/>
        <w:numPr>
          <w:ilvl w:val="0"/>
          <w:numId w:val="0"/>
        </w:numPr>
        <w:ind w:left="576" w:hanging="576"/>
      </w:pPr>
      <w:bookmarkStart w:id="29" w:name="_Toc493688850"/>
      <w:r>
        <w:t>3.3</w:t>
      </w:r>
      <w:r w:rsidR="00B8722C" w:rsidRPr="00AC6432">
        <w:t xml:space="preserve"> </w:t>
      </w:r>
      <w:r w:rsidR="00D71F89" w:rsidRPr="00AC6432">
        <w:t xml:space="preserve">AMBIENTE DE APOYO </w:t>
      </w:r>
      <w:r w:rsidR="001B7907" w:rsidRPr="00AC6432">
        <w:t>AL SEVRI</w:t>
      </w:r>
      <w:bookmarkEnd w:id="29"/>
      <w:r w:rsidR="001B7907" w:rsidRPr="00AC6432">
        <w:t xml:space="preserve"> </w:t>
      </w:r>
    </w:p>
    <w:p w:rsidR="00D71F89" w:rsidRDefault="00D71F89" w:rsidP="00D71F89">
      <w:pPr>
        <w:tabs>
          <w:tab w:val="left" w:pos="851"/>
        </w:tabs>
        <w:jc w:val="both"/>
        <w:rPr>
          <w:rFonts w:ascii="Arial" w:hAnsi="Arial" w:cs="Arial"/>
          <w:b/>
          <w:color w:val="000000"/>
          <w:sz w:val="24"/>
          <w:szCs w:val="24"/>
        </w:rPr>
      </w:pPr>
    </w:p>
    <w:p w:rsidR="005003E6" w:rsidRPr="00C6235F" w:rsidRDefault="005003E6" w:rsidP="00C6235F">
      <w:pPr>
        <w:pStyle w:val="Textodebloque"/>
        <w:ind w:left="0" w:right="0"/>
        <w:rPr>
          <w:rFonts w:eastAsiaTheme="minorEastAsia"/>
          <w:bCs/>
          <w:i w:val="0"/>
          <w:iCs w:val="0"/>
          <w:color w:val="000000"/>
          <w:sz w:val="24"/>
          <w:szCs w:val="24"/>
          <w:lang w:val="es-ES" w:eastAsia="en-US"/>
        </w:rPr>
      </w:pPr>
      <w:r w:rsidRPr="00C6235F">
        <w:rPr>
          <w:rFonts w:eastAsiaTheme="minorEastAsia"/>
          <w:bCs/>
          <w:i w:val="0"/>
          <w:iCs w:val="0"/>
          <w:color w:val="000000"/>
          <w:sz w:val="24"/>
          <w:szCs w:val="24"/>
          <w:lang w:val="es-ES" w:eastAsia="en-US"/>
        </w:rPr>
        <w:t xml:space="preserve">Para lograr un ambiente de apoyo eficaz sobre la gestión de riesgos se definen las diferentes unidades organizacionales que participaran en promover y apoyar el diseño, la ejecución y seguimiento del SEVRI: </w:t>
      </w:r>
    </w:p>
    <w:p w:rsidR="005003E6" w:rsidRDefault="005003E6" w:rsidP="005003E6">
      <w:pPr>
        <w:autoSpaceDE w:val="0"/>
        <w:autoSpaceDN w:val="0"/>
        <w:adjustRightInd w:val="0"/>
        <w:jc w:val="both"/>
        <w:rPr>
          <w:rFonts w:ascii="Tahoma" w:hAnsi="Tahoma" w:cs="Tahoma"/>
          <w:color w:val="000000"/>
          <w:sz w:val="24"/>
          <w:szCs w:val="24"/>
          <w:lang w:val="es-CR" w:eastAsia="es-CR"/>
        </w:rPr>
      </w:pPr>
    </w:p>
    <w:p w:rsidR="005003E6" w:rsidRPr="005003E6" w:rsidRDefault="005003E6" w:rsidP="005003E6">
      <w:pPr>
        <w:autoSpaceDE w:val="0"/>
        <w:autoSpaceDN w:val="0"/>
        <w:adjustRightInd w:val="0"/>
        <w:jc w:val="both"/>
        <w:rPr>
          <w:rFonts w:ascii="Tahoma" w:hAnsi="Tahoma" w:cs="Tahoma"/>
          <w:color w:val="000000"/>
          <w:sz w:val="24"/>
          <w:szCs w:val="24"/>
          <w:lang w:val="es-CR" w:eastAsia="es-CR"/>
        </w:rPr>
      </w:pPr>
      <w:r w:rsidRPr="005003E6">
        <w:rPr>
          <w:rFonts w:ascii="Tahoma" w:hAnsi="Tahoma" w:cs="Tahoma"/>
          <w:color w:val="000000"/>
          <w:sz w:val="24"/>
          <w:szCs w:val="24"/>
          <w:lang w:val="es-CR" w:eastAsia="es-CR"/>
        </w:rPr>
        <w:t xml:space="preserve">El </w:t>
      </w:r>
      <w:r w:rsidR="008F2AC4" w:rsidRPr="005003E6">
        <w:rPr>
          <w:rFonts w:ascii="Tahoma" w:hAnsi="Tahoma" w:cs="Tahoma"/>
          <w:color w:val="000000"/>
          <w:sz w:val="24"/>
          <w:szCs w:val="24"/>
          <w:lang w:val="es-CR" w:eastAsia="es-CR"/>
        </w:rPr>
        <w:t>Máximo</w:t>
      </w:r>
      <w:r w:rsidRPr="005003E6">
        <w:rPr>
          <w:rFonts w:ascii="Tahoma" w:hAnsi="Tahoma" w:cs="Tahoma"/>
          <w:color w:val="000000"/>
          <w:sz w:val="24"/>
          <w:szCs w:val="24"/>
          <w:lang w:val="es-CR" w:eastAsia="es-CR"/>
        </w:rPr>
        <w:t xml:space="preserve"> Jerarca Institucional según sus competencias deberá:</w:t>
      </w:r>
    </w:p>
    <w:p w:rsidR="005003E6" w:rsidRPr="005003E6" w:rsidRDefault="005003E6" w:rsidP="005003E6">
      <w:pPr>
        <w:autoSpaceDE w:val="0"/>
        <w:autoSpaceDN w:val="0"/>
        <w:adjustRightInd w:val="0"/>
        <w:ind w:firstLine="75"/>
        <w:jc w:val="both"/>
        <w:rPr>
          <w:rFonts w:ascii="Tahoma" w:hAnsi="Tahoma" w:cs="Tahoma"/>
          <w:color w:val="000000"/>
          <w:sz w:val="24"/>
          <w:szCs w:val="24"/>
          <w:lang w:val="es-CR" w:eastAsia="es-CR"/>
        </w:rPr>
      </w:pPr>
    </w:p>
    <w:p w:rsidR="005003E6" w:rsidRPr="005003E6" w:rsidRDefault="005003E6" w:rsidP="000C16E3">
      <w:pPr>
        <w:pStyle w:val="Prrafodelista"/>
        <w:numPr>
          <w:ilvl w:val="0"/>
          <w:numId w:val="16"/>
        </w:numPr>
        <w:autoSpaceDE w:val="0"/>
        <w:autoSpaceDN w:val="0"/>
        <w:adjustRightInd w:val="0"/>
        <w:jc w:val="both"/>
        <w:rPr>
          <w:rFonts w:ascii="Tahoma" w:hAnsi="Tahoma" w:cs="Tahoma"/>
          <w:color w:val="000000"/>
          <w:sz w:val="24"/>
          <w:szCs w:val="24"/>
          <w:lang w:val="es-CR" w:eastAsia="es-CR"/>
        </w:rPr>
      </w:pPr>
      <w:r w:rsidRPr="005003E6">
        <w:rPr>
          <w:rFonts w:ascii="Tahoma" w:hAnsi="Tahoma" w:cs="Tahoma"/>
          <w:color w:val="000000"/>
          <w:sz w:val="24"/>
          <w:szCs w:val="24"/>
          <w:lang w:val="es-CR" w:eastAsia="es-CR"/>
        </w:rPr>
        <w:t xml:space="preserve">Liderar y participar activamente en la gestión de riesgos institucionales y articular sus resultados con la toma de decisiones estratégicas y el proceso de planeación institucional. </w:t>
      </w:r>
    </w:p>
    <w:p w:rsidR="005003E6" w:rsidRPr="005003E6" w:rsidRDefault="005003E6" w:rsidP="005003E6">
      <w:pPr>
        <w:autoSpaceDE w:val="0"/>
        <w:autoSpaceDN w:val="0"/>
        <w:adjustRightInd w:val="0"/>
        <w:jc w:val="both"/>
        <w:rPr>
          <w:rFonts w:ascii="Tahoma" w:hAnsi="Tahoma" w:cs="Tahoma"/>
          <w:color w:val="000000"/>
          <w:sz w:val="24"/>
          <w:szCs w:val="24"/>
          <w:lang w:val="es-CR" w:eastAsia="es-CR"/>
        </w:rPr>
      </w:pPr>
    </w:p>
    <w:p w:rsidR="005003E6" w:rsidRPr="005003E6" w:rsidRDefault="005003E6" w:rsidP="000C16E3">
      <w:pPr>
        <w:pStyle w:val="Prrafodelista"/>
        <w:numPr>
          <w:ilvl w:val="0"/>
          <w:numId w:val="16"/>
        </w:numPr>
        <w:autoSpaceDE w:val="0"/>
        <w:autoSpaceDN w:val="0"/>
        <w:adjustRightInd w:val="0"/>
        <w:jc w:val="both"/>
        <w:rPr>
          <w:rFonts w:ascii="Tahoma" w:hAnsi="Tahoma" w:cs="Tahoma"/>
          <w:color w:val="000000"/>
          <w:sz w:val="24"/>
          <w:szCs w:val="24"/>
          <w:lang w:val="es-CR" w:eastAsia="es-CR"/>
        </w:rPr>
      </w:pPr>
      <w:r w:rsidRPr="005003E6">
        <w:rPr>
          <w:rFonts w:ascii="Tahoma" w:hAnsi="Tahoma" w:cs="Tahoma"/>
          <w:color w:val="000000"/>
          <w:sz w:val="24"/>
          <w:szCs w:val="24"/>
          <w:lang w:val="es-CR" w:eastAsia="es-CR"/>
        </w:rPr>
        <w:t xml:space="preserve">Promover todas las acciones precedentes y necesarias para el diseño, la implantación, operación, mantenimiento del SEVRI. </w:t>
      </w:r>
    </w:p>
    <w:p w:rsidR="005003E6" w:rsidRPr="005003E6" w:rsidRDefault="005003E6" w:rsidP="005003E6">
      <w:pPr>
        <w:autoSpaceDE w:val="0"/>
        <w:autoSpaceDN w:val="0"/>
        <w:adjustRightInd w:val="0"/>
        <w:jc w:val="both"/>
        <w:rPr>
          <w:rFonts w:ascii="Tahoma" w:hAnsi="Tahoma" w:cs="Tahoma"/>
          <w:color w:val="000000"/>
          <w:sz w:val="24"/>
          <w:szCs w:val="24"/>
          <w:lang w:val="es-CR" w:eastAsia="es-CR"/>
        </w:rPr>
      </w:pPr>
    </w:p>
    <w:p w:rsidR="005003E6" w:rsidRDefault="005003E6" w:rsidP="000C16E3">
      <w:pPr>
        <w:pStyle w:val="Prrafodelista"/>
        <w:numPr>
          <w:ilvl w:val="0"/>
          <w:numId w:val="16"/>
        </w:numPr>
        <w:autoSpaceDE w:val="0"/>
        <w:autoSpaceDN w:val="0"/>
        <w:adjustRightInd w:val="0"/>
        <w:jc w:val="both"/>
        <w:rPr>
          <w:rFonts w:ascii="Tahoma" w:hAnsi="Tahoma" w:cs="Tahoma"/>
          <w:color w:val="000000"/>
          <w:sz w:val="24"/>
          <w:szCs w:val="24"/>
          <w:lang w:val="es-CR" w:eastAsia="es-CR"/>
        </w:rPr>
      </w:pPr>
      <w:r w:rsidRPr="005003E6">
        <w:rPr>
          <w:rFonts w:ascii="Tahoma" w:hAnsi="Tahoma" w:cs="Tahoma"/>
          <w:color w:val="000000"/>
          <w:sz w:val="24"/>
          <w:szCs w:val="24"/>
          <w:lang w:val="es-CR" w:eastAsia="es-CR"/>
        </w:rPr>
        <w:t xml:space="preserve">Promover acciones para que se garantice que los recursos que se asignen al SEVRI se obtengan de forma prioritaria. </w:t>
      </w:r>
    </w:p>
    <w:p w:rsidR="005003E6" w:rsidRPr="005003E6" w:rsidRDefault="005003E6" w:rsidP="005003E6">
      <w:pPr>
        <w:autoSpaceDE w:val="0"/>
        <w:autoSpaceDN w:val="0"/>
        <w:adjustRightInd w:val="0"/>
        <w:jc w:val="both"/>
        <w:rPr>
          <w:rFonts w:ascii="Tahoma" w:hAnsi="Tahoma" w:cs="Tahoma"/>
          <w:color w:val="000000"/>
          <w:sz w:val="24"/>
          <w:szCs w:val="24"/>
          <w:lang w:val="es-CR" w:eastAsia="es-CR"/>
        </w:rPr>
      </w:pPr>
    </w:p>
    <w:p w:rsidR="005003E6" w:rsidRPr="005003E6" w:rsidRDefault="005003E6" w:rsidP="000C16E3">
      <w:pPr>
        <w:pStyle w:val="Prrafodelista"/>
        <w:numPr>
          <w:ilvl w:val="0"/>
          <w:numId w:val="16"/>
        </w:numPr>
        <w:autoSpaceDE w:val="0"/>
        <w:autoSpaceDN w:val="0"/>
        <w:adjustRightInd w:val="0"/>
        <w:jc w:val="both"/>
        <w:rPr>
          <w:rFonts w:ascii="Tahoma" w:hAnsi="Tahoma" w:cs="Tahoma"/>
          <w:color w:val="000000"/>
          <w:sz w:val="24"/>
          <w:szCs w:val="24"/>
          <w:lang w:val="es-CR" w:eastAsia="es-CR"/>
        </w:rPr>
      </w:pPr>
      <w:r w:rsidRPr="005003E6">
        <w:rPr>
          <w:rFonts w:ascii="Tahoma" w:hAnsi="Tahoma" w:cs="Tahoma"/>
          <w:color w:val="000000"/>
          <w:sz w:val="24"/>
          <w:szCs w:val="24"/>
          <w:lang w:val="es-CR" w:eastAsia="es-CR"/>
        </w:rPr>
        <w:t xml:space="preserve">Procurar acciones para que se garantice que el presupuesto institucional contemple los recursos financieros necesarios para la implantación de la estrategia del SEVRI y las provisiones y reservas para la ejecución de las medidas para la administración de riesgos. </w:t>
      </w:r>
    </w:p>
    <w:p w:rsidR="005003E6" w:rsidRPr="005003E6" w:rsidRDefault="005003E6" w:rsidP="005003E6">
      <w:pPr>
        <w:pStyle w:val="Prrafodelista"/>
        <w:autoSpaceDE w:val="0"/>
        <w:autoSpaceDN w:val="0"/>
        <w:adjustRightInd w:val="0"/>
        <w:jc w:val="both"/>
        <w:rPr>
          <w:rFonts w:ascii="Tahoma" w:hAnsi="Tahoma" w:cs="Tahoma"/>
          <w:color w:val="000000"/>
          <w:sz w:val="24"/>
          <w:szCs w:val="24"/>
          <w:lang w:val="es-CR" w:eastAsia="es-CR"/>
        </w:rPr>
      </w:pPr>
    </w:p>
    <w:p w:rsidR="005003E6" w:rsidRPr="005003E6" w:rsidRDefault="005003E6" w:rsidP="000C16E3">
      <w:pPr>
        <w:pStyle w:val="Prrafodelista"/>
        <w:numPr>
          <w:ilvl w:val="0"/>
          <w:numId w:val="16"/>
        </w:numPr>
        <w:autoSpaceDE w:val="0"/>
        <w:autoSpaceDN w:val="0"/>
        <w:adjustRightInd w:val="0"/>
        <w:jc w:val="both"/>
        <w:rPr>
          <w:rFonts w:ascii="Tahoma" w:hAnsi="Tahoma" w:cs="Tahoma"/>
          <w:color w:val="000000"/>
          <w:sz w:val="24"/>
          <w:szCs w:val="24"/>
          <w:lang w:val="es-CR" w:eastAsia="es-CR"/>
        </w:rPr>
      </w:pPr>
      <w:r w:rsidRPr="005003E6">
        <w:rPr>
          <w:rFonts w:ascii="Tahoma" w:hAnsi="Tahoma" w:cs="Tahoma"/>
          <w:color w:val="000000"/>
          <w:sz w:val="24"/>
          <w:szCs w:val="24"/>
          <w:lang w:val="es-CR" w:eastAsia="es-CR"/>
        </w:rPr>
        <w:t>Solicitar rendición de cuentas con el propósito de asegurarse el cumplimiento de la presente norma</w:t>
      </w:r>
      <w:r>
        <w:rPr>
          <w:rFonts w:ascii="Tahoma" w:hAnsi="Tahoma" w:cs="Tahoma"/>
          <w:color w:val="000000"/>
          <w:sz w:val="24"/>
          <w:szCs w:val="24"/>
          <w:lang w:val="es-CR" w:eastAsia="es-CR"/>
        </w:rPr>
        <w:t>tiva en la condición de jerarca.</w:t>
      </w:r>
      <w:r w:rsidRPr="005003E6">
        <w:rPr>
          <w:rFonts w:ascii="Tahoma" w:hAnsi="Tahoma" w:cs="Tahoma"/>
          <w:color w:val="000000"/>
          <w:sz w:val="24"/>
          <w:szCs w:val="24"/>
          <w:lang w:val="es-CR" w:eastAsia="es-CR"/>
        </w:rPr>
        <w:t xml:space="preserve"> </w:t>
      </w:r>
    </w:p>
    <w:p w:rsidR="005003E6" w:rsidRPr="005003E6" w:rsidRDefault="005003E6" w:rsidP="005003E6">
      <w:pPr>
        <w:pStyle w:val="Prrafodelista"/>
        <w:autoSpaceDE w:val="0"/>
        <w:autoSpaceDN w:val="0"/>
        <w:adjustRightInd w:val="0"/>
        <w:jc w:val="both"/>
        <w:rPr>
          <w:rFonts w:ascii="Tahoma" w:hAnsi="Tahoma" w:cs="Tahoma"/>
          <w:color w:val="000000"/>
          <w:sz w:val="24"/>
          <w:szCs w:val="24"/>
          <w:lang w:val="es-CR" w:eastAsia="es-CR"/>
        </w:rPr>
      </w:pPr>
    </w:p>
    <w:p w:rsidR="005003E6" w:rsidRPr="005003E6" w:rsidRDefault="005003E6" w:rsidP="005003E6">
      <w:pPr>
        <w:autoSpaceDE w:val="0"/>
        <w:autoSpaceDN w:val="0"/>
        <w:adjustRightInd w:val="0"/>
        <w:jc w:val="both"/>
        <w:rPr>
          <w:rFonts w:ascii="Tahoma" w:hAnsi="Tahoma" w:cs="Tahoma"/>
          <w:color w:val="000000"/>
          <w:sz w:val="24"/>
          <w:szCs w:val="24"/>
          <w:lang w:val="es-CR" w:eastAsia="es-CR"/>
        </w:rPr>
      </w:pPr>
      <w:r w:rsidRPr="005003E6">
        <w:rPr>
          <w:rFonts w:ascii="Tahoma" w:hAnsi="Tahoma" w:cs="Tahoma"/>
          <w:color w:val="000000"/>
          <w:sz w:val="24"/>
          <w:szCs w:val="24"/>
          <w:lang w:val="es-CR" w:eastAsia="es-CR"/>
        </w:rPr>
        <w:t xml:space="preserve">La Dirección </w:t>
      </w:r>
      <w:r>
        <w:rPr>
          <w:rFonts w:ascii="Tahoma" w:hAnsi="Tahoma" w:cs="Tahoma"/>
          <w:color w:val="000000"/>
          <w:sz w:val="24"/>
          <w:szCs w:val="24"/>
          <w:lang w:val="es-CR" w:eastAsia="es-CR"/>
        </w:rPr>
        <w:t xml:space="preserve">Desarrollo Institucional </w:t>
      </w:r>
      <w:r w:rsidRPr="005003E6">
        <w:rPr>
          <w:rFonts w:ascii="Tahoma" w:hAnsi="Tahoma" w:cs="Tahoma"/>
          <w:color w:val="000000"/>
          <w:sz w:val="24"/>
          <w:szCs w:val="24"/>
          <w:lang w:val="es-CR" w:eastAsia="es-CR"/>
        </w:rPr>
        <w:t xml:space="preserve">regulará, dirigirá y liderará el diseño, la implementación, el seguimiento, la evaluación y el perfeccionamiento del SEVRI. La </w:t>
      </w:r>
      <w:r w:rsidR="00C4576B" w:rsidRPr="00E87874">
        <w:rPr>
          <w:rFonts w:ascii="Tahoma" w:hAnsi="Tahoma" w:cs="Tahoma"/>
          <w:color w:val="000000"/>
          <w:sz w:val="24"/>
          <w:szCs w:val="24"/>
          <w:lang w:val="es-CR" w:eastAsia="es-CR"/>
        </w:rPr>
        <w:t xml:space="preserve">UCCI </w:t>
      </w:r>
      <w:r w:rsidR="00D83375">
        <w:rPr>
          <w:rFonts w:ascii="Tahoma" w:hAnsi="Tahoma" w:cs="Tahoma"/>
          <w:color w:val="000000"/>
          <w:sz w:val="24"/>
          <w:szCs w:val="24"/>
          <w:lang w:val="es-CR" w:eastAsia="es-CR"/>
        </w:rPr>
        <w:t>coadyud</w:t>
      </w:r>
      <w:r w:rsidRPr="005003E6">
        <w:rPr>
          <w:rFonts w:ascii="Tahoma" w:hAnsi="Tahoma" w:cs="Tahoma"/>
          <w:color w:val="000000"/>
          <w:sz w:val="24"/>
          <w:szCs w:val="24"/>
          <w:lang w:val="es-CR" w:eastAsia="es-CR"/>
        </w:rPr>
        <w:t>ara con las anterior</w:t>
      </w:r>
      <w:r w:rsidR="00C4576B">
        <w:rPr>
          <w:rFonts w:ascii="Tahoma" w:hAnsi="Tahoma" w:cs="Tahoma"/>
          <w:color w:val="000000"/>
          <w:sz w:val="24"/>
          <w:szCs w:val="24"/>
          <w:lang w:val="es-CR" w:eastAsia="es-CR"/>
        </w:rPr>
        <w:t>es responsabilidades conferidas.</w:t>
      </w:r>
    </w:p>
    <w:p w:rsidR="005003E6" w:rsidRPr="005003E6" w:rsidRDefault="005003E6" w:rsidP="005003E6">
      <w:pPr>
        <w:pStyle w:val="Prrafodelista"/>
        <w:autoSpaceDE w:val="0"/>
        <w:autoSpaceDN w:val="0"/>
        <w:adjustRightInd w:val="0"/>
        <w:jc w:val="both"/>
        <w:rPr>
          <w:rFonts w:ascii="Tahoma" w:hAnsi="Tahoma" w:cs="Tahoma"/>
          <w:color w:val="000000"/>
          <w:sz w:val="24"/>
          <w:szCs w:val="24"/>
          <w:lang w:val="es-CR" w:eastAsia="es-CR"/>
        </w:rPr>
      </w:pPr>
    </w:p>
    <w:p w:rsidR="00CC4868" w:rsidRDefault="005003E6" w:rsidP="005003E6">
      <w:pPr>
        <w:autoSpaceDE w:val="0"/>
        <w:autoSpaceDN w:val="0"/>
        <w:adjustRightInd w:val="0"/>
        <w:jc w:val="both"/>
        <w:rPr>
          <w:rFonts w:ascii="Tahoma" w:hAnsi="Tahoma" w:cs="Tahoma"/>
          <w:color w:val="000000"/>
          <w:sz w:val="24"/>
          <w:szCs w:val="24"/>
          <w:lang w:val="es-CR" w:eastAsia="es-CR"/>
        </w:rPr>
      </w:pPr>
      <w:r w:rsidRPr="005003E6">
        <w:rPr>
          <w:rFonts w:ascii="Tahoma" w:hAnsi="Tahoma" w:cs="Tahoma"/>
          <w:color w:val="000000"/>
          <w:sz w:val="24"/>
          <w:szCs w:val="24"/>
          <w:lang w:val="es-CR" w:eastAsia="es-CR"/>
        </w:rPr>
        <w:t xml:space="preserve">La </w:t>
      </w:r>
      <w:r w:rsidR="00C4576B" w:rsidRPr="00E87874">
        <w:rPr>
          <w:rFonts w:ascii="Tahoma" w:hAnsi="Tahoma" w:cs="Tahoma"/>
          <w:color w:val="000000"/>
          <w:sz w:val="24"/>
          <w:szCs w:val="24"/>
          <w:lang w:val="es-CR" w:eastAsia="es-CR"/>
        </w:rPr>
        <w:t>UCCI</w:t>
      </w:r>
      <w:r w:rsidR="00CC4868">
        <w:rPr>
          <w:rFonts w:ascii="Tahoma" w:hAnsi="Tahoma" w:cs="Tahoma"/>
          <w:color w:val="000000"/>
          <w:sz w:val="24"/>
          <w:szCs w:val="24"/>
          <w:lang w:val="es-CR" w:eastAsia="es-CR"/>
        </w:rPr>
        <w:t xml:space="preserve">, además </w:t>
      </w:r>
      <w:r>
        <w:rPr>
          <w:rFonts w:ascii="Tahoma" w:hAnsi="Tahoma" w:cs="Tahoma"/>
          <w:color w:val="000000"/>
          <w:sz w:val="24"/>
          <w:szCs w:val="24"/>
          <w:lang w:val="es-CR" w:eastAsia="es-CR"/>
        </w:rPr>
        <w:t>deberá</w:t>
      </w:r>
      <w:r w:rsidR="00CC4868">
        <w:rPr>
          <w:rFonts w:ascii="Tahoma" w:hAnsi="Tahoma" w:cs="Tahoma"/>
          <w:color w:val="000000"/>
          <w:sz w:val="24"/>
          <w:szCs w:val="24"/>
          <w:lang w:val="es-CR" w:eastAsia="es-CR"/>
        </w:rPr>
        <w:t>:</w:t>
      </w:r>
    </w:p>
    <w:p w:rsidR="00CC4868" w:rsidRDefault="00CC4868" w:rsidP="005003E6">
      <w:pPr>
        <w:autoSpaceDE w:val="0"/>
        <w:autoSpaceDN w:val="0"/>
        <w:adjustRightInd w:val="0"/>
        <w:jc w:val="both"/>
        <w:rPr>
          <w:rFonts w:ascii="Tahoma" w:hAnsi="Tahoma" w:cs="Tahoma"/>
          <w:color w:val="000000"/>
          <w:sz w:val="24"/>
          <w:szCs w:val="24"/>
          <w:lang w:val="es-CR" w:eastAsia="es-CR"/>
        </w:rPr>
      </w:pPr>
    </w:p>
    <w:p w:rsidR="005003E6" w:rsidRDefault="00CC4868" w:rsidP="000C16E3">
      <w:pPr>
        <w:pStyle w:val="Prrafodelista"/>
        <w:numPr>
          <w:ilvl w:val="0"/>
          <w:numId w:val="17"/>
        </w:numPr>
        <w:autoSpaceDE w:val="0"/>
        <w:autoSpaceDN w:val="0"/>
        <w:adjustRightInd w:val="0"/>
        <w:jc w:val="both"/>
        <w:rPr>
          <w:rFonts w:ascii="Tahoma" w:hAnsi="Tahoma" w:cs="Tahoma"/>
          <w:color w:val="000000"/>
          <w:sz w:val="24"/>
          <w:szCs w:val="24"/>
          <w:lang w:val="es-CR" w:eastAsia="es-CR"/>
        </w:rPr>
      </w:pPr>
      <w:r w:rsidRPr="00CC4868">
        <w:rPr>
          <w:rFonts w:ascii="Tahoma" w:hAnsi="Tahoma" w:cs="Tahoma"/>
          <w:color w:val="000000"/>
          <w:sz w:val="24"/>
          <w:szCs w:val="24"/>
          <w:lang w:val="es-CR" w:eastAsia="es-CR"/>
        </w:rPr>
        <w:t>P</w:t>
      </w:r>
      <w:r w:rsidR="005003E6" w:rsidRPr="00CC4868">
        <w:rPr>
          <w:rFonts w:ascii="Tahoma" w:hAnsi="Tahoma" w:cs="Tahoma"/>
          <w:color w:val="000000"/>
          <w:sz w:val="24"/>
          <w:szCs w:val="24"/>
          <w:lang w:val="es-CR" w:eastAsia="es-CR"/>
        </w:rPr>
        <w:t xml:space="preserve">romover acciones para crear conciencia en los funcionarios de la importancia de la valoración del riesgo para el cumplimiento de los objetivos institucionales, para uniformar en el concepto de riesgo en los funcionarios de la institución y fomentar una actitud proactiva que permita establecer y tomar acciones anticipando las consecuencias que eventualmente puedan afectar el cumplimiento de los objetivos. </w:t>
      </w:r>
    </w:p>
    <w:p w:rsidR="00CC4868" w:rsidRDefault="00CC4868" w:rsidP="00CC4868">
      <w:pPr>
        <w:pStyle w:val="Prrafodelista"/>
        <w:autoSpaceDE w:val="0"/>
        <w:autoSpaceDN w:val="0"/>
        <w:adjustRightInd w:val="0"/>
        <w:jc w:val="both"/>
        <w:rPr>
          <w:rFonts w:ascii="Tahoma" w:hAnsi="Tahoma" w:cs="Tahoma"/>
          <w:color w:val="000000"/>
          <w:sz w:val="24"/>
          <w:szCs w:val="24"/>
          <w:lang w:val="es-CR" w:eastAsia="es-CR"/>
        </w:rPr>
      </w:pPr>
    </w:p>
    <w:p w:rsidR="005003E6" w:rsidRDefault="00CC4868" w:rsidP="000C16E3">
      <w:pPr>
        <w:pStyle w:val="Prrafodelista"/>
        <w:numPr>
          <w:ilvl w:val="0"/>
          <w:numId w:val="17"/>
        </w:numPr>
        <w:autoSpaceDE w:val="0"/>
        <w:autoSpaceDN w:val="0"/>
        <w:adjustRightInd w:val="0"/>
        <w:jc w:val="both"/>
        <w:rPr>
          <w:rFonts w:ascii="Tahoma" w:hAnsi="Tahoma" w:cs="Tahoma"/>
          <w:color w:val="000000"/>
          <w:sz w:val="24"/>
          <w:szCs w:val="24"/>
          <w:lang w:val="es-CR" w:eastAsia="es-CR"/>
        </w:rPr>
      </w:pPr>
      <w:r>
        <w:rPr>
          <w:rFonts w:ascii="Tahoma" w:hAnsi="Tahoma" w:cs="Tahoma"/>
          <w:color w:val="000000"/>
          <w:sz w:val="24"/>
          <w:szCs w:val="24"/>
          <w:lang w:val="es-CR" w:eastAsia="es-CR"/>
        </w:rPr>
        <w:t>Definir</w:t>
      </w:r>
      <w:r w:rsidR="005003E6" w:rsidRPr="00CC4868">
        <w:rPr>
          <w:rFonts w:ascii="Tahoma" w:hAnsi="Tahoma" w:cs="Tahoma"/>
          <w:color w:val="000000"/>
          <w:sz w:val="24"/>
          <w:szCs w:val="24"/>
          <w:lang w:val="es-CR" w:eastAsia="es-CR"/>
        </w:rPr>
        <w:t xml:space="preserve"> los mecanismos de coordinación y comunicación entre los funcionarios y las unidades internas para la correcta ejecución del SEVRI. </w:t>
      </w:r>
    </w:p>
    <w:p w:rsidR="00CC4868" w:rsidRPr="00CC4868" w:rsidRDefault="00CC4868" w:rsidP="00CC4868">
      <w:pPr>
        <w:pStyle w:val="Prrafodelista"/>
        <w:rPr>
          <w:rFonts w:ascii="Tahoma" w:hAnsi="Tahoma" w:cs="Tahoma"/>
          <w:color w:val="000000"/>
          <w:sz w:val="24"/>
          <w:szCs w:val="24"/>
          <w:lang w:val="es-CR" w:eastAsia="es-CR"/>
        </w:rPr>
      </w:pPr>
    </w:p>
    <w:p w:rsidR="005003E6" w:rsidRPr="00CC4868" w:rsidRDefault="002D20BF" w:rsidP="000C16E3">
      <w:pPr>
        <w:pStyle w:val="Prrafodelista"/>
        <w:numPr>
          <w:ilvl w:val="0"/>
          <w:numId w:val="17"/>
        </w:numPr>
        <w:autoSpaceDE w:val="0"/>
        <w:autoSpaceDN w:val="0"/>
        <w:adjustRightInd w:val="0"/>
        <w:jc w:val="both"/>
        <w:rPr>
          <w:rFonts w:ascii="Tahoma" w:hAnsi="Tahoma" w:cs="Tahoma"/>
          <w:color w:val="000000"/>
          <w:sz w:val="24"/>
          <w:szCs w:val="24"/>
          <w:lang w:val="es-CR" w:eastAsia="es-CR"/>
        </w:rPr>
      </w:pPr>
      <w:r>
        <w:rPr>
          <w:rFonts w:ascii="Tahoma" w:hAnsi="Tahoma" w:cs="Tahoma"/>
          <w:color w:val="000000"/>
          <w:sz w:val="24"/>
          <w:szCs w:val="24"/>
          <w:lang w:val="es-CR" w:eastAsia="es-CR"/>
        </w:rPr>
        <w:t>Ve</w:t>
      </w:r>
      <w:r w:rsidRPr="00E87874">
        <w:rPr>
          <w:rFonts w:ascii="Tahoma" w:hAnsi="Tahoma" w:cs="Tahoma"/>
          <w:color w:val="000000"/>
          <w:sz w:val="24"/>
          <w:szCs w:val="24"/>
          <w:lang w:val="es-CR" w:eastAsia="es-CR"/>
        </w:rPr>
        <w:t>l</w:t>
      </w:r>
      <w:r w:rsidR="008F2AC4" w:rsidRPr="00E87874">
        <w:rPr>
          <w:rFonts w:ascii="Tahoma" w:hAnsi="Tahoma" w:cs="Tahoma"/>
          <w:color w:val="000000"/>
          <w:sz w:val="24"/>
          <w:szCs w:val="24"/>
          <w:lang w:val="es-CR" w:eastAsia="es-CR"/>
        </w:rPr>
        <w:t>a</w:t>
      </w:r>
      <w:r w:rsidRPr="00E87874">
        <w:rPr>
          <w:rFonts w:ascii="Tahoma" w:hAnsi="Tahoma" w:cs="Tahoma"/>
          <w:color w:val="000000"/>
          <w:sz w:val="24"/>
          <w:szCs w:val="24"/>
          <w:lang w:val="es-CR" w:eastAsia="es-CR"/>
        </w:rPr>
        <w:t>r</w:t>
      </w:r>
      <w:r w:rsidR="00CC4868">
        <w:rPr>
          <w:rFonts w:ascii="Tahoma" w:hAnsi="Tahoma" w:cs="Tahoma"/>
          <w:color w:val="000000"/>
          <w:sz w:val="24"/>
          <w:szCs w:val="24"/>
          <w:lang w:val="es-CR" w:eastAsia="es-CR"/>
        </w:rPr>
        <w:t xml:space="preserve"> </w:t>
      </w:r>
      <w:r w:rsidR="005003E6" w:rsidRPr="00CC4868">
        <w:rPr>
          <w:rFonts w:ascii="Tahoma" w:hAnsi="Tahoma" w:cs="Tahoma"/>
          <w:color w:val="000000"/>
          <w:sz w:val="24"/>
          <w:szCs w:val="24"/>
          <w:lang w:val="es-CR" w:eastAsia="es-CR"/>
        </w:rPr>
        <w:t xml:space="preserve">para que la información sobre riesgos generada por el SEVRI esté disponible de manera oportuna y sistemática a todo nivel </w:t>
      </w:r>
      <w:r w:rsidRPr="00E87874">
        <w:rPr>
          <w:rFonts w:ascii="Tahoma" w:hAnsi="Tahoma" w:cs="Tahoma"/>
          <w:color w:val="000000"/>
          <w:sz w:val="24"/>
          <w:szCs w:val="24"/>
          <w:lang w:val="es-CR" w:eastAsia="es-CR"/>
        </w:rPr>
        <w:t>en la</w:t>
      </w:r>
      <w:r>
        <w:rPr>
          <w:rFonts w:ascii="Tahoma" w:hAnsi="Tahoma" w:cs="Tahoma"/>
          <w:color w:val="000000"/>
          <w:sz w:val="24"/>
          <w:szCs w:val="24"/>
          <w:lang w:val="es-CR" w:eastAsia="es-CR"/>
        </w:rPr>
        <w:t xml:space="preserve"> </w:t>
      </w:r>
      <w:r w:rsidR="005003E6" w:rsidRPr="00CC4868">
        <w:rPr>
          <w:rFonts w:ascii="Tahoma" w:hAnsi="Tahoma" w:cs="Tahoma"/>
          <w:color w:val="000000"/>
          <w:sz w:val="24"/>
          <w:szCs w:val="24"/>
          <w:lang w:val="es-CR" w:eastAsia="es-CR"/>
        </w:rPr>
        <w:t>instituci</w:t>
      </w:r>
      <w:r>
        <w:rPr>
          <w:rFonts w:ascii="Tahoma" w:hAnsi="Tahoma" w:cs="Tahoma"/>
          <w:color w:val="000000"/>
          <w:sz w:val="24"/>
          <w:szCs w:val="24"/>
          <w:lang w:val="es-CR" w:eastAsia="es-CR"/>
        </w:rPr>
        <w:t>ó</w:t>
      </w:r>
      <w:r w:rsidR="005003E6" w:rsidRPr="00CC4868">
        <w:rPr>
          <w:rFonts w:ascii="Tahoma" w:hAnsi="Tahoma" w:cs="Tahoma"/>
          <w:color w:val="000000"/>
          <w:sz w:val="24"/>
          <w:szCs w:val="24"/>
          <w:lang w:val="es-CR" w:eastAsia="es-CR"/>
        </w:rPr>
        <w:t xml:space="preserve">n. </w:t>
      </w:r>
    </w:p>
    <w:p w:rsidR="005003E6" w:rsidRPr="005003E6" w:rsidRDefault="005003E6" w:rsidP="00CC4868">
      <w:pPr>
        <w:autoSpaceDE w:val="0"/>
        <w:autoSpaceDN w:val="0"/>
        <w:adjustRightInd w:val="0"/>
        <w:jc w:val="both"/>
        <w:rPr>
          <w:rFonts w:ascii="Tahoma" w:hAnsi="Tahoma" w:cs="Tahoma"/>
          <w:color w:val="000000"/>
          <w:sz w:val="24"/>
          <w:szCs w:val="24"/>
          <w:lang w:val="es-CR" w:eastAsia="es-CR"/>
        </w:rPr>
      </w:pPr>
    </w:p>
    <w:p w:rsidR="005003E6" w:rsidRPr="005003E6" w:rsidRDefault="005003E6" w:rsidP="00CC4868">
      <w:pPr>
        <w:autoSpaceDE w:val="0"/>
        <w:autoSpaceDN w:val="0"/>
        <w:adjustRightInd w:val="0"/>
        <w:jc w:val="both"/>
        <w:rPr>
          <w:rFonts w:ascii="Tahoma" w:hAnsi="Tahoma" w:cs="Tahoma"/>
          <w:color w:val="000000"/>
          <w:sz w:val="24"/>
          <w:szCs w:val="24"/>
          <w:lang w:val="es-CR" w:eastAsia="es-CR"/>
        </w:rPr>
      </w:pPr>
      <w:r w:rsidRPr="005003E6">
        <w:rPr>
          <w:rFonts w:ascii="Tahoma" w:hAnsi="Tahoma" w:cs="Tahoma"/>
          <w:color w:val="000000"/>
          <w:sz w:val="24"/>
          <w:szCs w:val="24"/>
          <w:lang w:val="es-CR" w:eastAsia="es-CR"/>
        </w:rPr>
        <w:t>Los Directores</w:t>
      </w:r>
      <w:r w:rsidR="008663C2">
        <w:rPr>
          <w:rFonts w:ascii="Tahoma" w:hAnsi="Tahoma" w:cs="Tahoma"/>
          <w:color w:val="000000"/>
          <w:sz w:val="24"/>
          <w:szCs w:val="24"/>
          <w:lang w:val="es-CR" w:eastAsia="es-CR"/>
        </w:rPr>
        <w:t xml:space="preserve"> de las </w:t>
      </w:r>
      <w:r w:rsidR="00CC4868">
        <w:rPr>
          <w:rFonts w:ascii="Tahoma" w:hAnsi="Tahoma" w:cs="Tahoma"/>
          <w:color w:val="000000"/>
          <w:sz w:val="24"/>
          <w:szCs w:val="24"/>
          <w:lang w:val="es-CR" w:eastAsia="es-CR"/>
        </w:rPr>
        <w:t xml:space="preserve"> </w:t>
      </w:r>
      <w:r w:rsidR="008F2AC4">
        <w:rPr>
          <w:rFonts w:ascii="Tahoma" w:hAnsi="Tahoma" w:cs="Tahoma"/>
          <w:color w:val="000000"/>
          <w:sz w:val="24"/>
          <w:szCs w:val="24"/>
          <w:lang w:val="es-CR" w:eastAsia="es-CR"/>
        </w:rPr>
        <w:t>Áreas</w:t>
      </w:r>
      <w:r w:rsidR="00CC4868">
        <w:rPr>
          <w:rFonts w:ascii="Tahoma" w:hAnsi="Tahoma" w:cs="Tahoma"/>
          <w:color w:val="000000"/>
          <w:sz w:val="24"/>
          <w:szCs w:val="24"/>
          <w:lang w:val="es-CR" w:eastAsia="es-CR"/>
        </w:rPr>
        <w:t xml:space="preserve"> </w:t>
      </w:r>
      <w:r w:rsidR="008F2AC4">
        <w:rPr>
          <w:rFonts w:ascii="Tahoma" w:hAnsi="Tahoma" w:cs="Tahoma"/>
          <w:color w:val="000000"/>
          <w:sz w:val="24"/>
          <w:szCs w:val="24"/>
          <w:lang w:val="es-CR" w:eastAsia="es-CR"/>
        </w:rPr>
        <w:t xml:space="preserve">Sustantivas </w:t>
      </w:r>
      <w:r w:rsidR="008F2AC4" w:rsidRPr="005003E6">
        <w:rPr>
          <w:rFonts w:ascii="Tahoma" w:hAnsi="Tahoma" w:cs="Tahoma"/>
          <w:color w:val="000000"/>
          <w:sz w:val="24"/>
          <w:szCs w:val="24"/>
          <w:lang w:val="es-CR" w:eastAsia="es-CR"/>
        </w:rPr>
        <w:t>serán</w:t>
      </w:r>
      <w:r w:rsidRPr="005003E6">
        <w:rPr>
          <w:rFonts w:ascii="Tahoma" w:hAnsi="Tahoma" w:cs="Tahoma"/>
          <w:color w:val="000000"/>
          <w:sz w:val="24"/>
          <w:szCs w:val="24"/>
          <w:lang w:val="es-CR" w:eastAsia="es-CR"/>
        </w:rPr>
        <w:t xml:space="preserve"> responsables de mantener un enfoque integrado y sistemático de la gestión de riesgos en la institución, en función de sus objetivos estratégicos, tácticos y operativos, que permitan administrar de manera eficaz los riesgos. </w:t>
      </w:r>
    </w:p>
    <w:p w:rsidR="005003E6" w:rsidRPr="005003E6" w:rsidRDefault="005003E6" w:rsidP="00CC4868">
      <w:pPr>
        <w:autoSpaceDE w:val="0"/>
        <w:autoSpaceDN w:val="0"/>
        <w:adjustRightInd w:val="0"/>
        <w:jc w:val="both"/>
        <w:rPr>
          <w:rFonts w:ascii="Tahoma" w:hAnsi="Tahoma" w:cs="Tahoma"/>
          <w:color w:val="000000"/>
          <w:sz w:val="24"/>
          <w:szCs w:val="24"/>
          <w:lang w:val="es-CR" w:eastAsia="es-CR"/>
        </w:rPr>
      </w:pPr>
    </w:p>
    <w:p w:rsidR="00D71F89" w:rsidRDefault="005003E6" w:rsidP="00E87874">
      <w:pPr>
        <w:autoSpaceDE w:val="0"/>
        <w:autoSpaceDN w:val="0"/>
        <w:adjustRightInd w:val="0"/>
        <w:jc w:val="both"/>
        <w:rPr>
          <w:rFonts w:ascii="Tahoma" w:hAnsi="Tahoma" w:cs="Tahoma"/>
          <w:color w:val="000000"/>
          <w:sz w:val="24"/>
          <w:szCs w:val="24"/>
          <w:lang w:val="es-CR" w:eastAsia="es-CR"/>
        </w:rPr>
      </w:pPr>
      <w:r w:rsidRPr="005003E6">
        <w:rPr>
          <w:rFonts w:ascii="Tahoma" w:hAnsi="Tahoma" w:cs="Tahoma"/>
          <w:color w:val="000000"/>
          <w:sz w:val="24"/>
          <w:szCs w:val="24"/>
          <w:lang w:val="es-CR" w:eastAsia="es-CR"/>
        </w:rPr>
        <w:t xml:space="preserve">Los funcionarios de los demás niveles de la organización participarán proactivamente en la aplicación de la normativa, directrices, instrucciones y del presente Marco Normativo. Atenderán a cabalidad los requerimientos de participación en la valoración del riesgo e incorporarán en su trabajo la información disponible sobre los riesgos atinentes a los procesos y proyectos en los que participan. </w:t>
      </w:r>
    </w:p>
    <w:p w:rsidR="008B35D1" w:rsidRDefault="008B35D1" w:rsidP="00E87874">
      <w:pPr>
        <w:autoSpaceDE w:val="0"/>
        <w:autoSpaceDN w:val="0"/>
        <w:adjustRightInd w:val="0"/>
        <w:jc w:val="both"/>
        <w:rPr>
          <w:rFonts w:ascii="Tahoma" w:hAnsi="Tahoma" w:cs="Tahoma"/>
          <w:color w:val="000000"/>
          <w:sz w:val="24"/>
          <w:szCs w:val="24"/>
          <w:lang w:val="es-CR" w:eastAsia="es-CR"/>
        </w:rPr>
      </w:pPr>
    </w:p>
    <w:p w:rsidR="00D71F89" w:rsidRPr="008B35D1" w:rsidRDefault="00D71F89" w:rsidP="000C16E3">
      <w:pPr>
        <w:pStyle w:val="Ttulo2"/>
        <w:numPr>
          <w:ilvl w:val="1"/>
          <w:numId w:val="23"/>
        </w:numPr>
      </w:pPr>
      <w:bookmarkStart w:id="30" w:name="_Toc280081543"/>
      <w:bookmarkStart w:id="31" w:name="_Toc493688851"/>
      <w:r w:rsidRPr="008B35D1">
        <w:t>R</w:t>
      </w:r>
      <w:bookmarkEnd w:id="30"/>
      <w:r w:rsidR="00311227" w:rsidRPr="008B35D1">
        <w:t>ECURSOS</w:t>
      </w:r>
      <w:bookmarkEnd w:id="31"/>
    </w:p>
    <w:p w:rsidR="00D71F89" w:rsidRDefault="00D71F89" w:rsidP="00D71F89">
      <w:pPr>
        <w:pStyle w:val="Prrafodelista"/>
        <w:ind w:left="0"/>
        <w:jc w:val="both"/>
        <w:rPr>
          <w:rFonts w:ascii="Tahoma" w:hAnsi="Tahoma" w:cs="Tahoma"/>
          <w:sz w:val="24"/>
          <w:szCs w:val="24"/>
          <w:lang w:val="es-CR"/>
        </w:rPr>
      </w:pPr>
    </w:p>
    <w:p w:rsidR="00D71F89" w:rsidRDefault="00D71F89" w:rsidP="00D71F89">
      <w:pPr>
        <w:pStyle w:val="Prrafodelista"/>
        <w:ind w:left="0"/>
        <w:jc w:val="both"/>
        <w:rPr>
          <w:rFonts w:ascii="Tahoma" w:hAnsi="Tahoma" w:cs="Tahoma"/>
          <w:sz w:val="24"/>
          <w:szCs w:val="24"/>
          <w:lang w:val="es-CR"/>
        </w:rPr>
      </w:pPr>
      <w:r w:rsidRPr="00D71F89">
        <w:rPr>
          <w:rFonts w:ascii="Tahoma" w:hAnsi="Tahoma" w:cs="Tahoma"/>
          <w:sz w:val="24"/>
          <w:szCs w:val="24"/>
          <w:lang w:val="es-CR"/>
        </w:rPr>
        <w:t xml:space="preserve">Según la normativa vigente, el SEVRI deberá contar con los recursos financieros, humanos, técnicos, materiales y demás, para su establecimiento; y éstos deberán obtenerse de forma prioritaria, de los existentes en la Institución en el momento de determinar su requerimiento.  </w:t>
      </w:r>
    </w:p>
    <w:p w:rsidR="008B35D1" w:rsidRDefault="008B35D1" w:rsidP="008B35D1">
      <w:pPr>
        <w:rPr>
          <w:rFonts w:ascii="Tahoma" w:hAnsi="Tahoma" w:cs="Tahoma"/>
          <w:b/>
          <w:color w:val="000000"/>
          <w:sz w:val="24"/>
          <w:szCs w:val="24"/>
        </w:rPr>
      </w:pPr>
      <w:bookmarkStart w:id="32" w:name="_Toc280081544"/>
    </w:p>
    <w:p w:rsidR="00D71F89" w:rsidRPr="008B35D1" w:rsidRDefault="00D71F89" w:rsidP="00AC6432">
      <w:pPr>
        <w:pStyle w:val="Ttulo2"/>
      </w:pPr>
      <w:bookmarkStart w:id="33" w:name="_Toc493688852"/>
      <w:r w:rsidRPr="008B35D1">
        <w:t>S</w:t>
      </w:r>
      <w:r w:rsidR="00311227" w:rsidRPr="008B35D1">
        <w:t>UJETOS INTERESADOS</w:t>
      </w:r>
      <w:bookmarkEnd w:id="33"/>
      <w:r w:rsidR="00311227" w:rsidRPr="008B35D1">
        <w:t xml:space="preserve"> </w:t>
      </w:r>
      <w:bookmarkEnd w:id="32"/>
    </w:p>
    <w:p w:rsidR="0070476F" w:rsidRPr="0070476F" w:rsidRDefault="0070476F" w:rsidP="0070476F">
      <w:pPr>
        <w:rPr>
          <w:lang w:val="es-CR"/>
        </w:rPr>
      </w:pPr>
    </w:p>
    <w:p w:rsidR="00D71F89" w:rsidRPr="0070476F" w:rsidRDefault="00D71F89" w:rsidP="00D71F89">
      <w:pPr>
        <w:jc w:val="both"/>
        <w:rPr>
          <w:rFonts w:ascii="Tahoma" w:hAnsi="Tahoma" w:cs="Tahoma"/>
          <w:sz w:val="24"/>
          <w:szCs w:val="24"/>
        </w:rPr>
      </w:pPr>
      <w:r w:rsidRPr="0070476F">
        <w:rPr>
          <w:rFonts w:ascii="Tahoma" w:hAnsi="Tahoma" w:cs="Tahoma"/>
          <w:sz w:val="24"/>
          <w:szCs w:val="24"/>
        </w:rPr>
        <w:t>Se considerará la participación activa durante el proceso de diseño, ejecución, evaluación y seguimiento de las actividades del SEVRI, a los siguientes sujetos interesados:</w:t>
      </w:r>
    </w:p>
    <w:p w:rsidR="00CC4868" w:rsidRPr="0070476F" w:rsidRDefault="008F2AC4" w:rsidP="003F0AF3">
      <w:pPr>
        <w:numPr>
          <w:ilvl w:val="1"/>
          <w:numId w:val="7"/>
        </w:numPr>
        <w:tabs>
          <w:tab w:val="clear" w:pos="1440"/>
          <w:tab w:val="num" w:pos="851"/>
        </w:tabs>
        <w:spacing w:before="360" w:after="360"/>
        <w:ind w:left="851" w:firstLine="0"/>
        <w:jc w:val="both"/>
        <w:rPr>
          <w:rFonts w:ascii="Tahoma" w:hAnsi="Tahoma" w:cs="Tahoma"/>
          <w:sz w:val="24"/>
          <w:szCs w:val="24"/>
        </w:rPr>
      </w:pPr>
      <w:r w:rsidRPr="0070476F">
        <w:rPr>
          <w:rFonts w:ascii="Tahoma" w:hAnsi="Tahoma" w:cs="Tahoma"/>
          <w:sz w:val="24"/>
          <w:szCs w:val="24"/>
        </w:rPr>
        <w:t>Máximo</w:t>
      </w:r>
      <w:r w:rsidR="00CC4868" w:rsidRPr="0070476F">
        <w:rPr>
          <w:rFonts w:ascii="Tahoma" w:hAnsi="Tahoma" w:cs="Tahoma"/>
          <w:sz w:val="24"/>
          <w:szCs w:val="24"/>
        </w:rPr>
        <w:t xml:space="preserve"> </w:t>
      </w:r>
      <w:r w:rsidRPr="0070476F">
        <w:rPr>
          <w:rFonts w:ascii="Tahoma" w:hAnsi="Tahoma" w:cs="Tahoma"/>
          <w:sz w:val="24"/>
          <w:szCs w:val="24"/>
        </w:rPr>
        <w:t>Jerarca,</w:t>
      </w:r>
      <w:r w:rsidR="00D83375">
        <w:rPr>
          <w:rFonts w:ascii="Tahoma" w:hAnsi="Tahoma" w:cs="Tahoma"/>
          <w:sz w:val="24"/>
          <w:szCs w:val="24"/>
        </w:rPr>
        <w:t xml:space="preserve"> quié</w:t>
      </w:r>
      <w:r w:rsidR="00CC4868" w:rsidRPr="0070476F">
        <w:rPr>
          <w:rFonts w:ascii="Tahoma" w:hAnsi="Tahoma" w:cs="Tahoma"/>
          <w:sz w:val="24"/>
          <w:szCs w:val="24"/>
        </w:rPr>
        <w:t>n posee toda la información del sistema e indica los medios y el nivel de cobertura.</w:t>
      </w:r>
    </w:p>
    <w:p w:rsidR="00D71F89" w:rsidRPr="0070476F" w:rsidRDefault="00D71F89" w:rsidP="003F0AF3">
      <w:pPr>
        <w:numPr>
          <w:ilvl w:val="1"/>
          <w:numId w:val="7"/>
        </w:numPr>
        <w:tabs>
          <w:tab w:val="clear" w:pos="1440"/>
          <w:tab w:val="num" w:pos="0"/>
        </w:tabs>
        <w:spacing w:before="360" w:after="360"/>
        <w:ind w:left="851" w:firstLine="0"/>
        <w:jc w:val="both"/>
        <w:rPr>
          <w:rFonts w:ascii="Tahoma" w:hAnsi="Tahoma" w:cs="Tahoma"/>
          <w:sz w:val="24"/>
          <w:szCs w:val="24"/>
        </w:rPr>
      </w:pPr>
      <w:r w:rsidRPr="0070476F">
        <w:rPr>
          <w:rFonts w:ascii="Tahoma" w:hAnsi="Tahoma" w:cs="Tahoma"/>
          <w:sz w:val="24"/>
          <w:szCs w:val="24"/>
        </w:rPr>
        <w:t xml:space="preserve">La </w:t>
      </w:r>
      <w:r w:rsidR="00C4576B" w:rsidRPr="00E87874">
        <w:rPr>
          <w:rFonts w:ascii="Tahoma" w:hAnsi="Tahoma" w:cs="Tahoma"/>
          <w:sz w:val="24"/>
          <w:szCs w:val="24"/>
        </w:rPr>
        <w:t xml:space="preserve">UCCI </w:t>
      </w:r>
      <w:r w:rsidRPr="0070476F">
        <w:rPr>
          <w:rFonts w:ascii="Tahoma" w:hAnsi="Tahoma" w:cs="Tahoma"/>
          <w:sz w:val="24"/>
          <w:szCs w:val="24"/>
        </w:rPr>
        <w:t>como instancia facilitadora y coordinadora en la materia.</w:t>
      </w:r>
    </w:p>
    <w:p w:rsidR="00D71F89" w:rsidRPr="0070476F" w:rsidRDefault="00530E54" w:rsidP="003F0AF3">
      <w:pPr>
        <w:numPr>
          <w:ilvl w:val="1"/>
          <w:numId w:val="7"/>
        </w:numPr>
        <w:tabs>
          <w:tab w:val="clear" w:pos="1440"/>
          <w:tab w:val="num" w:pos="851"/>
        </w:tabs>
        <w:spacing w:before="360" w:after="360"/>
        <w:ind w:left="851" w:firstLine="0"/>
        <w:jc w:val="both"/>
        <w:rPr>
          <w:rFonts w:ascii="Tahoma" w:hAnsi="Tahoma" w:cs="Tahoma"/>
          <w:sz w:val="24"/>
          <w:szCs w:val="24"/>
        </w:rPr>
      </w:pPr>
      <w:r w:rsidRPr="0070476F">
        <w:rPr>
          <w:rFonts w:ascii="Tahoma" w:hAnsi="Tahoma" w:cs="Tahoma"/>
          <w:sz w:val="24"/>
          <w:szCs w:val="24"/>
        </w:rPr>
        <w:t>Titulares Subordinados, que son los</w:t>
      </w:r>
      <w:r w:rsidR="00D71F89" w:rsidRPr="0070476F">
        <w:rPr>
          <w:rFonts w:ascii="Tahoma" w:hAnsi="Tahoma" w:cs="Tahoma"/>
          <w:sz w:val="24"/>
          <w:szCs w:val="24"/>
        </w:rPr>
        <w:t xml:space="preserve"> responsables de ejecutar las medidas de administración, pues deben contar con la información necesaria para el logro de los objetivos institucionales.</w:t>
      </w:r>
    </w:p>
    <w:p w:rsidR="00D71F89" w:rsidRPr="0070476F" w:rsidRDefault="00D71F89" w:rsidP="003F0AF3">
      <w:pPr>
        <w:numPr>
          <w:ilvl w:val="1"/>
          <w:numId w:val="7"/>
        </w:numPr>
        <w:tabs>
          <w:tab w:val="clear" w:pos="1440"/>
          <w:tab w:val="num" w:pos="851"/>
        </w:tabs>
        <w:spacing w:before="360" w:after="360"/>
        <w:ind w:left="851" w:firstLine="0"/>
        <w:jc w:val="both"/>
        <w:rPr>
          <w:rFonts w:ascii="Tahoma" w:hAnsi="Tahoma" w:cs="Tahoma"/>
          <w:sz w:val="24"/>
          <w:szCs w:val="24"/>
        </w:rPr>
      </w:pPr>
      <w:r w:rsidRPr="0070476F">
        <w:rPr>
          <w:rFonts w:ascii="Tahoma" w:hAnsi="Tahoma" w:cs="Tahoma"/>
          <w:sz w:val="24"/>
          <w:szCs w:val="24"/>
        </w:rPr>
        <w:t xml:space="preserve">Funcionarios de la Institución que deben cumplir con la normativa vigente en la materia. </w:t>
      </w:r>
    </w:p>
    <w:p w:rsidR="00D71F89" w:rsidRDefault="00530E54" w:rsidP="003F0AF3">
      <w:pPr>
        <w:numPr>
          <w:ilvl w:val="1"/>
          <w:numId w:val="7"/>
        </w:numPr>
        <w:tabs>
          <w:tab w:val="clear" w:pos="1440"/>
          <w:tab w:val="num" w:pos="851"/>
        </w:tabs>
        <w:spacing w:before="360" w:after="360"/>
        <w:ind w:left="851" w:firstLine="0"/>
        <w:jc w:val="both"/>
        <w:rPr>
          <w:rFonts w:ascii="Tahoma" w:hAnsi="Tahoma" w:cs="Tahoma"/>
          <w:sz w:val="24"/>
          <w:szCs w:val="24"/>
        </w:rPr>
      </w:pPr>
      <w:r w:rsidRPr="0070476F">
        <w:rPr>
          <w:rFonts w:ascii="Tahoma" w:hAnsi="Tahoma" w:cs="Tahoma"/>
          <w:sz w:val="24"/>
          <w:szCs w:val="24"/>
        </w:rPr>
        <w:t xml:space="preserve">La </w:t>
      </w:r>
      <w:r w:rsidR="008F2AC4" w:rsidRPr="0070476F">
        <w:rPr>
          <w:rFonts w:ascii="Tahoma" w:hAnsi="Tahoma" w:cs="Tahoma"/>
          <w:sz w:val="24"/>
          <w:szCs w:val="24"/>
        </w:rPr>
        <w:t>Administración</w:t>
      </w:r>
      <w:r w:rsidR="008B35D1">
        <w:rPr>
          <w:rFonts w:ascii="Tahoma" w:hAnsi="Tahoma" w:cs="Tahoma"/>
          <w:sz w:val="24"/>
          <w:szCs w:val="24"/>
        </w:rPr>
        <w:t xml:space="preserve"> Pública en g</w:t>
      </w:r>
      <w:r w:rsidR="00C4576B">
        <w:rPr>
          <w:rFonts w:ascii="Tahoma" w:hAnsi="Tahoma" w:cs="Tahoma"/>
          <w:sz w:val="24"/>
          <w:szCs w:val="24"/>
        </w:rPr>
        <w:t>eneral.</w:t>
      </w:r>
    </w:p>
    <w:p w:rsidR="000B38A0" w:rsidRPr="00FA5126" w:rsidRDefault="000B3B94" w:rsidP="00AC6432">
      <w:pPr>
        <w:pStyle w:val="Ttulo2"/>
      </w:pPr>
      <w:bookmarkStart w:id="34" w:name="_Toc493688853"/>
      <w:r w:rsidRPr="008F50EA">
        <w:t>H</w:t>
      </w:r>
      <w:r w:rsidR="00ED3494" w:rsidRPr="008F50EA">
        <w:t>ERRAMIENTA</w:t>
      </w:r>
      <w:r w:rsidR="008F50EA" w:rsidRPr="008F50EA">
        <w:t>S</w:t>
      </w:r>
      <w:r w:rsidR="00ED3494" w:rsidRPr="008F50EA">
        <w:t xml:space="preserve"> PARA </w:t>
      </w:r>
      <w:r w:rsidR="008F50EA" w:rsidRPr="008F50EA">
        <w:t xml:space="preserve">RECOPILACIÓN Y ADMINISTRACION DE </w:t>
      </w:r>
      <w:r w:rsidR="00ED3494" w:rsidRPr="008F50EA">
        <w:t>L</w:t>
      </w:r>
      <w:r w:rsidR="008F50EA" w:rsidRPr="008F50EA">
        <w:t>OS DATOS</w:t>
      </w:r>
      <w:bookmarkEnd w:id="34"/>
      <w:r w:rsidR="00311227" w:rsidRPr="00FA5126">
        <w:t xml:space="preserve"> </w:t>
      </w:r>
    </w:p>
    <w:p w:rsidR="000B3B94" w:rsidRPr="000B38A0" w:rsidRDefault="000B3B94" w:rsidP="000B38A0">
      <w:pPr>
        <w:autoSpaceDE w:val="0"/>
        <w:autoSpaceDN w:val="0"/>
        <w:adjustRightInd w:val="0"/>
        <w:rPr>
          <w:rFonts w:ascii="Arial" w:hAnsi="Arial" w:cs="Arial"/>
          <w:color w:val="000000"/>
          <w:sz w:val="23"/>
          <w:szCs w:val="23"/>
          <w:lang w:val="es-CR" w:eastAsia="es-CR"/>
        </w:rPr>
      </w:pPr>
    </w:p>
    <w:p w:rsidR="000B38A0" w:rsidRDefault="000B38A0" w:rsidP="000B3B94">
      <w:pPr>
        <w:autoSpaceDE w:val="0"/>
        <w:autoSpaceDN w:val="0"/>
        <w:adjustRightInd w:val="0"/>
        <w:jc w:val="both"/>
        <w:rPr>
          <w:rFonts w:ascii="Tahoma" w:hAnsi="Tahoma" w:cs="Tahoma"/>
          <w:color w:val="000000"/>
          <w:sz w:val="24"/>
          <w:szCs w:val="24"/>
          <w:lang w:val="es-CR" w:eastAsia="es-CR"/>
        </w:rPr>
      </w:pPr>
      <w:r w:rsidRPr="000B38A0">
        <w:rPr>
          <w:rFonts w:ascii="Tahoma" w:hAnsi="Tahoma" w:cs="Tahoma"/>
          <w:color w:val="000000"/>
          <w:sz w:val="24"/>
          <w:szCs w:val="24"/>
          <w:lang w:val="es-CR" w:eastAsia="es-CR"/>
        </w:rPr>
        <w:t>La</w:t>
      </w:r>
      <w:r w:rsidR="00AC571B">
        <w:rPr>
          <w:rFonts w:ascii="Tahoma" w:hAnsi="Tahoma" w:cs="Tahoma"/>
          <w:color w:val="000000"/>
          <w:sz w:val="24"/>
          <w:szCs w:val="24"/>
          <w:lang w:val="es-CR" w:eastAsia="es-CR"/>
        </w:rPr>
        <w:t>s</w:t>
      </w:r>
      <w:r w:rsidRPr="000B38A0">
        <w:rPr>
          <w:rFonts w:ascii="Tahoma" w:hAnsi="Tahoma" w:cs="Tahoma"/>
          <w:color w:val="000000"/>
          <w:sz w:val="24"/>
          <w:szCs w:val="24"/>
          <w:lang w:val="es-CR" w:eastAsia="es-CR"/>
        </w:rPr>
        <w:t xml:space="preserve"> </w:t>
      </w:r>
      <w:r w:rsidR="00AC571B">
        <w:rPr>
          <w:rFonts w:ascii="Tahoma" w:hAnsi="Tahoma" w:cs="Tahoma"/>
          <w:color w:val="000000"/>
          <w:sz w:val="24"/>
          <w:szCs w:val="24"/>
          <w:lang w:val="es-CR" w:eastAsia="es-CR"/>
        </w:rPr>
        <w:t>H</w:t>
      </w:r>
      <w:r w:rsidRPr="000B38A0">
        <w:rPr>
          <w:rFonts w:ascii="Tahoma" w:hAnsi="Tahoma" w:cs="Tahoma"/>
          <w:color w:val="000000"/>
          <w:sz w:val="24"/>
          <w:szCs w:val="24"/>
          <w:lang w:val="es-CR" w:eastAsia="es-CR"/>
        </w:rPr>
        <w:t>erramienta</w:t>
      </w:r>
      <w:r w:rsidR="00AC571B">
        <w:rPr>
          <w:rFonts w:ascii="Tahoma" w:hAnsi="Tahoma" w:cs="Tahoma"/>
          <w:color w:val="000000"/>
          <w:sz w:val="24"/>
          <w:szCs w:val="24"/>
          <w:lang w:val="es-CR" w:eastAsia="es-CR"/>
        </w:rPr>
        <w:t>s</w:t>
      </w:r>
      <w:r w:rsidRPr="000B38A0">
        <w:rPr>
          <w:rFonts w:ascii="Tahoma" w:hAnsi="Tahoma" w:cs="Tahoma"/>
          <w:color w:val="000000"/>
          <w:sz w:val="24"/>
          <w:szCs w:val="24"/>
          <w:lang w:val="es-CR" w:eastAsia="es-CR"/>
        </w:rPr>
        <w:t xml:space="preserve"> de apoyo para la administración de información del SEVRI se </w:t>
      </w:r>
      <w:r w:rsidR="00AC571B">
        <w:rPr>
          <w:rFonts w:ascii="Tahoma" w:hAnsi="Tahoma" w:cs="Tahoma"/>
          <w:color w:val="000000"/>
          <w:sz w:val="24"/>
          <w:szCs w:val="24"/>
          <w:lang w:val="es-CR" w:eastAsia="es-CR"/>
        </w:rPr>
        <w:t xml:space="preserve">identifican </w:t>
      </w:r>
      <w:r w:rsidRPr="000B38A0">
        <w:rPr>
          <w:rFonts w:ascii="Tahoma" w:hAnsi="Tahoma" w:cs="Tahoma"/>
          <w:color w:val="000000"/>
          <w:sz w:val="24"/>
          <w:szCs w:val="24"/>
          <w:lang w:val="es-CR" w:eastAsia="es-CR"/>
        </w:rPr>
        <w:t>en este documento</w:t>
      </w:r>
      <w:r w:rsidR="00AC571B">
        <w:rPr>
          <w:rFonts w:ascii="Tahoma" w:hAnsi="Tahoma" w:cs="Tahoma"/>
          <w:color w:val="000000"/>
          <w:sz w:val="24"/>
          <w:szCs w:val="24"/>
          <w:lang w:val="es-CR" w:eastAsia="es-CR"/>
        </w:rPr>
        <w:t xml:space="preserve"> como “Matriz”, van desde la N°1 hasta la N°6</w:t>
      </w:r>
      <w:r w:rsidR="008B35D1">
        <w:rPr>
          <w:rFonts w:ascii="Tahoma" w:hAnsi="Tahoma" w:cs="Tahoma"/>
          <w:color w:val="000000"/>
          <w:sz w:val="24"/>
          <w:szCs w:val="24"/>
          <w:lang w:val="es-CR" w:eastAsia="es-CR"/>
        </w:rPr>
        <w:t>,</w:t>
      </w:r>
      <w:r w:rsidRPr="000B38A0">
        <w:rPr>
          <w:rFonts w:ascii="Tahoma" w:hAnsi="Tahoma" w:cs="Tahoma"/>
          <w:color w:val="000000"/>
          <w:sz w:val="24"/>
          <w:szCs w:val="24"/>
          <w:lang w:val="es-CR" w:eastAsia="es-CR"/>
        </w:rPr>
        <w:t xml:space="preserve"> </w:t>
      </w:r>
      <w:r w:rsidR="00AC571B">
        <w:rPr>
          <w:rFonts w:ascii="Tahoma" w:hAnsi="Tahoma" w:cs="Tahoma"/>
          <w:color w:val="000000"/>
          <w:sz w:val="24"/>
          <w:szCs w:val="24"/>
          <w:lang w:val="es-CR" w:eastAsia="es-CR"/>
        </w:rPr>
        <w:t xml:space="preserve">y </w:t>
      </w:r>
      <w:r w:rsidR="00D418D8">
        <w:rPr>
          <w:rFonts w:ascii="Tahoma" w:hAnsi="Tahoma" w:cs="Tahoma"/>
          <w:color w:val="000000"/>
          <w:sz w:val="24"/>
          <w:szCs w:val="24"/>
          <w:lang w:val="es-CR" w:eastAsia="es-CR"/>
        </w:rPr>
        <w:t>ha</w:t>
      </w:r>
      <w:r w:rsidR="00AC571B">
        <w:rPr>
          <w:rFonts w:ascii="Tahoma" w:hAnsi="Tahoma" w:cs="Tahoma"/>
          <w:color w:val="000000"/>
          <w:sz w:val="24"/>
          <w:szCs w:val="24"/>
          <w:lang w:val="es-CR" w:eastAsia="es-CR"/>
        </w:rPr>
        <w:t>n</w:t>
      </w:r>
      <w:r w:rsidR="00D418D8">
        <w:rPr>
          <w:rFonts w:ascii="Tahoma" w:hAnsi="Tahoma" w:cs="Tahoma"/>
          <w:color w:val="000000"/>
          <w:sz w:val="24"/>
          <w:szCs w:val="24"/>
          <w:lang w:val="es-CR" w:eastAsia="es-CR"/>
        </w:rPr>
        <w:t xml:space="preserve"> sido diseñada</w:t>
      </w:r>
      <w:r w:rsidR="00AC571B">
        <w:rPr>
          <w:rFonts w:ascii="Tahoma" w:hAnsi="Tahoma" w:cs="Tahoma"/>
          <w:color w:val="000000"/>
          <w:sz w:val="24"/>
          <w:szCs w:val="24"/>
          <w:lang w:val="es-CR" w:eastAsia="es-CR"/>
        </w:rPr>
        <w:t>s</w:t>
      </w:r>
      <w:r w:rsidR="00D418D8">
        <w:rPr>
          <w:rFonts w:ascii="Tahoma" w:hAnsi="Tahoma" w:cs="Tahoma"/>
          <w:color w:val="000000"/>
          <w:sz w:val="24"/>
          <w:szCs w:val="24"/>
          <w:lang w:val="es-CR" w:eastAsia="es-CR"/>
        </w:rPr>
        <w:t xml:space="preserve"> de tal manera que </w:t>
      </w:r>
      <w:r w:rsidRPr="000B38A0">
        <w:rPr>
          <w:rFonts w:ascii="Tahoma" w:hAnsi="Tahoma" w:cs="Tahoma"/>
          <w:color w:val="000000"/>
          <w:sz w:val="24"/>
          <w:szCs w:val="24"/>
          <w:lang w:val="es-CR" w:eastAsia="es-CR"/>
        </w:rPr>
        <w:t>permit</w:t>
      </w:r>
      <w:r w:rsidR="00D418D8">
        <w:rPr>
          <w:rFonts w:ascii="Tahoma" w:hAnsi="Tahoma" w:cs="Tahoma"/>
          <w:color w:val="000000"/>
          <w:sz w:val="24"/>
          <w:szCs w:val="24"/>
          <w:lang w:val="es-CR" w:eastAsia="es-CR"/>
        </w:rPr>
        <w:t>a</w:t>
      </w:r>
      <w:r w:rsidR="00AC571B">
        <w:rPr>
          <w:rFonts w:ascii="Tahoma" w:hAnsi="Tahoma" w:cs="Tahoma"/>
          <w:color w:val="000000"/>
          <w:sz w:val="24"/>
          <w:szCs w:val="24"/>
          <w:lang w:val="es-CR" w:eastAsia="es-CR"/>
        </w:rPr>
        <w:t>n</w:t>
      </w:r>
      <w:r w:rsidRPr="000B38A0">
        <w:rPr>
          <w:rFonts w:ascii="Tahoma" w:hAnsi="Tahoma" w:cs="Tahoma"/>
          <w:color w:val="000000"/>
          <w:sz w:val="24"/>
          <w:szCs w:val="24"/>
          <w:lang w:val="es-CR" w:eastAsia="es-CR"/>
        </w:rPr>
        <w:t xml:space="preserve"> cumplir con la gestión de </w:t>
      </w:r>
      <w:r w:rsidR="00AC571B">
        <w:rPr>
          <w:rFonts w:ascii="Tahoma" w:hAnsi="Tahoma" w:cs="Tahoma"/>
          <w:color w:val="000000"/>
          <w:sz w:val="24"/>
          <w:szCs w:val="24"/>
          <w:lang w:val="es-CR" w:eastAsia="es-CR"/>
        </w:rPr>
        <w:t xml:space="preserve">los </w:t>
      </w:r>
      <w:r w:rsidRPr="000B38A0">
        <w:rPr>
          <w:rFonts w:ascii="Tahoma" w:hAnsi="Tahoma" w:cs="Tahoma"/>
          <w:color w:val="000000"/>
          <w:sz w:val="24"/>
          <w:szCs w:val="24"/>
          <w:lang w:val="es-CR" w:eastAsia="es-CR"/>
        </w:rPr>
        <w:t>riesgos institucional</w:t>
      </w:r>
      <w:r w:rsidR="00AC571B">
        <w:rPr>
          <w:rFonts w:ascii="Tahoma" w:hAnsi="Tahoma" w:cs="Tahoma"/>
          <w:color w:val="000000"/>
          <w:sz w:val="24"/>
          <w:szCs w:val="24"/>
          <w:lang w:val="es-CR" w:eastAsia="es-CR"/>
        </w:rPr>
        <w:t>es</w:t>
      </w:r>
      <w:r w:rsidR="008F50EA">
        <w:rPr>
          <w:rFonts w:ascii="Tahoma" w:hAnsi="Tahoma" w:cs="Tahoma"/>
          <w:color w:val="000000"/>
          <w:sz w:val="24"/>
          <w:szCs w:val="24"/>
          <w:lang w:val="es-CR" w:eastAsia="es-CR"/>
        </w:rPr>
        <w:t>, desde la recopilación e identificación de los riesgos hasta su administración y seguimiento</w:t>
      </w:r>
      <w:r w:rsidR="00D418D8">
        <w:rPr>
          <w:rFonts w:ascii="Tahoma" w:hAnsi="Tahoma" w:cs="Tahoma"/>
          <w:color w:val="000000"/>
          <w:sz w:val="24"/>
          <w:szCs w:val="24"/>
          <w:lang w:val="es-CR" w:eastAsia="es-CR"/>
        </w:rPr>
        <w:t>.</w:t>
      </w:r>
    </w:p>
    <w:p w:rsidR="000B3B94" w:rsidRPr="000B38A0" w:rsidRDefault="000B3B94" w:rsidP="000B3B94">
      <w:pPr>
        <w:autoSpaceDE w:val="0"/>
        <w:autoSpaceDN w:val="0"/>
        <w:adjustRightInd w:val="0"/>
        <w:jc w:val="both"/>
        <w:rPr>
          <w:rFonts w:ascii="Tahoma" w:hAnsi="Tahoma" w:cs="Tahoma"/>
          <w:color w:val="000000"/>
          <w:sz w:val="24"/>
          <w:szCs w:val="24"/>
          <w:lang w:val="es-CR" w:eastAsia="es-CR"/>
        </w:rPr>
      </w:pPr>
    </w:p>
    <w:p w:rsidR="00D418D8" w:rsidRDefault="00AC571B" w:rsidP="000B3B94">
      <w:pPr>
        <w:autoSpaceDE w:val="0"/>
        <w:autoSpaceDN w:val="0"/>
        <w:adjustRightInd w:val="0"/>
        <w:jc w:val="both"/>
        <w:rPr>
          <w:rFonts w:ascii="Tahoma" w:hAnsi="Tahoma" w:cs="Tahoma"/>
          <w:color w:val="000000"/>
          <w:sz w:val="24"/>
          <w:szCs w:val="24"/>
          <w:lang w:val="es-CR" w:eastAsia="es-CR"/>
        </w:rPr>
      </w:pPr>
      <w:r>
        <w:rPr>
          <w:rFonts w:ascii="Tahoma" w:hAnsi="Tahoma" w:cs="Tahoma"/>
          <w:color w:val="000000"/>
          <w:sz w:val="24"/>
          <w:szCs w:val="24"/>
          <w:lang w:val="es-CR" w:eastAsia="es-CR"/>
        </w:rPr>
        <w:t>Se estableció que e</w:t>
      </w:r>
      <w:r w:rsidR="000B38A0" w:rsidRPr="000B38A0">
        <w:rPr>
          <w:rFonts w:ascii="Tahoma" w:hAnsi="Tahoma" w:cs="Tahoma"/>
          <w:color w:val="000000"/>
          <w:sz w:val="24"/>
          <w:szCs w:val="24"/>
          <w:lang w:val="es-CR" w:eastAsia="es-CR"/>
        </w:rPr>
        <w:t>sta</w:t>
      </w:r>
      <w:r>
        <w:rPr>
          <w:rFonts w:ascii="Tahoma" w:hAnsi="Tahoma" w:cs="Tahoma"/>
          <w:color w:val="000000"/>
          <w:sz w:val="24"/>
          <w:szCs w:val="24"/>
          <w:lang w:val="es-CR" w:eastAsia="es-CR"/>
        </w:rPr>
        <w:t>s</w:t>
      </w:r>
      <w:r w:rsidR="000B38A0" w:rsidRPr="000B38A0">
        <w:rPr>
          <w:rFonts w:ascii="Tahoma" w:hAnsi="Tahoma" w:cs="Tahoma"/>
          <w:color w:val="000000"/>
          <w:sz w:val="24"/>
          <w:szCs w:val="24"/>
          <w:lang w:val="es-CR" w:eastAsia="es-CR"/>
        </w:rPr>
        <w:t xml:space="preserve"> herramienta</w:t>
      </w:r>
      <w:r>
        <w:rPr>
          <w:rFonts w:ascii="Tahoma" w:hAnsi="Tahoma" w:cs="Tahoma"/>
          <w:color w:val="000000"/>
          <w:sz w:val="24"/>
          <w:szCs w:val="24"/>
          <w:lang w:val="es-CR" w:eastAsia="es-CR"/>
        </w:rPr>
        <w:t>s</w:t>
      </w:r>
      <w:r w:rsidR="000B38A0" w:rsidRPr="000B38A0">
        <w:rPr>
          <w:rFonts w:ascii="Tahoma" w:hAnsi="Tahoma" w:cs="Tahoma"/>
          <w:color w:val="000000"/>
          <w:sz w:val="24"/>
          <w:szCs w:val="24"/>
          <w:lang w:val="es-CR" w:eastAsia="es-CR"/>
        </w:rPr>
        <w:t xml:space="preserve"> se</w:t>
      </w:r>
      <w:r>
        <w:rPr>
          <w:rFonts w:ascii="Tahoma" w:hAnsi="Tahoma" w:cs="Tahoma"/>
          <w:color w:val="000000"/>
          <w:sz w:val="24"/>
          <w:szCs w:val="24"/>
          <w:lang w:val="es-CR" w:eastAsia="es-CR"/>
        </w:rPr>
        <w:t xml:space="preserve">rán evaluadas </w:t>
      </w:r>
      <w:r w:rsidR="000B38A0" w:rsidRPr="000B38A0">
        <w:rPr>
          <w:rFonts w:ascii="Tahoma" w:hAnsi="Tahoma" w:cs="Tahoma"/>
          <w:color w:val="000000"/>
          <w:sz w:val="24"/>
          <w:szCs w:val="24"/>
          <w:lang w:val="es-CR" w:eastAsia="es-CR"/>
        </w:rPr>
        <w:t xml:space="preserve">cada dos años con el propósito de </w:t>
      </w:r>
      <w:r>
        <w:rPr>
          <w:rFonts w:ascii="Tahoma" w:hAnsi="Tahoma" w:cs="Tahoma"/>
          <w:color w:val="000000"/>
          <w:sz w:val="24"/>
          <w:szCs w:val="24"/>
          <w:lang w:val="es-CR" w:eastAsia="es-CR"/>
        </w:rPr>
        <w:t>lograr una</w:t>
      </w:r>
      <w:r w:rsidR="000B38A0" w:rsidRPr="000B38A0">
        <w:rPr>
          <w:rFonts w:ascii="Tahoma" w:hAnsi="Tahoma" w:cs="Tahoma"/>
          <w:color w:val="000000"/>
          <w:sz w:val="24"/>
          <w:szCs w:val="24"/>
          <w:lang w:val="es-CR" w:eastAsia="es-CR"/>
        </w:rPr>
        <w:t xml:space="preserve"> mejora continua y a los tres años de su implementación se valorará sistematizarla, </w:t>
      </w:r>
      <w:r>
        <w:rPr>
          <w:rFonts w:ascii="Tahoma" w:hAnsi="Tahoma" w:cs="Tahoma"/>
          <w:color w:val="000000"/>
          <w:sz w:val="24"/>
          <w:szCs w:val="24"/>
          <w:lang w:val="es-CR" w:eastAsia="es-CR"/>
        </w:rPr>
        <w:t xml:space="preserve">esto por cuanto </w:t>
      </w:r>
      <w:r w:rsidR="00D418D8">
        <w:rPr>
          <w:rFonts w:ascii="Tahoma" w:hAnsi="Tahoma" w:cs="Tahoma"/>
          <w:color w:val="000000"/>
          <w:sz w:val="24"/>
          <w:szCs w:val="24"/>
          <w:lang w:val="es-CR" w:eastAsia="es-CR"/>
        </w:rPr>
        <w:t xml:space="preserve">se considera </w:t>
      </w:r>
      <w:r w:rsidRPr="000B38A0">
        <w:rPr>
          <w:rFonts w:ascii="Tahoma" w:hAnsi="Tahoma" w:cs="Tahoma"/>
          <w:color w:val="000000"/>
          <w:sz w:val="24"/>
          <w:szCs w:val="24"/>
          <w:lang w:val="es-CR" w:eastAsia="es-CR"/>
        </w:rPr>
        <w:t xml:space="preserve">que </w:t>
      </w:r>
      <w:r>
        <w:rPr>
          <w:rFonts w:ascii="Tahoma" w:hAnsi="Tahoma" w:cs="Tahoma"/>
          <w:color w:val="000000"/>
          <w:sz w:val="24"/>
          <w:szCs w:val="24"/>
          <w:lang w:val="es-CR" w:eastAsia="es-CR"/>
        </w:rPr>
        <w:t xml:space="preserve">para </w:t>
      </w:r>
      <w:r w:rsidRPr="000B38A0">
        <w:rPr>
          <w:rFonts w:ascii="Tahoma" w:hAnsi="Tahoma" w:cs="Tahoma"/>
          <w:color w:val="000000"/>
          <w:sz w:val="24"/>
          <w:szCs w:val="24"/>
          <w:lang w:val="es-CR" w:eastAsia="es-CR"/>
        </w:rPr>
        <w:t xml:space="preserve">ese </w:t>
      </w:r>
      <w:r>
        <w:rPr>
          <w:rFonts w:ascii="Tahoma" w:hAnsi="Tahoma" w:cs="Tahoma"/>
          <w:color w:val="000000"/>
          <w:sz w:val="24"/>
          <w:szCs w:val="24"/>
          <w:lang w:val="es-CR" w:eastAsia="es-CR"/>
        </w:rPr>
        <w:t xml:space="preserve">momento (2 años) </w:t>
      </w:r>
      <w:r w:rsidR="00D418D8">
        <w:rPr>
          <w:rFonts w:ascii="Tahoma" w:hAnsi="Tahoma" w:cs="Tahoma"/>
          <w:color w:val="000000"/>
          <w:sz w:val="24"/>
          <w:szCs w:val="24"/>
          <w:lang w:val="es-CR" w:eastAsia="es-CR"/>
        </w:rPr>
        <w:t xml:space="preserve">los responsables del proceso </w:t>
      </w:r>
      <w:r w:rsidR="000B38A0" w:rsidRPr="000B38A0">
        <w:rPr>
          <w:rFonts w:ascii="Tahoma" w:hAnsi="Tahoma" w:cs="Tahoma"/>
          <w:color w:val="000000"/>
          <w:sz w:val="24"/>
          <w:szCs w:val="24"/>
          <w:lang w:val="es-CR" w:eastAsia="es-CR"/>
        </w:rPr>
        <w:t>ha</w:t>
      </w:r>
      <w:r w:rsidR="00D418D8">
        <w:rPr>
          <w:rFonts w:ascii="Tahoma" w:hAnsi="Tahoma" w:cs="Tahoma"/>
          <w:color w:val="000000"/>
          <w:sz w:val="24"/>
          <w:szCs w:val="24"/>
          <w:lang w:val="es-CR" w:eastAsia="es-CR"/>
        </w:rPr>
        <w:t>n</w:t>
      </w:r>
      <w:r w:rsidR="000B38A0" w:rsidRPr="000B38A0">
        <w:rPr>
          <w:rFonts w:ascii="Tahoma" w:hAnsi="Tahoma" w:cs="Tahoma"/>
          <w:color w:val="000000"/>
          <w:sz w:val="24"/>
          <w:szCs w:val="24"/>
          <w:lang w:val="es-CR" w:eastAsia="es-CR"/>
        </w:rPr>
        <w:t xml:space="preserve"> adquirido el conocimiento y </w:t>
      </w:r>
      <w:r>
        <w:rPr>
          <w:rFonts w:ascii="Tahoma" w:hAnsi="Tahoma" w:cs="Tahoma"/>
          <w:color w:val="000000"/>
          <w:sz w:val="24"/>
          <w:szCs w:val="24"/>
          <w:lang w:val="es-CR" w:eastAsia="es-CR"/>
        </w:rPr>
        <w:t xml:space="preserve">la </w:t>
      </w:r>
      <w:r w:rsidR="000B38A0" w:rsidRPr="000B38A0">
        <w:rPr>
          <w:rFonts w:ascii="Tahoma" w:hAnsi="Tahoma" w:cs="Tahoma"/>
          <w:color w:val="000000"/>
          <w:sz w:val="24"/>
          <w:szCs w:val="24"/>
          <w:lang w:val="es-CR" w:eastAsia="es-CR"/>
        </w:rPr>
        <w:t xml:space="preserve">experticia </w:t>
      </w:r>
      <w:r w:rsidR="008F50EA" w:rsidRPr="000B38A0">
        <w:rPr>
          <w:rFonts w:ascii="Tahoma" w:hAnsi="Tahoma" w:cs="Tahoma"/>
          <w:color w:val="000000"/>
          <w:sz w:val="24"/>
          <w:szCs w:val="24"/>
          <w:lang w:val="es-CR" w:eastAsia="es-CR"/>
        </w:rPr>
        <w:t>suficiente</w:t>
      </w:r>
      <w:r w:rsidR="008F50EA">
        <w:rPr>
          <w:rFonts w:ascii="Tahoma" w:hAnsi="Tahoma" w:cs="Tahoma"/>
          <w:color w:val="000000"/>
          <w:sz w:val="24"/>
          <w:szCs w:val="24"/>
          <w:lang w:val="es-CR" w:eastAsia="es-CR"/>
        </w:rPr>
        <w:t xml:space="preserve"> </w:t>
      </w:r>
      <w:r>
        <w:rPr>
          <w:rFonts w:ascii="Tahoma" w:hAnsi="Tahoma" w:cs="Tahoma"/>
          <w:color w:val="000000"/>
          <w:sz w:val="24"/>
          <w:szCs w:val="24"/>
          <w:lang w:val="es-CR" w:eastAsia="es-CR"/>
        </w:rPr>
        <w:t xml:space="preserve">como </w:t>
      </w:r>
      <w:r w:rsidR="000B38A0" w:rsidRPr="000B38A0">
        <w:rPr>
          <w:rFonts w:ascii="Tahoma" w:hAnsi="Tahoma" w:cs="Tahoma"/>
          <w:color w:val="000000"/>
          <w:sz w:val="24"/>
          <w:szCs w:val="24"/>
          <w:lang w:val="es-CR" w:eastAsia="es-CR"/>
        </w:rPr>
        <w:t xml:space="preserve">para </w:t>
      </w:r>
      <w:r>
        <w:rPr>
          <w:rFonts w:ascii="Tahoma" w:hAnsi="Tahoma" w:cs="Tahoma"/>
          <w:color w:val="000000"/>
          <w:sz w:val="24"/>
          <w:szCs w:val="24"/>
          <w:lang w:val="es-CR" w:eastAsia="es-CR"/>
        </w:rPr>
        <w:t>evaluar dichas herramientas y proponer mejoras al sistema</w:t>
      </w:r>
      <w:r w:rsidR="00D418D8">
        <w:rPr>
          <w:rFonts w:ascii="Tahoma" w:hAnsi="Tahoma" w:cs="Tahoma"/>
          <w:color w:val="000000"/>
          <w:sz w:val="24"/>
          <w:szCs w:val="24"/>
          <w:lang w:val="es-CR" w:eastAsia="es-CR"/>
        </w:rPr>
        <w:t>.</w:t>
      </w:r>
    </w:p>
    <w:p w:rsidR="00D418D8" w:rsidRDefault="00D418D8" w:rsidP="000B3B94">
      <w:pPr>
        <w:autoSpaceDE w:val="0"/>
        <w:autoSpaceDN w:val="0"/>
        <w:adjustRightInd w:val="0"/>
        <w:jc w:val="both"/>
        <w:rPr>
          <w:rFonts w:ascii="Tahoma" w:hAnsi="Tahoma" w:cs="Tahoma"/>
          <w:color w:val="000000"/>
          <w:sz w:val="24"/>
          <w:szCs w:val="24"/>
          <w:lang w:val="es-CR" w:eastAsia="es-CR"/>
        </w:rPr>
      </w:pPr>
    </w:p>
    <w:p w:rsidR="008F50EA" w:rsidRDefault="00D418D8" w:rsidP="000B3B94">
      <w:pPr>
        <w:autoSpaceDE w:val="0"/>
        <w:autoSpaceDN w:val="0"/>
        <w:adjustRightInd w:val="0"/>
        <w:jc w:val="both"/>
        <w:rPr>
          <w:rFonts w:ascii="Tahoma" w:hAnsi="Tahoma" w:cs="Tahoma"/>
          <w:color w:val="000000"/>
          <w:sz w:val="24"/>
          <w:szCs w:val="24"/>
          <w:lang w:val="es-CR" w:eastAsia="es-CR"/>
        </w:rPr>
      </w:pPr>
      <w:r>
        <w:rPr>
          <w:rFonts w:ascii="Tahoma" w:hAnsi="Tahoma" w:cs="Tahoma"/>
          <w:color w:val="000000"/>
          <w:sz w:val="24"/>
          <w:szCs w:val="24"/>
          <w:lang w:val="es-CR" w:eastAsia="es-CR"/>
        </w:rPr>
        <w:t xml:space="preserve">La </w:t>
      </w:r>
      <w:r w:rsidR="00833062">
        <w:rPr>
          <w:rFonts w:ascii="Tahoma" w:hAnsi="Tahoma" w:cs="Tahoma"/>
          <w:color w:val="000000"/>
          <w:sz w:val="24"/>
          <w:szCs w:val="24"/>
          <w:lang w:val="es-CR" w:eastAsia="es-CR"/>
        </w:rPr>
        <w:t>anterior ev</w:t>
      </w:r>
      <w:r w:rsidR="008F50EA">
        <w:rPr>
          <w:rFonts w:ascii="Tahoma" w:hAnsi="Tahoma" w:cs="Tahoma"/>
          <w:color w:val="000000"/>
          <w:sz w:val="24"/>
          <w:szCs w:val="24"/>
          <w:lang w:val="es-CR" w:eastAsia="es-CR"/>
        </w:rPr>
        <w:t>a</w:t>
      </w:r>
      <w:r w:rsidR="00833062">
        <w:rPr>
          <w:rFonts w:ascii="Tahoma" w:hAnsi="Tahoma" w:cs="Tahoma"/>
          <w:color w:val="000000"/>
          <w:sz w:val="24"/>
          <w:szCs w:val="24"/>
          <w:lang w:val="es-CR" w:eastAsia="es-CR"/>
        </w:rPr>
        <w:t>lu</w:t>
      </w:r>
      <w:r w:rsidR="008F50EA">
        <w:rPr>
          <w:rFonts w:ascii="Tahoma" w:hAnsi="Tahoma" w:cs="Tahoma"/>
          <w:color w:val="000000"/>
          <w:sz w:val="24"/>
          <w:szCs w:val="24"/>
          <w:lang w:val="es-CR" w:eastAsia="es-CR"/>
        </w:rPr>
        <w:t xml:space="preserve">ación </w:t>
      </w:r>
      <w:r w:rsidR="00A87EDB">
        <w:rPr>
          <w:rFonts w:ascii="Tahoma" w:hAnsi="Tahoma" w:cs="Tahoma"/>
          <w:color w:val="000000"/>
          <w:sz w:val="24"/>
          <w:szCs w:val="24"/>
          <w:lang w:val="es-CR" w:eastAsia="es-CR"/>
        </w:rPr>
        <w:t>de la</w:t>
      </w:r>
      <w:r w:rsidR="008F50EA">
        <w:rPr>
          <w:rFonts w:ascii="Tahoma" w:hAnsi="Tahoma" w:cs="Tahoma"/>
          <w:color w:val="000000"/>
          <w:sz w:val="24"/>
          <w:szCs w:val="24"/>
          <w:lang w:val="es-CR" w:eastAsia="es-CR"/>
        </w:rPr>
        <w:t>s</w:t>
      </w:r>
      <w:r w:rsidR="00A87EDB">
        <w:rPr>
          <w:rFonts w:ascii="Tahoma" w:hAnsi="Tahoma" w:cs="Tahoma"/>
          <w:color w:val="000000"/>
          <w:sz w:val="24"/>
          <w:szCs w:val="24"/>
          <w:lang w:val="es-CR" w:eastAsia="es-CR"/>
        </w:rPr>
        <w:t xml:space="preserve"> herramienta</w:t>
      </w:r>
      <w:r w:rsidR="008F50EA">
        <w:rPr>
          <w:rFonts w:ascii="Tahoma" w:hAnsi="Tahoma" w:cs="Tahoma"/>
          <w:color w:val="000000"/>
          <w:sz w:val="24"/>
          <w:szCs w:val="24"/>
          <w:lang w:val="es-CR" w:eastAsia="es-CR"/>
        </w:rPr>
        <w:t>s</w:t>
      </w:r>
      <w:r w:rsidR="00A87EDB">
        <w:rPr>
          <w:rFonts w:ascii="Tahoma" w:hAnsi="Tahoma" w:cs="Tahoma"/>
          <w:color w:val="000000"/>
          <w:sz w:val="24"/>
          <w:szCs w:val="24"/>
          <w:lang w:val="es-CR" w:eastAsia="es-CR"/>
        </w:rPr>
        <w:t xml:space="preserve"> a los dos años</w:t>
      </w:r>
      <w:r w:rsidR="008F50EA">
        <w:rPr>
          <w:rFonts w:ascii="Tahoma" w:hAnsi="Tahoma" w:cs="Tahoma"/>
          <w:color w:val="000000"/>
          <w:sz w:val="24"/>
          <w:szCs w:val="24"/>
          <w:lang w:val="es-CR" w:eastAsia="es-CR"/>
        </w:rPr>
        <w:t>,</w:t>
      </w:r>
      <w:r w:rsidR="00A87EDB">
        <w:rPr>
          <w:rFonts w:ascii="Tahoma" w:hAnsi="Tahoma" w:cs="Tahoma"/>
          <w:color w:val="000000"/>
          <w:sz w:val="24"/>
          <w:szCs w:val="24"/>
          <w:lang w:val="es-CR" w:eastAsia="es-CR"/>
        </w:rPr>
        <w:t xml:space="preserve"> </w:t>
      </w:r>
      <w:r>
        <w:rPr>
          <w:rFonts w:ascii="Tahoma" w:hAnsi="Tahoma" w:cs="Tahoma"/>
          <w:color w:val="000000"/>
          <w:sz w:val="24"/>
          <w:szCs w:val="24"/>
          <w:lang w:val="es-CR" w:eastAsia="es-CR"/>
        </w:rPr>
        <w:t>permitirá con conocimiento de causa identificar aquellos p</w:t>
      </w:r>
      <w:r w:rsidR="00A87EDB">
        <w:rPr>
          <w:rFonts w:ascii="Tahoma" w:hAnsi="Tahoma" w:cs="Tahoma"/>
          <w:color w:val="000000"/>
          <w:sz w:val="24"/>
          <w:szCs w:val="24"/>
          <w:lang w:val="es-CR" w:eastAsia="es-CR"/>
        </w:rPr>
        <w:t xml:space="preserve">untos que deben ser modificados, eliminados o mejorados, no obstante </w:t>
      </w:r>
      <w:r>
        <w:rPr>
          <w:rFonts w:ascii="Tahoma" w:hAnsi="Tahoma" w:cs="Tahoma"/>
          <w:color w:val="000000"/>
          <w:sz w:val="24"/>
          <w:szCs w:val="24"/>
          <w:lang w:val="es-CR" w:eastAsia="es-CR"/>
        </w:rPr>
        <w:t xml:space="preserve">es recomendable que </w:t>
      </w:r>
      <w:r w:rsidR="00A87EDB">
        <w:rPr>
          <w:rFonts w:ascii="Tahoma" w:hAnsi="Tahoma" w:cs="Tahoma"/>
          <w:color w:val="000000"/>
          <w:sz w:val="24"/>
          <w:szCs w:val="24"/>
          <w:lang w:val="es-CR" w:eastAsia="es-CR"/>
        </w:rPr>
        <w:t xml:space="preserve">no </w:t>
      </w:r>
      <w:r w:rsidRPr="000B38A0">
        <w:rPr>
          <w:rFonts w:ascii="Tahoma" w:hAnsi="Tahoma" w:cs="Tahoma"/>
          <w:color w:val="000000"/>
          <w:sz w:val="24"/>
          <w:szCs w:val="24"/>
          <w:lang w:val="es-CR" w:eastAsia="es-CR"/>
        </w:rPr>
        <w:t>deb</w:t>
      </w:r>
      <w:r w:rsidR="00A87EDB">
        <w:rPr>
          <w:rFonts w:ascii="Tahoma" w:hAnsi="Tahoma" w:cs="Tahoma"/>
          <w:color w:val="000000"/>
          <w:sz w:val="24"/>
          <w:szCs w:val="24"/>
          <w:lang w:val="es-CR" w:eastAsia="es-CR"/>
        </w:rPr>
        <w:t>e</w:t>
      </w:r>
      <w:r w:rsidR="008F50EA">
        <w:rPr>
          <w:rFonts w:ascii="Tahoma" w:hAnsi="Tahoma" w:cs="Tahoma"/>
          <w:color w:val="000000"/>
          <w:sz w:val="24"/>
          <w:szCs w:val="24"/>
          <w:lang w:val="es-CR" w:eastAsia="es-CR"/>
        </w:rPr>
        <w:t>n</w:t>
      </w:r>
      <w:r w:rsidRPr="000B38A0">
        <w:rPr>
          <w:rFonts w:ascii="Tahoma" w:hAnsi="Tahoma" w:cs="Tahoma"/>
          <w:color w:val="000000"/>
          <w:sz w:val="24"/>
          <w:szCs w:val="24"/>
          <w:lang w:val="es-CR" w:eastAsia="es-CR"/>
        </w:rPr>
        <w:t xml:space="preserve"> cambiar completamente</w:t>
      </w:r>
      <w:r>
        <w:rPr>
          <w:rFonts w:ascii="Tahoma" w:hAnsi="Tahoma" w:cs="Tahoma"/>
          <w:color w:val="000000"/>
          <w:sz w:val="24"/>
          <w:szCs w:val="24"/>
          <w:lang w:val="es-CR" w:eastAsia="es-CR"/>
        </w:rPr>
        <w:t>,</w:t>
      </w:r>
      <w:r w:rsidRPr="000B38A0">
        <w:rPr>
          <w:rFonts w:ascii="Tahoma" w:hAnsi="Tahoma" w:cs="Tahoma"/>
          <w:color w:val="000000"/>
          <w:sz w:val="24"/>
          <w:szCs w:val="24"/>
          <w:lang w:val="es-CR" w:eastAsia="es-CR"/>
        </w:rPr>
        <w:t xml:space="preserve"> </w:t>
      </w:r>
      <w:r w:rsidR="000B38A0" w:rsidRPr="000B38A0">
        <w:rPr>
          <w:rFonts w:ascii="Tahoma" w:hAnsi="Tahoma" w:cs="Tahoma"/>
          <w:color w:val="000000"/>
          <w:sz w:val="24"/>
          <w:szCs w:val="24"/>
          <w:lang w:val="es-CR" w:eastAsia="es-CR"/>
        </w:rPr>
        <w:t xml:space="preserve">a menos de que existan </w:t>
      </w:r>
      <w:r>
        <w:rPr>
          <w:rFonts w:ascii="Tahoma" w:hAnsi="Tahoma" w:cs="Tahoma"/>
          <w:color w:val="000000"/>
          <w:sz w:val="24"/>
          <w:szCs w:val="24"/>
          <w:lang w:val="es-CR" w:eastAsia="es-CR"/>
        </w:rPr>
        <w:t xml:space="preserve">las debidas </w:t>
      </w:r>
      <w:r w:rsidR="000B38A0" w:rsidRPr="000B38A0">
        <w:rPr>
          <w:rFonts w:ascii="Tahoma" w:hAnsi="Tahoma" w:cs="Tahoma"/>
          <w:color w:val="000000"/>
          <w:sz w:val="24"/>
          <w:szCs w:val="24"/>
          <w:lang w:val="es-CR" w:eastAsia="es-CR"/>
        </w:rPr>
        <w:t>justificaciones</w:t>
      </w:r>
      <w:r>
        <w:rPr>
          <w:rFonts w:ascii="Tahoma" w:hAnsi="Tahoma" w:cs="Tahoma"/>
          <w:color w:val="000000"/>
          <w:sz w:val="24"/>
          <w:szCs w:val="24"/>
          <w:lang w:val="es-CR" w:eastAsia="es-CR"/>
        </w:rPr>
        <w:t xml:space="preserve"> que </w:t>
      </w:r>
      <w:r w:rsidR="008F50EA">
        <w:rPr>
          <w:rFonts w:ascii="Tahoma" w:hAnsi="Tahoma" w:cs="Tahoma"/>
          <w:color w:val="000000"/>
          <w:sz w:val="24"/>
          <w:szCs w:val="24"/>
          <w:lang w:val="es-CR" w:eastAsia="es-CR"/>
        </w:rPr>
        <w:t xml:space="preserve">así lo </w:t>
      </w:r>
      <w:r>
        <w:rPr>
          <w:rFonts w:ascii="Tahoma" w:hAnsi="Tahoma" w:cs="Tahoma"/>
          <w:color w:val="000000"/>
          <w:sz w:val="24"/>
          <w:szCs w:val="24"/>
          <w:lang w:val="es-CR" w:eastAsia="es-CR"/>
        </w:rPr>
        <w:t>indiquen.</w:t>
      </w:r>
    </w:p>
    <w:p w:rsidR="008F50EA" w:rsidRDefault="008F50EA" w:rsidP="000B3B94">
      <w:pPr>
        <w:autoSpaceDE w:val="0"/>
        <w:autoSpaceDN w:val="0"/>
        <w:adjustRightInd w:val="0"/>
        <w:jc w:val="both"/>
        <w:rPr>
          <w:rFonts w:ascii="Tahoma" w:hAnsi="Tahoma" w:cs="Tahoma"/>
          <w:color w:val="000000"/>
          <w:sz w:val="24"/>
          <w:szCs w:val="24"/>
          <w:lang w:val="es-CR" w:eastAsia="es-CR"/>
        </w:rPr>
      </w:pPr>
    </w:p>
    <w:p w:rsidR="000B3B94" w:rsidRDefault="000B38A0" w:rsidP="00F27738">
      <w:pPr>
        <w:tabs>
          <w:tab w:val="left" w:pos="426"/>
        </w:tabs>
        <w:autoSpaceDE w:val="0"/>
        <w:autoSpaceDN w:val="0"/>
        <w:adjustRightInd w:val="0"/>
        <w:jc w:val="both"/>
        <w:rPr>
          <w:rFonts w:ascii="Tahoma" w:hAnsi="Tahoma" w:cs="Tahoma"/>
          <w:color w:val="000000"/>
          <w:sz w:val="24"/>
          <w:szCs w:val="24"/>
          <w:lang w:val="es-CR" w:eastAsia="es-CR"/>
        </w:rPr>
      </w:pPr>
      <w:r w:rsidRPr="000B3B94">
        <w:rPr>
          <w:rFonts w:ascii="Tahoma" w:hAnsi="Tahoma" w:cs="Tahoma"/>
          <w:color w:val="000000"/>
          <w:sz w:val="24"/>
          <w:szCs w:val="24"/>
          <w:lang w:val="es-CR" w:eastAsia="es-CR"/>
        </w:rPr>
        <w:t>La</w:t>
      </w:r>
      <w:r w:rsidR="008F50EA">
        <w:rPr>
          <w:rFonts w:ascii="Tahoma" w:hAnsi="Tahoma" w:cs="Tahoma"/>
          <w:color w:val="000000"/>
          <w:sz w:val="24"/>
          <w:szCs w:val="24"/>
          <w:lang w:val="es-CR" w:eastAsia="es-CR"/>
        </w:rPr>
        <w:t>s</w:t>
      </w:r>
      <w:r w:rsidRPr="000B3B94">
        <w:rPr>
          <w:rFonts w:ascii="Tahoma" w:hAnsi="Tahoma" w:cs="Tahoma"/>
          <w:color w:val="000000"/>
          <w:sz w:val="24"/>
          <w:szCs w:val="24"/>
          <w:lang w:val="es-CR" w:eastAsia="es-CR"/>
        </w:rPr>
        <w:t xml:space="preserve"> Herramienta</w:t>
      </w:r>
      <w:r w:rsidR="008F50EA">
        <w:rPr>
          <w:rFonts w:ascii="Tahoma" w:hAnsi="Tahoma" w:cs="Tahoma"/>
          <w:color w:val="000000"/>
          <w:sz w:val="24"/>
          <w:szCs w:val="24"/>
          <w:lang w:val="es-CR" w:eastAsia="es-CR"/>
        </w:rPr>
        <w:t>s</w:t>
      </w:r>
      <w:r w:rsidRPr="000B3B94">
        <w:rPr>
          <w:rFonts w:ascii="Tahoma" w:hAnsi="Tahoma" w:cs="Tahoma"/>
          <w:color w:val="000000"/>
          <w:sz w:val="24"/>
          <w:szCs w:val="24"/>
          <w:lang w:val="es-CR" w:eastAsia="es-CR"/>
        </w:rPr>
        <w:t xml:space="preserve"> definida</w:t>
      </w:r>
      <w:r w:rsidR="008F50EA">
        <w:rPr>
          <w:rFonts w:ascii="Tahoma" w:hAnsi="Tahoma" w:cs="Tahoma"/>
          <w:color w:val="000000"/>
          <w:sz w:val="24"/>
          <w:szCs w:val="24"/>
          <w:lang w:val="es-CR" w:eastAsia="es-CR"/>
        </w:rPr>
        <w:t>s</w:t>
      </w:r>
      <w:r w:rsidRPr="000B3B94">
        <w:rPr>
          <w:rFonts w:ascii="Tahoma" w:hAnsi="Tahoma" w:cs="Tahoma"/>
          <w:color w:val="000000"/>
          <w:sz w:val="24"/>
          <w:szCs w:val="24"/>
          <w:lang w:val="es-CR" w:eastAsia="es-CR"/>
        </w:rPr>
        <w:t xml:space="preserve"> permitirá</w:t>
      </w:r>
      <w:r w:rsidR="008F50EA">
        <w:rPr>
          <w:rFonts w:ascii="Tahoma" w:hAnsi="Tahoma" w:cs="Tahoma"/>
          <w:color w:val="000000"/>
          <w:sz w:val="24"/>
          <w:szCs w:val="24"/>
          <w:lang w:val="es-CR" w:eastAsia="es-CR"/>
        </w:rPr>
        <w:t>n</w:t>
      </w:r>
      <w:r w:rsidRPr="000B3B94">
        <w:rPr>
          <w:rFonts w:ascii="Tahoma" w:hAnsi="Tahoma" w:cs="Tahoma"/>
          <w:color w:val="000000"/>
          <w:sz w:val="24"/>
          <w:szCs w:val="24"/>
          <w:lang w:val="es-CR" w:eastAsia="es-CR"/>
        </w:rPr>
        <w:t xml:space="preserve"> controlar, almacenar y posteriormente </w:t>
      </w:r>
      <w:r w:rsidR="008F50EA">
        <w:rPr>
          <w:rFonts w:ascii="Tahoma" w:hAnsi="Tahoma" w:cs="Tahoma"/>
          <w:color w:val="000000"/>
          <w:sz w:val="24"/>
          <w:szCs w:val="24"/>
          <w:lang w:val="es-CR" w:eastAsia="es-CR"/>
        </w:rPr>
        <w:t xml:space="preserve">la </w:t>
      </w:r>
      <w:r w:rsidRPr="000B3B94">
        <w:rPr>
          <w:rFonts w:ascii="Tahoma" w:hAnsi="Tahoma" w:cs="Tahoma"/>
          <w:color w:val="000000"/>
          <w:sz w:val="24"/>
          <w:szCs w:val="24"/>
          <w:lang w:val="es-CR" w:eastAsia="es-CR"/>
        </w:rPr>
        <w:t>recuperación de la información relevante producida o recibida sobre el SEVRI</w:t>
      </w:r>
      <w:r w:rsidR="008F50EA">
        <w:rPr>
          <w:rFonts w:ascii="Tahoma" w:hAnsi="Tahoma" w:cs="Tahoma"/>
          <w:color w:val="000000"/>
          <w:sz w:val="24"/>
          <w:szCs w:val="24"/>
          <w:lang w:val="es-CR" w:eastAsia="es-CR"/>
        </w:rPr>
        <w:t>, misma que</w:t>
      </w:r>
      <w:r w:rsidRPr="000B3B94">
        <w:rPr>
          <w:rFonts w:ascii="Tahoma" w:hAnsi="Tahoma" w:cs="Tahoma"/>
          <w:color w:val="000000"/>
          <w:sz w:val="24"/>
          <w:szCs w:val="24"/>
          <w:lang w:val="es-CR" w:eastAsia="es-CR"/>
        </w:rPr>
        <w:t xml:space="preserve"> debe ser confiable, relevante, pertinente y oportuna; a</w:t>
      </w:r>
      <w:r w:rsidR="008F50EA">
        <w:rPr>
          <w:rFonts w:ascii="Tahoma" w:hAnsi="Tahoma" w:cs="Tahoma"/>
          <w:color w:val="000000"/>
          <w:sz w:val="24"/>
          <w:szCs w:val="24"/>
          <w:lang w:val="es-CR" w:eastAsia="es-CR"/>
        </w:rPr>
        <w:t xml:space="preserve">demás </w:t>
      </w:r>
      <w:r w:rsidRPr="000B3B94">
        <w:rPr>
          <w:rFonts w:ascii="Tahoma" w:hAnsi="Tahoma" w:cs="Tahoma"/>
          <w:color w:val="000000"/>
          <w:sz w:val="24"/>
          <w:szCs w:val="24"/>
          <w:lang w:val="es-CR" w:eastAsia="es-CR"/>
        </w:rPr>
        <w:t>de comunicada a la administración activa que la necesite, en la forma y dentro del plazo requerido para el cumplimiento adecuado de sus responsabilidades en relación con esta materia.</w:t>
      </w:r>
    </w:p>
    <w:p w:rsidR="00C6235F" w:rsidRDefault="00C6235F" w:rsidP="00F27738">
      <w:pPr>
        <w:tabs>
          <w:tab w:val="left" w:pos="426"/>
        </w:tabs>
        <w:autoSpaceDE w:val="0"/>
        <w:autoSpaceDN w:val="0"/>
        <w:adjustRightInd w:val="0"/>
        <w:jc w:val="both"/>
        <w:rPr>
          <w:rFonts w:ascii="Tahoma" w:hAnsi="Tahoma" w:cs="Tahoma"/>
          <w:color w:val="000000"/>
          <w:sz w:val="24"/>
          <w:szCs w:val="24"/>
          <w:lang w:val="es-CR"/>
        </w:rPr>
      </w:pPr>
    </w:p>
    <w:p w:rsidR="00833062" w:rsidRDefault="00833062" w:rsidP="00F27738">
      <w:pPr>
        <w:tabs>
          <w:tab w:val="left" w:pos="426"/>
        </w:tabs>
        <w:autoSpaceDE w:val="0"/>
        <w:autoSpaceDN w:val="0"/>
        <w:adjustRightInd w:val="0"/>
        <w:jc w:val="both"/>
        <w:rPr>
          <w:rFonts w:ascii="Tahoma" w:hAnsi="Tahoma" w:cs="Tahoma"/>
          <w:color w:val="000000"/>
          <w:sz w:val="24"/>
          <w:szCs w:val="24"/>
          <w:lang w:val="es-CR"/>
        </w:rPr>
      </w:pPr>
    </w:p>
    <w:p w:rsidR="00833062" w:rsidRPr="00F27738" w:rsidRDefault="00833062" w:rsidP="00F27738">
      <w:pPr>
        <w:tabs>
          <w:tab w:val="left" w:pos="426"/>
        </w:tabs>
        <w:autoSpaceDE w:val="0"/>
        <w:autoSpaceDN w:val="0"/>
        <w:adjustRightInd w:val="0"/>
        <w:jc w:val="both"/>
        <w:rPr>
          <w:rFonts w:ascii="Tahoma" w:hAnsi="Tahoma" w:cs="Tahoma"/>
          <w:color w:val="000000"/>
          <w:sz w:val="24"/>
          <w:szCs w:val="24"/>
          <w:lang w:val="es-CR"/>
        </w:rPr>
      </w:pPr>
    </w:p>
    <w:p w:rsidR="000B3B94" w:rsidRPr="00C1250F" w:rsidRDefault="00311227" w:rsidP="00AC6432">
      <w:pPr>
        <w:pStyle w:val="Ttulo2"/>
      </w:pPr>
      <w:bookmarkStart w:id="35" w:name="_Toc493688854"/>
      <w:r w:rsidRPr="00C1250F">
        <w:t>VIGENCIA</w:t>
      </w:r>
      <w:bookmarkEnd w:id="35"/>
    </w:p>
    <w:p w:rsidR="000B3B94" w:rsidRDefault="000B3B94" w:rsidP="00FD793A">
      <w:pPr>
        <w:tabs>
          <w:tab w:val="left" w:pos="426"/>
        </w:tabs>
        <w:autoSpaceDE w:val="0"/>
        <w:autoSpaceDN w:val="0"/>
        <w:adjustRightInd w:val="0"/>
        <w:ind w:left="426"/>
        <w:jc w:val="both"/>
        <w:rPr>
          <w:rFonts w:ascii="Tahoma" w:hAnsi="Tahoma" w:cs="Tahoma"/>
          <w:sz w:val="24"/>
          <w:szCs w:val="24"/>
        </w:rPr>
      </w:pPr>
    </w:p>
    <w:p w:rsidR="00530E54" w:rsidRDefault="0070476F" w:rsidP="00FD793A">
      <w:pPr>
        <w:tabs>
          <w:tab w:val="left" w:pos="426"/>
        </w:tabs>
        <w:autoSpaceDE w:val="0"/>
        <w:autoSpaceDN w:val="0"/>
        <w:adjustRightInd w:val="0"/>
        <w:ind w:left="426"/>
        <w:jc w:val="both"/>
        <w:rPr>
          <w:rFonts w:ascii="Arial" w:hAnsi="Arial" w:cs="Arial"/>
          <w:color w:val="000000"/>
          <w:sz w:val="24"/>
          <w:szCs w:val="24"/>
          <w:lang w:val="es-MX"/>
        </w:rPr>
      </w:pPr>
      <w:r w:rsidRPr="0070476F">
        <w:rPr>
          <w:rFonts w:ascii="Tahoma" w:hAnsi="Tahoma" w:cs="Tahoma"/>
          <w:sz w:val="24"/>
          <w:szCs w:val="24"/>
        </w:rPr>
        <w:t xml:space="preserve">El presente Marco </w:t>
      </w:r>
      <w:r w:rsidR="00C1250F">
        <w:rPr>
          <w:rFonts w:ascii="Tahoma" w:hAnsi="Tahoma" w:cs="Tahoma"/>
          <w:sz w:val="24"/>
          <w:szCs w:val="24"/>
        </w:rPr>
        <w:t xml:space="preserve">Orientador </w:t>
      </w:r>
      <w:r w:rsidRPr="0070476F">
        <w:rPr>
          <w:rFonts w:ascii="Tahoma" w:hAnsi="Tahoma" w:cs="Tahoma"/>
          <w:sz w:val="24"/>
          <w:szCs w:val="24"/>
        </w:rPr>
        <w:t xml:space="preserve">de la Gestión de Riesgos de la </w:t>
      </w:r>
      <w:r w:rsidR="00007123">
        <w:rPr>
          <w:rFonts w:ascii="Tahoma" w:hAnsi="Tahoma" w:cs="Tahoma"/>
          <w:sz w:val="24"/>
          <w:szCs w:val="24"/>
        </w:rPr>
        <w:t xml:space="preserve">PGR, </w:t>
      </w:r>
      <w:r w:rsidRPr="0070476F">
        <w:rPr>
          <w:rFonts w:ascii="Tahoma" w:hAnsi="Tahoma" w:cs="Tahoma"/>
          <w:sz w:val="24"/>
          <w:szCs w:val="24"/>
        </w:rPr>
        <w:t xml:space="preserve">entra a regir a partir de su aprobación por </w:t>
      </w:r>
      <w:r w:rsidR="000B38A0">
        <w:rPr>
          <w:rFonts w:ascii="Tahoma" w:hAnsi="Tahoma" w:cs="Tahoma"/>
          <w:sz w:val="24"/>
          <w:szCs w:val="24"/>
        </w:rPr>
        <w:t>parte de</w:t>
      </w:r>
      <w:r w:rsidR="00007123">
        <w:rPr>
          <w:rFonts w:ascii="Tahoma" w:hAnsi="Tahoma" w:cs="Tahoma"/>
          <w:sz w:val="24"/>
          <w:szCs w:val="24"/>
        </w:rPr>
        <w:t>l</w:t>
      </w:r>
      <w:r w:rsidR="000B38A0">
        <w:rPr>
          <w:rFonts w:ascii="Tahoma" w:hAnsi="Tahoma" w:cs="Tahoma"/>
          <w:sz w:val="24"/>
          <w:szCs w:val="24"/>
        </w:rPr>
        <w:t xml:space="preserve"> </w:t>
      </w:r>
      <w:r w:rsidR="00F163DA">
        <w:rPr>
          <w:rFonts w:ascii="Tahoma" w:hAnsi="Tahoma" w:cs="Tahoma"/>
          <w:sz w:val="24"/>
          <w:szCs w:val="24"/>
        </w:rPr>
        <w:t>Máximo</w:t>
      </w:r>
      <w:r w:rsidR="000B38A0">
        <w:rPr>
          <w:rFonts w:ascii="Tahoma" w:hAnsi="Tahoma" w:cs="Tahoma"/>
          <w:sz w:val="24"/>
          <w:szCs w:val="24"/>
        </w:rPr>
        <w:t xml:space="preserve"> Jerarca Institucional.</w:t>
      </w:r>
      <w:r w:rsidR="000B38A0">
        <w:rPr>
          <w:rFonts w:ascii="Arial" w:hAnsi="Arial" w:cs="Arial"/>
          <w:color w:val="000000"/>
          <w:sz w:val="24"/>
          <w:szCs w:val="24"/>
          <w:lang w:val="es-MX"/>
        </w:rPr>
        <w:t xml:space="preserve"> </w:t>
      </w:r>
    </w:p>
    <w:p w:rsidR="00530E54" w:rsidRDefault="00530E54" w:rsidP="00FD793A">
      <w:pPr>
        <w:tabs>
          <w:tab w:val="left" w:pos="426"/>
        </w:tabs>
        <w:autoSpaceDE w:val="0"/>
        <w:autoSpaceDN w:val="0"/>
        <w:adjustRightInd w:val="0"/>
        <w:ind w:left="426"/>
        <w:jc w:val="both"/>
        <w:rPr>
          <w:rFonts w:ascii="Arial" w:hAnsi="Arial" w:cs="Arial"/>
          <w:color w:val="000000"/>
          <w:sz w:val="24"/>
          <w:szCs w:val="24"/>
          <w:lang w:val="es-MX"/>
        </w:rPr>
      </w:pPr>
    </w:p>
    <w:p w:rsidR="00FD793A" w:rsidRDefault="00FD793A" w:rsidP="00FD793A">
      <w:pPr>
        <w:tabs>
          <w:tab w:val="left" w:pos="426"/>
        </w:tabs>
        <w:autoSpaceDE w:val="0"/>
        <w:autoSpaceDN w:val="0"/>
        <w:adjustRightInd w:val="0"/>
        <w:rPr>
          <w:rFonts w:ascii="Arial" w:hAnsi="Arial" w:cs="Arial"/>
          <w:b/>
          <w:color w:val="000000"/>
          <w:sz w:val="24"/>
          <w:szCs w:val="24"/>
        </w:rPr>
      </w:pPr>
    </w:p>
    <w:p w:rsidR="00C544CE" w:rsidRDefault="00C544CE" w:rsidP="00FD793A">
      <w:pPr>
        <w:tabs>
          <w:tab w:val="left" w:pos="426"/>
        </w:tabs>
        <w:autoSpaceDE w:val="0"/>
        <w:autoSpaceDN w:val="0"/>
        <w:adjustRightInd w:val="0"/>
        <w:rPr>
          <w:rFonts w:ascii="Arial" w:hAnsi="Arial" w:cs="Arial"/>
          <w:b/>
          <w:color w:val="000000"/>
          <w:sz w:val="24"/>
          <w:szCs w:val="24"/>
        </w:rPr>
      </w:pPr>
    </w:p>
    <w:p w:rsidR="00C544CE" w:rsidRDefault="00C544CE" w:rsidP="00FD793A">
      <w:pPr>
        <w:tabs>
          <w:tab w:val="left" w:pos="426"/>
        </w:tabs>
        <w:autoSpaceDE w:val="0"/>
        <w:autoSpaceDN w:val="0"/>
        <w:adjustRightInd w:val="0"/>
        <w:rPr>
          <w:rFonts w:ascii="Arial" w:hAnsi="Arial" w:cs="Arial"/>
          <w:b/>
          <w:color w:val="000000"/>
          <w:sz w:val="24"/>
          <w:szCs w:val="24"/>
        </w:rPr>
      </w:pPr>
    </w:p>
    <w:p w:rsidR="00C544CE" w:rsidRDefault="00C544CE" w:rsidP="00FD793A">
      <w:pPr>
        <w:tabs>
          <w:tab w:val="left" w:pos="426"/>
        </w:tabs>
        <w:autoSpaceDE w:val="0"/>
        <w:autoSpaceDN w:val="0"/>
        <w:adjustRightInd w:val="0"/>
        <w:rPr>
          <w:rFonts w:ascii="Arial" w:hAnsi="Arial" w:cs="Arial"/>
          <w:b/>
          <w:color w:val="000000"/>
          <w:sz w:val="24"/>
          <w:szCs w:val="24"/>
        </w:rPr>
      </w:pPr>
    </w:p>
    <w:p w:rsidR="00C544CE" w:rsidRDefault="00C544CE" w:rsidP="00FD793A">
      <w:pPr>
        <w:tabs>
          <w:tab w:val="left" w:pos="426"/>
        </w:tabs>
        <w:autoSpaceDE w:val="0"/>
        <w:autoSpaceDN w:val="0"/>
        <w:adjustRightInd w:val="0"/>
        <w:rPr>
          <w:rFonts w:ascii="Arial" w:hAnsi="Arial" w:cs="Arial"/>
          <w:b/>
          <w:color w:val="000000"/>
          <w:sz w:val="24"/>
          <w:szCs w:val="24"/>
        </w:rPr>
      </w:pPr>
    </w:p>
    <w:p w:rsidR="00C544CE" w:rsidRDefault="00C544CE" w:rsidP="00FD793A">
      <w:pPr>
        <w:tabs>
          <w:tab w:val="left" w:pos="426"/>
        </w:tabs>
        <w:autoSpaceDE w:val="0"/>
        <w:autoSpaceDN w:val="0"/>
        <w:adjustRightInd w:val="0"/>
        <w:rPr>
          <w:rFonts w:ascii="Arial" w:hAnsi="Arial" w:cs="Arial"/>
          <w:b/>
          <w:color w:val="000000"/>
          <w:sz w:val="24"/>
          <w:szCs w:val="24"/>
        </w:rPr>
      </w:pPr>
    </w:p>
    <w:p w:rsidR="00C544CE" w:rsidRDefault="00C544CE" w:rsidP="00FD793A">
      <w:pPr>
        <w:tabs>
          <w:tab w:val="left" w:pos="426"/>
        </w:tabs>
        <w:autoSpaceDE w:val="0"/>
        <w:autoSpaceDN w:val="0"/>
        <w:adjustRightInd w:val="0"/>
        <w:rPr>
          <w:rFonts w:ascii="Arial" w:hAnsi="Arial" w:cs="Arial"/>
          <w:b/>
          <w:color w:val="000000"/>
          <w:sz w:val="24"/>
          <w:szCs w:val="24"/>
        </w:rPr>
      </w:pPr>
    </w:p>
    <w:p w:rsidR="00C544CE" w:rsidRDefault="00C544CE" w:rsidP="00FD793A">
      <w:pPr>
        <w:tabs>
          <w:tab w:val="left" w:pos="426"/>
        </w:tabs>
        <w:autoSpaceDE w:val="0"/>
        <w:autoSpaceDN w:val="0"/>
        <w:adjustRightInd w:val="0"/>
        <w:rPr>
          <w:rFonts w:ascii="Arial" w:hAnsi="Arial" w:cs="Arial"/>
          <w:b/>
          <w:color w:val="000000"/>
          <w:sz w:val="24"/>
          <w:szCs w:val="24"/>
        </w:rPr>
      </w:pPr>
    </w:p>
    <w:p w:rsidR="003E6046" w:rsidRDefault="003E6046" w:rsidP="005E1AF5">
      <w:pPr>
        <w:spacing w:line="360" w:lineRule="auto"/>
        <w:jc w:val="center"/>
        <w:rPr>
          <w:rFonts w:ascii="Tahoma" w:hAnsi="Tahoma" w:cs="Tahoma"/>
          <w:color w:val="000000" w:themeColor="text1"/>
          <w:sz w:val="144"/>
          <w:szCs w:val="24"/>
          <w:lang w:val="es-ES_tradnl"/>
        </w:rPr>
      </w:pPr>
    </w:p>
    <w:p w:rsidR="00FA5126" w:rsidRDefault="00FA5126" w:rsidP="005E1AF5">
      <w:pPr>
        <w:spacing w:line="360" w:lineRule="auto"/>
        <w:jc w:val="center"/>
        <w:rPr>
          <w:rFonts w:ascii="Tahoma" w:hAnsi="Tahoma" w:cs="Tahoma"/>
          <w:color w:val="000000" w:themeColor="text1"/>
          <w:sz w:val="144"/>
          <w:szCs w:val="24"/>
          <w:lang w:val="es-ES_tradnl"/>
        </w:rPr>
      </w:pPr>
    </w:p>
    <w:p w:rsidR="00FA5126" w:rsidRDefault="00FA5126" w:rsidP="005E1AF5">
      <w:pPr>
        <w:spacing w:line="360" w:lineRule="auto"/>
        <w:jc w:val="center"/>
        <w:rPr>
          <w:rFonts w:ascii="Tahoma" w:hAnsi="Tahoma" w:cs="Tahoma"/>
          <w:color w:val="000000" w:themeColor="text1"/>
          <w:sz w:val="144"/>
          <w:szCs w:val="24"/>
          <w:lang w:val="es-ES_tradnl"/>
        </w:rPr>
      </w:pPr>
    </w:p>
    <w:p w:rsidR="00FA5126" w:rsidRDefault="00FA5126" w:rsidP="005E1AF5">
      <w:pPr>
        <w:spacing w:line="360" w:lineRule="auto"/>
        <w:jc w:val="center"/>
        <w:rPr>
          <w:rFonts w:ascii="Tahoma" w:hAnsi="Tahoma" w:cs="Tahoma"/>
          <w:color w:val="000000" w:themeColor="text1"/>
          <w:sz w:val="144"/>
          <w:szCs w:val="24"/>
          <w:lang w:val="es-ES_tradnl"/>
        </w:rPr>
      </w:pPr>
    </w:p>
    <w:p w:rsidR="00433177" w:rsidRDefault="00433177" w:rsidP="00433177">
      <w:pPr>
        <w:pStyle w:val="Ttulo2"/>
      </w:pPr>
      <w:r>
        <w:t xml:space="preserve"> </w:t>
      </w:r>
      <w:bookmarkStart w:id="36" w:name="_Toc493688855"/>
      <w:r>
        <w:t>ANEXOS.</w:t>
      </w:r>
      <w:bookmarkEnd w:id="36"/>
      <w:r w:rsidRPr="00CF66C7">
        <w:t xml:space="preserve"> </w:t>
      </w:r>
    </w:p>
    <w:p w:rsidR="00416F67" w:rsidRDefault="00416F67" w:rsidP="005E1AF5">
      <w:pPr>
        <w:spacing w:line="360" w:lineRule="auto"/>
        <w:jc w:val="center"/>
        <w:rPr>
          <w:rFonts w:ascii="Tahoma" w:hAnsi="Tahoma" w:cs="Tahoma"/>
          <w:color w:val="000000" w:themeColor="text1"/>
          <w:sz w:val="144"/>
          <w:szCs w:val="24"/>
          <w:lang w:val="es-ES_tradnl"/>
        </w:rPr>
      </w:pPr>
    </w:p>
    <w:p w:rsidR="008A47EC" w:rsidRPr="005E1AF5" w:rsidRDefault="005E1AF5" w:rsidP="005E1AF5">
      <w:pPr>
        <w:spacing w:line="360" w:lineRule="auto"/>
        <w:jc w:val="center"/>
        <w:rPr>
          <w:rFonts w:ascii="Tahoma" w:hAnsi="Tahoma" w:cs="Tahoma"/>
          <w:color w:val="000000" w:themeColor="text1"/>
          <w:sz w:val="144"/>
          <w:szCs w:val="24"/>
          <w:lang w:val="es-ES_tradnl"/>
        </w:rPr>
      </w:pPr>
      <w:r w:rsidRPr="005E1AF5">
        <w:rPr>
          <w:rFonts w:ascii="Tahoma" w:hAnsi="Tahoma" w:cs="Tahoma"/>
          <w:color w:val="000000" w:themeColor="text1"/>
          <w:sz w:val="144"/>
          <w:szCs w:val="24"/>
          <w:lang w:val="es-ES_tradnl"/>
        </w:rPr>
        <w:t>Anexos</w:t>
      </w:r>
    </w:p>
    <w:p w:rsidR="008054C7" w:rsidRDefault="008054C7">
      <w:pPr>
        <w:rPr>
          <w:rFonts w:ascii="Arial" w:hAnsi="Arial" w:cs="Arial"/>
          <w:b/>
          <w:sz w:val="24"/>
          <w:szCs w:val="22"/>
        </w:rPr>
      </w:pPr>
      <w:bookmarkStart w:id="37" w:name="_Toc280081551"/>
      <w:r>
        <w:rPr>
          <w:rFonts w:ascii="Arial" w:hAnsi="Arial" w:cs="Arial"/>
          <w:b/>
          <w:sz w:val="24"/>
        </w:rPr>
        <w:br w:type="page"/>
      </w:r>
    </w:p>
    <w:p w:rsidR="008054C7" w:rsidRPr="00EA70F5" w:rsidRDefault="008054C7" w:rsidP="00FD4646">
      <w:pPr>
        <w:pStyle w:val="Ttulo3"/>
      </w:pPr>
      <w:bookmarkStart w:id="38" w:name="_Toc493688856"/>
      <w:r w:rsidRPr="00EA70F5">
        <w:t>SIGLAS</w:t>
      </w:r>
      <w:bookmarkEnd w:id="38"/>
    </w:p>
    <w:p w:rsidR="008054C7" w:rsidRDefault="008054C7" w:rsidP="008054C7">
      <w:pPr>
        <w:tabs>
          <w:tab w:val="left" w:pos="8505"/>
        </w:tabs>
        <w:autoSpaceDE w:val="0"/>
        <w:autoSpaceDN w:val="0"/>
        <w:adjustRightInd w:val="0"/>
        <w:spacing w:line="360" w:lineRule="auto"/>
        <w:rPr>
          <w:rFonts w:ascii="Arial" w:hAnsi="Arial" w:cs="Arial"/>
          <w:b/>
          <w:sz w:val="24"/>
          <w:szCs w:val="24"/>
          <w:u w:val="single"/>
          <w:lang w:eastAsia="es-CR"/>
        </w:rPr>
      </w:pPr>
    </w:p>
    <w:p w:rsidR="008054C7" w:rsidRPr="007962BB" w:rsidRDefault="008054C7" w:rsidP="008054C7">
      <w:pPr>
        <w:tabs>
          <w:tab w:val="left" w:pos="8505"/>
        </w:tabs>
        <w:autoSpaceDE w:val="0"/>
        <w:autoSpaceDN w:val="0"/>
        <w:adjustRightInd w:val="0"/>
        <w:spacing w:line="360" w:lineRule="auto"/>
        <w:rPr>
          <w:rFonts w:ascii="Arial" w:hAnsi="Arial" w:cs="Arial"/>
          <w:b/>
          <w:sz w:val="24"/>
          <w:szCs w:val="24"/>
          <w:lang w:eastAsia="es-CR"/>
        </w:rPr>
      </w:pPr>
      <w:r w:rsidRPr="007962BB">
        <w:rPr>
          <w:rFonts w:ascii="Arial" w:hAnsi="Arial" w:cs="Arial"/>
          <w:b/>
          <w:sz w:val="24"/>
          <w:szCs w:val="24"/>
          <w:u w:val="single"/>
          <w:lang w:eastAsia="es-CR"/>
        </w:rPr>
        <w:t>Abreviatura</w:t>
      </w:r>
      <w:r>
        <w:rPr>
          <w:rFonts w:ascii="Arial" w:hAnsi="Arial" w:cs="Arial"/>
          <w:b/>
          <w:sz w:val="24"/>
          <w:szCs w:val="24"/>
          <w:lang w:eastAsia="es-CR"/>
        </w:rPr>
        <w:t xml:space="preserve">                           </w:t>
      </w:r>
      <w:r w:rsidRPr="007962BB">
        <w:rPr>
          <w:rFonts w:ascii="Arial" w:hAnsi="Arial" w:cs="Arial"/>
          <w:b/>
          <w:sz w:val="24"/>
          <w:szCs w:val="24"/>
          <w:u w:val="single"/>
          <w:lang w:eastAsia="es-CR"/>
        </w:rPr>
        <w:t>Significado</w:t>
      </w:r>
    </w:p>
    <w:p w:rsidR="008054C7" w:rsidRDefault="008054C7" w:rsidP="008054C7">
      <w:pPr>
        <w:tabs>
          <w:tab w:val="left" w:pos="8505"/>
        </w:tabs>
        <w:autoSpaceDE w:val="0"/>
        <w:autoSpaceDN w:val="0"/>
        <w:adjustRightInd w:val="0"/>
        <w:spacing w:line="360" w:lineRule="auto"/>
        <w:rPr>
          <w:rFonts w:ascii="Arial" w:hAnsi="Arial" w:cs="Arial"/>
          <w:color w:val="000000" w:themeColor="text1"/>
          <w:sz w:val="24"/>
          <w:szCs w:val="24"/>
          <w:lang w:val="es-ES_tradnl"/>
        </w:rPr>
      </w:pPr>
    </w:p>
    <w:p w:rsidR="008054C7" w:rsidRDefault="008054C7" w:rsidP="008054C7">
      <w:pPr>
        <w:tabs>
          <w:tab w:val="left" w:pos="8505"/>
        </w:tabs>
        <w:autoSpaceDE w:val="0"/>
        <w:autoSpaceDN w:val="0"/>
        <w:adjustRightInd w:val="0"/>
        <w:spacing w:line="360" w:lineRule="auto"/>
        <w:rPr>
          <w:rFonts w:ascii="Arial" w:hAnsi="Arial" w:cs="Arial"/>
          <w:color w:val="000000" w:themeColor="text1"/>
          <w:sz w:val="24"/>
          <w:szCs w:val="24"/>
          <w:lang w:val="es-ES_tradnl"/>
        </w:rPr>
      </w:pPr>
      <w:r w:rsidRPr="007962BB">
        <w:rPr>
          <w:rFonts w:ascii="Arial" w:hAnsi="Arial" w:cs="Arial"/>
          <w:color w:val="000000" w:themeColor="text1"/>
          <w:sz w:val="24"/>
          <w:szCs w:val="24"/>
          <w:lang w:val="es-ES_tradnl"/>
        </w:rPr>
        <w:t>PGR</w:t>
      </w:r>
      <w:r>
        <w:rPr>
          <w:rFonts w:ascii="Arial" w:hAnsi="Arial" w:cs="Arial"/>
          <w:color w:val="000000" w:themeColor="text1"/>
          <w:sz w:val="24"/>
          <w:szCs w:val="24"/>
          <w:lang w:val="es-ES_tradnl"/>
        </w:rPr>
        <w:t xml:space="preserve">      ……………………….</w:t>
      </w:r>
      <w:r w:rsidRPr="00F542B6">
        <w:rPr>
          <w:rFonts w:ascii="Arial" w:hAnsi="Arial" w:cs="Arial"/>
          <w:color w:val="000000" w:themeColor="text1"/>
          <w:sz w:val="24"/>
          <w:szCs w:val="24"/>
          <w:lang w:val="es-ES_tradnl"/>
        </w:rPr>
        <w:t>Procuraduría General de la República</w:t>
      </w:r>
    </w:p>
    <w:p w:rsidR="008054C7" w:rsidRPr="004B623A" w:rsidRDefault="008054C7" w:rsidP="008054C7">
      <w:pPr>
        <w:tabs>
          <w:tab w:val="left" w:pos="8505"/>
        </w:tabs>
        <w:autoSpaceDE w:val="0"/>
        <w:autoSpaceDN w:val="0"/>
        <w:adjustRightInd w:val="0"/>
        <w:spacing w:line="360" w:lineRule="auto"/>
        <w:rPr>
          <w:rFonts w:ascii="Arial" w:hAnsi="Arial" w:cs="Arial"/>
          <w:b/>
          <w:color w:val="4F81BD" w:themeColor="accent1"/>
          <w:sz w:val="24"/>
          <w:szCs w:val="24"/>
          <w:lang w:val="es-CR" w:eastAsia="es-CR"/>
        </w:rPr>
      </w:pPr>
      <w:r w:rsidRPr="007962BB">
        <w:rPr>
          <w:rFonts w:ascii="Arial" w:hAnsi="Arial" w:cs="Arial"/>
          <w:color w:val="000000" w:themeColor="text1"/>
          <w:sz w:val="24"/>
          <w:szCs w:val="24"/>
          <w:lang w:val="es-CR"/>
        </w:rPr>
        <w:t>SEVR</w:t>
      </w:r>
      <w:r>
        <w:rPr>
          <w:rFonts w:ascii="Arial" w:hAnsi="Arial" w:cs="Arial"/>
          <w:color w:val="000000" w:themeColor="text1"/>
          <w:sz w:val="24"/>
          <w:szCs w:val="24"/>
          <w:lang w:val="es-CR"/>
        </w:rPr>
        <w:t xml:space="preserve">I   </w:t>
      </w:r>
      <w:r>
        <w:rPr>
          <w:rFonts w:ascii="Arial" w:hAnsi="Arial" w:cs="Arial"/>
          <w:color w:val="000000" w:themeColor="text1"/>
          <w:sz w:val="24"/>
          <w:szCs w:val="24"/>
          <w:lang w:val="es-ES_tradnl"/>
        </w:rPr>
        <w:t>……………………….</w:t>
      </w:r>
      <w:r w:rsidRPr="00F542B6">
        <w:rPr>
          <w:rFonts w:ascii="Arial" w:hAnsi="Arial" w:cs="Arial"/>
          <w:color w:val="000000" w:themeColor="text1"/>
          <w:sz w:val="24"/>
          <w:szCs w:val="24"/>
          <w:lang w:val="es-ES_tradnl"/>
        </w:rPr>
        <w:t>Sistema Específico de Valoración del Riesgo Institucional</w:t>
      </w:r>
    </w:p>
    <w:p w:rsidR="008054C7" w:rsidRPr="004B623A" w:rsidRDefault="008054C7" w:rsidP="008054C7">
      <w:pPr>
        <w:tabs>
          <w:tab w:val="left" w:pos="8505"/>
        </w:tabs>
        <w:autoSpaceDE w:val="0"/>
        <w:autoSpaceDN w:val="0"/>
        <w:adjustRightInd w:val="0"/>
        <w:spacing w:line="360" w:lineRule="auto"/>
        <w:rPr>
          <w:rFonts w:ascii="Arial" w:hAnsi="Arial" w:cs="Arial"/>
          <w:b/>
          <w:color w:val="4F81BD" w:themeColor="accent1"/>
          <w:sz w:val="24"/>
          <w:szCs w:val="24"/>
          <w:lang w:val="es-CR" w:eastAsia="es-CR"/>
        </w:rPr>
      </w:pPr>
      <w:r w:rsidRPr="004B623A">
        <w:rPr>
          <w:rFonts w:ascii="Arial" w:hAnsi="Arial" w:cs="Arial"/>
          <w:color w:val="000000" w:themeColor="text1"/>
          <w:sz w:val="24"/>
          <w:szCs w:val="24"/>
          <w:lang w:val="es-CR"/>
        </w:rPr>
        <w:t>UCCI</w:t>
      </w:r>
      <w:r>
        <w:rPr>
          <w:rFonts w:ascii="Arial" w:hAnsi="Arial" w:cs="Arial"/>
          <w:color w:val="000000" w:themeColor="text1"/>
          <w:sz w:val="24"/>
          <w:szCs w:val="24"/>
          <w:lang w:val="es-CR"/>
        </w:rPr>
        <w:t xml:space="preserve">     .….…………………...</w:t>
      </w:r>
      <w:r w:rsidRPr="00F542B6">
        <w:rPr>
          <w:rFonts w:ascii="Arial" w:hAnsi="Arial" w:cs="Arial"/>
          <w:color w:val="000000" w:themeColor="text1"/>
          <w:sz w:val="24"/>
          <w:szCs w:val="24"/>
          <w:lang w:val="es-ES_tradnl"/>
        </w:rPr>
        <w:t>Unidad Coordinadora de Control Interno</w:t>
      </w:r>
    </w:p>
    <w:p w:rsidR="008054C7" w:rsidRPr="004B623A" w:rsidRDefault="008054C7" w:rsidP="008054C7">
      <w:pPr>
        <w:tabs>
          <w:tab w:val="left" w:pos="8505"/>
        </w:tabs>
        <w:autoSpaceDE w:val="0"/>
        <w:autoSpaceDN w:val="0"/>
        <w:adjustRightInd w:val="0"/>
        <w:spacing w:line="360" w:lineRule="auto"/>
        <w:rPr>
          <w:rFonts w:ascii="Arial" w:hAnsi="Arial" w:cs="Arial"/>
          <w:b/>
          <w:color w:val="4F81BD" w:themeColor="accent1"/>
          <w:sz w:val="24"/>
          <w:szCs w:val="24"/>
          <w:lang w:val="es-CR" w:eastAsia="es-CR"/>
        </w:rPr>
      </w:pPr>
      <w:r w:rsidRPr="004B623A">
        <w:rPr>
          <w:rFonts w:ascii="Arial" w:hAnsi="Arial" w:cs="Arial"/>
          <w:color w:val="000000" w:themeColor="text1"/>
          <w:sz w:val="24"/>
          <w:szCs w:val="24"/>
          <w:lang w:val="es-CR"/>
        </w:rPr>
        <w:t>SCI</w:t>
      </w:r>
      <w:r w:rsidRPr="004B623A">
        <w:rPr>
          <w:rFonts w:ascii="Arial" w:hAnsi="Arial" w:cs="Arial"/>
          <w:color w:val="000000" w:themeColor="text1"/>
          <w:sz w:val="24"/>
          <w:szCs w:val="24"/>
          <w:lang w:val="es-ES_tradnl"/>
        </w:rPr>
        <w:t xml:space="preserve"> </w:t>
      </w:r>
      <w:r>
        <w:rPr>
          <w:rFonts w:ascii="Arial" w:hAnsi="Arial" w:cs="Arial"/>
          <w:color w:val="000000" w:themeColor="text1"/>
          <w:sz w:val="24"/>
          <w:szCs w:val="24"/>
          <w:lang w:val="es-ES_tradnl"/>
        </w:rPr>
        <w:t xml:space="preserve">      .……………………….</w:t>
      </w:r>
      <w:r w:rsidRPr="00F542B6">
        <w:rPr>
          <w:rFonts w:ascii="Arial" w:hAnsi="Arial" w:cs="Arial"/>
          <w:color w:val="000000" w:themeColor="text1"/>
          <w:sz w:val="24"/>
          <w:szCs w:val="24"/>
          <w:lang w:val="es-ES_tradnl"/>
        </w:rPr>
        <w:t>Sistema de Control Interno</w:t>
      </w:r>
    </w:p>
    <w:p w:rsidR="008054C7" w:rsidRPr="004B623A" w:rsidRDefault="008054C7" w:rsidP="008054C7">
      <w:pPr>
        <w:tabs>
          <w:tab w:val="left" w:pos="8505"/>
        </w:tabs>
        <w:autoSpaceDE w:val="0"/>
        <w:autoSpaceDN w:val="0"/>
        <w:adjustRightInd w:val="0"/>
        <w:spacing w:line="360" w:lineRule="auto"/>
        <w:rPr>
          <w:rFonts w:ascii="Arial" w:hAnsi="Arial" w:cs="Arial"/>
          <w:b/>
          <w:color w:val="4F81BD" w:themeColor="accent1"/>
          <w:sz w:val="24"/>
          <w:szCs w:val="24"/>
          <w:lang w:val="es-CR" w:eastAsia="es-CR"/>
        </w:rPr>
      </w:pPr>
      <w:r w:rsidRPr="004B623A">
        <w:rPr>
          <w:rFonts w:ascii="Arial" w:hAnsi="Arial" w:cs="Arial"/>
          <w:color w:val="000000" w:themeColor="text1"/>
          <w:sz w:val="24"/>
          <w:szCs w:val="24"/>
          <w:lang w:val="es-CR"/>
        </w:rPr>
        <w:t>I</w:t>
      </w:r>
      <w:r w:rsidRPr="004B623A">
        <w:rPr>
          <w:rFonts w:ascii="Arial" w:hAnsi="Arial" w:cs="Arial"/>
          <w:color w:val="000000" w:themeColor="text1"/>
          <w:sz w:val="24"/>
          <w:szCs w:val="24"/>
          <w:lang w:val="es-ES_tradnl"/>
        </w:rPr>
        <w:t xml:space="preserve"> </w:t>
      </w:r>
      <w:r>
        <w:rPr>
          <w:rFonts w:ascii="Arial" w:hAnsi="Arial" w:cs="Arial"/>
          <w:color w:val="000000" w:themeColor="text1"/>
          <w:sz w:val="24"/>
          <w:szCs w:val="24"/>
          <w:lang w:val="es-ES_tradnl"/>
        </w:rPr>
        <w:t xml:space="preserve">           ………………………...</w:t>
      </w:r>
      <w:r w:rsidRPr="00632858">
        <w:rPr>
          <w:rFonts w:ascii="Arial" w:hAnsi="Arial" w:cs="Arial"/>
          <w:color w:val="000000" w:themeColor="text1"/>
          <w:sz w:val="24"/>
          <w:szCs w:val="24"/>
          <w:lang w:val="es-ES_tradnl"/>
        </w:rPr>
        <w:t>Impacto</w:t>
      </w:r>
    </w:p>
    <w:p w:rsidR="008054C7" w:rsidRPr="004B623A" w:rsidRDefault="008054C7" w:rsidP="008054C7">
      <w:pPr>
        <w:tabs>
          <w:tab w:val="left" w:pos="8505"/>
        </w:tabs>
        <w:autoSpaceDE w:val="0"/>
        <w:autoSpaceDN w:val="0"/>
        <w:adjustRightInd w:val="0"/>
        <w:spacing w:line="360" w:lineRule="auto"/>
        <w:rPr>
          <w:rFonts w:ascii="Arial" w:hAnsi="Arial" w:cs="Arial"/>
          <w:b/>
          <w:color w:val="4F81BD" w:themeColor="accent1"/>
          <w:sz w:val="24"/>
          <w:szCs w:val="24"/>
          <w:lang w:val="es-CR" w:eastAsia="es-CR"/>
        </w:rPr>
      </w:pPr>
      <w:r w:rsidRPr="004B623A">
        <w:rPr>
          <w:rFonts w:ascii="Arial" w:hAnsi="Arial" w:cs="Arial"/>
          <w:color w:val="000000" w:themeColor="text1"/>
          <w:sz w:val="24"/>
          <w:szCs w:val="24"/>
          <w:lang w:val="es-CR"/>
        </w:rPr>
        <w:t>P</w:t>
      </w:r>
      <w:r>
        <w:rPr>
          <w:rFonts w:ascii="Arial" w:hAnsi="Arial" w:cs="Arial"/>
          <w:color w:val="000000" w:themeColor="text1"/>
          <w:sz w:val="24"/>
          <w:szCs w:val="24"/>
          <w:lang w:val="es-CR"/>
        </w:rPr>
        <w:t xml:space="preserve">          </w:t>
      </w:r>
      <w:r w:rsidRPr="004B623A">
        <w:rPr>
          <w:rFonts w:ascii="Arial" w:hAnsi="Arial" w:cs="Arial"/>
          <w:color w:val="000000" w:themeColor="text1"/>
          <w:sz w:val="24"/>
          <w:szCs w:val="24"/>
          <w:lang w:val="es-ES_tradnl"/>
        </w:rPr>
        <w:t xml:space="preserve"> </w:t>
      </w:r>
      <w:r>
        <w:rPr>
          <w:rFonts w:ascii="Arial" w:hAnsi="Arial" w:cs="Arial"/>
          <w:color w:val="000000" w:themeColor="text1"/>
          <w:sz w:val="24"/>
          <w:szCs w:val="24"/>
          <w:lang w:val="es-ES_tradnl"/>
        </w:rPr>
        <w:t>.……………………….</w:t>
      </w:r>
      <w:r w:rsidRPr="00632858">
        <w:rPr>
          <w:rFonts w:ascii="Arial" w:hAnsi="Arial" w:cs="Arial"/>
          <w:color w:val="000000" w:themeColor="text1"/>
          <w:sz w:val="24"/>
          <w:szCs w:val="24"/>
          <w:lang w:val="es-ES_tradnl"/>
        </w:rPr>
        <w:t>Probabilidad</w:t>
      </w:r>
    </w:p>
    <w:p w:rsidR="008054C7" w:rsidRPr="004B623A" w:rsidRDefault="008054C7" w:rsidP="008054C7">
      <w:pPr>
        <w:tabs>
          <w:tab w:val="left" w:pos="8505"/>
        </w:tabs>
        <w:autoSpaceDE w:val="0"/>
        <w:autoSpaceDN w:val="0"/>
        <w:adjustRightInd w:val="0"/>
        <w:spacing w:line="360" w:lineRule="auto"/>
        <w:rPr>
          <w:rFonts w:ascii="Arial" w:hAnsi="Arial" w:cs="Arial"/>
          <w:b/>
          <w:color w:val="4F81BD" w:themeColor="accent1"/>
          <w:sz w:val="24"/>
          <w:szCs w:val="24"/>
          <w:lang w:val="es-CR" w:eastAsia="es-CR"/>
        </w:rPr>
      </w:pPr>
      <w:r w:rsidRPr="00632858">
        <w:rPr>
          <w:rFonts w:ascii="Arial" w:hAnsi="Arial" w:cs="Arial"/>
          <w:color w:val="000000" w:themeColor="text1"/>
          <w:sz w:val="24"/>
          <w:szCs w:val="24"/>
          <w:lang w:val="es-ES_tradnl"/>
        </w:rPr>
        <w:t>RI</w:t>
      </w:r>
      <w:r w:rsidRPr="004B623A">
        <w:rPr>
          <w:rFonts w:ascii="Arial" w:hAnsi="Arial" w:cs="Arial"/>
          <w:color w:val="000000" w:themeColor="text1"/>
          <w:sz w:val="24"/>
          <w:szCs w:val="24"/>
          <w:lang w:val="es-ES_tradnl"/>
        </w:rPr>
        <w:t xml:space="preserve"> </w:t>
      </w:r>
      <w:r>
        <w:rPr>
          <w:rFonts w:ascii="Arial" w:hAnsi="Arial" w:cs="Arial"/>
          <w:color w:val="000000" w:themeColor="text1"/>
          <w:sz w:val="24"/>
          <w:szCs w:val="24"/>
          <w:lang w:val="es-ES_tradnl"/>
        </w:rPr>
        <w:t xml:space="preserve">         ..………………………</w:t>
      </w:r>
      <w:r w:rsidRPr="00632858">
        <w:rPr>
          <w:rFonts w:ascii="Arial" w:hAnsi="Arial" w:cs="Arial"/>
          <w:color w:val="000000" w:themeColor="text1"/>
          <w:sz w:val="24"/>
          <w:szCs w:val="24"/>
          <w:lang w:val="es-ES_tradnl"/>
        </w:rPr>
        <w:t>Riesgo Inherente</w:t>
      </w:r>
    </w:p>
    <w:p w:rsidR="008054C7" w:rsidRPr="004B623A" w:rsidRDefault="008054C7" w:rsidP="008054C7">
      <w:pPr>
        <w:tabs>
          <w:tab w:val="left" w:pos="8505"/>
        </w:tabs>
        <w:autoSpaceDE w:val="0"/>
        <w:autoSpaceDN w:val="0"/>
        <w:adjustRightInd w:val="0"/>
        <w:spacing w:line="360" w:lineRule="auto"/>
        <w:rPr>
          <w:rFonts w:ascii="Arial" w:hAnsi="Arial" w:cs="Arial"/>
          <w:b/>
          <w:color w:val="4F81BD" w:themeColor="accent1"/>
          <w:sz w:val="24"/>
          <w:szCs w:val="24"/>
          <w:lang w:val="es-CR" w:eastAsia="es-CR"/>
        </w:rPr>
      </w:pPr>
      <w:r w:rsidRPr="00632858">
        <w:rPr>
          <w:rFonts w:ascii="Arial" w:hAnsi="Arial" w:cs="Arial"/>
          <w:color w:val="000000" w:themeColor="text1"/>
          <w:sz w:val="24"/>
          <w:szCs w:val="24"/>
          <w:lang w:val="es-ES_tradnl"/>
        </w:rPr>
        <w:t>RR</w:t>
      </w:r>
      <w:r>
        <w:rPr>
          <w:rFonts w:ascii="Arial" w:hAnsi="Arial" w:cs="Arial"/>
          <w:color w:val="000000" w:themeColor="text1"/>
          <w:sz w:val="24"/>
          <w:szCs w:val="24"/>
          <w:lang w:val="es-ES_tradnl"/>
        </w:rPr>
        <w:t xml:space="preserve">        ………………………..</w:t>
      </w:r>
      <w:r w:rsidRPr="00632858">
        <w:rPr>
          <w:rFonts w:ascii="Arial" w:hAnsi="Arial" w:cs="Arial"/>
          <w:color w:val="000000" w:themeColor="text1"/>
          <w:sz w:val="24"/>
          <w:szCs w:val="24"/>
          <w:lang w:val="es-ES_tradnl"/>
        </w:rPr>
        <w:t>Riesgo Residual</w:t>
      </w:r>
    </w:p>
    <w:p w:rsidR="008054C7" w:rsidRPr="004B623A" w:rsidRDefault="008054C7" w:rsidP="008054C7">
      <w:pPr>
        <w:tabs>
          <w:tab w:val="left" w:pos="8505"/>
        </w:tabs>
        <w:autoSpaceDE w:val="0"/>
        <w:autoSpaceDN w:val="0"/>
        <w:adjustRightInd w:val="0"/>
        <w:spacing w:line="360" w:lineRule="auto"/>
        <w:rPr>
          <w:rFonts w:ascii="Arial" w:hAnsi="Arial" w:cs="Arial"/>
          <w:b/>
          <w:color w:val="4F81BD" w:themeColor="accent1"/>
          <w:sz w:val="24"/>
          <w:szCs w:val="24"/>
          <w:lang w:val="es-CR" w:eastAsia="es-CR"/>
        </w:rPr>
      </w:pPr>
      <w:r w:rsidRPr="00632858">
        <w:rPr>
          <w:rFonts w:ascii="Arial" w:hAnsi="Arial" w:cs="Arial"/>
          <w:color w:val="000000" w:themeColor="text1"/>
          <w:sz w:val="24"/>
          <w:szCs w:val="24"/>
          <w:lang w:val="es-ES_tradnl"/>
        </w:rPr>
        <w:t>EMC</w:t>
      </w:r>
      <w:r>
        <w:rPr>
          <w:rFonts w:ascii="Arial" w:hAnsi="Arial" w:cs="Arial"/>
          <w:color w:val="000000" w:themeColor="text1"/>
          <w:sz w:val="24"/>
          <w:szCs w:val="24"/>
          <w:lang w:val="es-ES_tradnl"/>
        </w:rPr>
        <w:t>E</w:t>
      </w:r>
      <w:r w:rsidRPr="004B623A">
        <w:rPr>
          <w:rFonts w:ascii="Arial" w:hAnsi="Arial" w:cs="Arial"/>
          <w:color w:val="000000" w:themeColor="text1"/>
          <w:sz w:val="24"/>
          <w:szCs w:val="24"/>
          <w:lang w:val="es-ES_tradnl"/>
        </w:rPr>
        <w:t xml:space="preserve"> </w:t>
      </w:r>
      <w:r>
        <w:rPr>
          <w:rFonts w:ascii="Arial" w:hAnsi="Arial" w:cs="Arial"/>
          <w:color w:val="000000" w:themeColor="text1"/>
          <w:sz w:val="24"/>
          <w:szCs w:val="24"/>
          <w:lang w:val="es-ES_tradnl"/>
        </w:rPr>
        <w:t xml:space="preserve">  ……..…………………</w:t>
      </w:r>
      <w:r w:rsidRPr="00632858">
        <w:rPr>
          <w:rFonts w:ascii="Arial" w:hAnsi="Arial" w:cs="Arial"/>
          <w:color w:val="000000" w:themeColor="text1"/>
          <w:sz w:val="24"/>
          <w:szCs w:val="24"/>
          <w:lang w:val="es-ES_tradnl"/>
        </w:rPr>
        <w:t>Efectividad de las Medidas de Control</w:t>
      </w:r>
      <w:r>
        <w:rPr>
          <w:rFonts w:ascii="Arial" w:hAnsi="Arial" w:cs="Arial"/>
          <w:color w:val="000000" w:themeColor="text1"/>
          <w:sz w:val="24"/>
          <w:szCs w:val="24"/>
          <w:lang w:val="es-ES_tradnl"/>
        </w:rPr>
        <w:t xml:space="preserve"> Existentes</w:t>
      </w:r>
    </w:p>
    <w:p w:rsidR="008054C7" w:rsidRDefault="008054C7" w:rsidP="007D30DD">
      <w:pPr>
        <w:pStyle w:val="Ttulo1"/>
        <w:numPr>
          <w:ilvl w:val="0"/>
          <w:numId w:val="0"/>
        </w:numPr>
      </w:pPr>
    </w:p>
    <w:p w:rsidR="00051856" w:rsidRPr="00DA1FE3" w:rsidRDefault="00051856" w:rsidP="00FD4646">
      <w:pPr>
        <w:pStyle w:val="Ttulo3"/>
      </w:pPr>
      <w:bookmarkStart w:id="39" w:name="_Toc493688857"/>
      <w:r w:rsidRPr="00DA1FE3">
        <w:t>Glosario</w:t>
      </w:r>
      <w:bookmarkEnd w:id="37"/>
      <w:bookmarkEnd w:id="39"/>
    </w:p>
    <w:p w:rsidR="00051856" w:rsidRPr="003E6046" w:rsidRDefault="00051856" w:rsidP="007D30DD">
      <w:pPr>
        <w:widowControl w:val="0"/>
        <w:autoSpaceDE w:val="0"/>
        <w:autoSpaceDN w:val="0"/>
        <w:adjustRightInd w:val="0"/>
        <w:jc w:val="both"/>
        <w:rPr>
          <w:rFonts w:ascii="Tahoma" w:hAnsi="Tahoma" w:cs="Tahoma"/>
          <w:sz w:val="24"/>
          <w:szCs w:val="24"/>
        </w:rPr>
      </w:pPr>
      <w:r w:rsidRPr="003E6046">
        <w:rPr>
          <w:rFonts w:ascii="Tahoma" w:hAnsi="Tahoma" w:cs="Tahoma"/>
          <w:sz w:val="24"/>
          <w:szCs w:val="24"/>
        </w:rPr>
        <w:t xml:space="preserve">Los siguientes conceptos se constituyen en el primordial insumo para facilitar la identificación, análisis, evaluación, administración y seguimiento </w:t>
      </w:r>
      <w:r w:rsidR="00F163DA" w:rsidRPr="003E6046">
        <w:rPr>
          <w:rFonts w:ascii="Tahoma" w:hAnsi="Tahoma" w:cs="Tahoma"/>
          <w:sz w:val="24"/>
          <w:szCs w:val="24"/>
        </w:rPr>
        <w:t>de los</w:t>
      </w:r>
      <w:r w:rsidRPr="003E6046">
        <w:rPr>
          <w:rFonts w:ascii="Tahoma" w:hAnsi="Tahoma" w:cs="Tahoma"/>
          <w:sz w:val="24"/>
          <w:szCs w:val="24"/>
        </w:rPr>
        <w:t xml:space="preserve"> riesgos institucionales:</w:t>
      </w:r>
      <w:r w:rsidR="00EA1377" w:rsidRPr="003E6046">
        <w:rPr>
          <w:rFonts w:ascii="Tahoma" w:hAnsi="Tahoma" w:cs="Tahoma"/>
          <w:sz w:val="24"/>
          <w:szCs w:val="24"/>
        </w:rPr>
        <w:t xml:space="preserve"> </w:t>
      </w:r>
    </w:p>
    <w:p w:rsidR="00051856" w:rsidRDefault="00051856" w:rsidP="007D30DD">
      <w:pPr>
        <w:widowControl w:val="0"/>
        <w:autoSpaceDE w:val="0"/>
        <w:autoSpaceDN w:val="0"/>
        <w:adjustRightInd w:val="0"/>
        <w:jc w:val="both"/>
        <w:rPr>
          <w:rFonts w:ascii="Tahoma" w:hAnsi="Tahoma" w:cs="Tahoma"/>
          <w:sz w:val="24"/>
          <w:szCs w:val="24"/>
        </w:rPr>
      </w:pPr>
    </w:p>
    <w:p w:rsidR="005E1AF5" w:rsidRPr="00051856" w:rsidRDefault="005E1AF5" w:rsidP="007D30DD">
      <w:pPr>
        <w:widowControl w:val="0"/>
        <w:autoSpaceDE w:val="0"/>
        <w:autoSpaceDN w:val="0"/>
        <w:adjustRightInd w:val="0"/>
        <w:spacing w:after="240"/>
        <w:jc w:val="both"/>
        <w:rPr>
          <w:rFonts w:ascii="Tahoma" w:hAnsi="Tahoma" w:cs="Tahoma"/>
          <w:sz w:val="24"/>
          <w:szCs w:val="24"/>
        </w:rPr>
      </w:pPr>
      <w:r w:rsidRPr="005E1AF5">
        <w:rPr>
          <w:rFonts w:ascii="Tahoma" w:hAnsi="Tahoma" w:cs="Tahoma"/>
          <w:b/>
          <w:sz w:val="24"/>
          <w:szCs w:val="24"/>
        </w:rPr>
        <w:t>Actividades de control:</w:t>
      </w:r>
      <w:r w:rsidR="007D30DD">
        <w:rPr>
          <w:rFonts w:ascii="Tahoma" w:hAnsi="Tahoma" w:cs="Tahoma"/>
          <w:b/>
          <w:sz w:val="24"/>
          <w:szCs w:val="24"/>
        </w:rPr>
        <w:t xml:space="preserve"> </w:t>
      </w:r>
      <w:r>
        <w:rPr>
          <w:rFonts w:ascii="Tahoma" w:hAnsi="Tahoma" w:cs="Tahoma"/>
          <w:sz w:val="24"/>
          <w:szCs w:val="24"/>
        </w:rPr>
        <w:t xml:space="preserve">Políticas y procedimientos que permiten obtener la seguridad de que se llevan a cabo las disposiciones emitidas por la </w:t>
      </w:r>
      <w:r w:rsidR="00F163DA">
        <w:rPr>
          <w:rFonts w:ascii="Tahoma" w:hAnsi="Tahoma" w:cs="Tahoma"/>
          <w:sz w:val="24"/>
          <w:szCs w:val="24"/>
        </w:rPr>
        <w:t>Contraloría</w:t>
      </w:r>
      <w:r>
        <w:rPr>
          <w:rFonts w:ascii="Tahoma" w:hAnsi="Tahoma" w:cs="Tahoma"/>
          <w:sz w:val="24"/>
          <w:szCs w:val="24"/>
        </w:rPr>
        <w:t xml:space="preserve"> General de la Republica, por los Jerarcas y los Titulares Subordinados para la consecución de los objetivos, incluyendo específicamente aquellas referentes al establecimiento  y operación de las medidas para la administración de riesgos de la institución .</w:t>
      </w:r>
    </w:p>
    <w:p w:rsidR="00051856" w:rsidRPr="00051856" w:rsidRDefault="00051856" w:rsidP="007D30DD">
      <w:pPr>
        <w:widowControl w:val="0"/>
        <w:autoSpaceDE w:val="0"/>
        <w:autoSpaceDN w:val="0"/>
        <w:adjustRightInd w:val="0"/>
        <w:spacing w:after="240"/>
        <w:jc w:val="both"/>
        <w:rPr>
          <w:rFonts w:ascii="Tahoma" w:hAnsi="Tahoma" w:cs="Tahoma"/>
          <w:sz w:val="24"/>
          <w:szCs w:val="24"/>
        </w:rPr>
      </w:pPr>
      <w:r w:rsidRPr="00051856">
        <w:rPr>
          <w:rFonts w:ascii="Tahoma" w:hAnsi="Tahoma" w:cs="Tahoma"/>
          <w:b/>
          <w:sz w:val="24"/>
          <w:szCs w:val="24"/>
        </w:rPr>
        <w:t>Causa:</w:t>
      </w:r>
      <w:r w:rsidRPr="00051856">
        <w:rPr>
          <w:rFonts w:ascii="Tahoma" w:hAnsi="Tahoma" w:cs="Tahoma"/>
          <w:sz w:val="24"/>
          <w:szCs w:val="24"/>
        </w:rPr>
        <w:t xml:space="preserve"> Condiciones concretas que originan el evento.</w:t>
      </w:r>
    </w:p>
    <w:p w:rsidR="00051856" w:rsidRPr="00051856" w:rsidRDefault="00051856" w:rsidP="007D30DD">
      <w:pPr>
        <w:widowControl w:val="0"/>
        <w:autoSpaceDE w:val="0"/>
        <w:autoSpaceDN w:val="0"/>
        <w:adjustRightInd w:val="0"/>
        <w:spacing w:after="240"/>
        <w:jc w:val="both"/>
        <w:rPr>
          <w:rFonts w:ascii="Tahoma" w:hAnsi="Tahoma" w:cs="Tahoma"/>
          <w:sz w:val="24"/>
          <w:szCs w:val="24"/>
        </w:rPr>
      </w:pPr>
      <w:r w:rsidRPr="00051856">
        <w:rPr>
          <w:rFonts w:ascii="Tahoma" w:hAnsi="Tahoma" w:cs="Tahoma"/>
          <w:b/>
          <w:bCs/>
          <w:sz w:val="24"/>
          <w:szCs w:val="24"/>
        </w:rPr>
        <w:t>Consecuencia:</w:t>
      </w:r>
      <w:r w:rsidRPr="00051856">
        <w:rPr>
          <w:rFonts w:ascii="Tahoma" w:hAnsi="Tahoma" w:cs="Tahoma"/>
          <w:sz w:val="24"/>
          <w:szCs w:val="24"/>
        </w:rPr>
        <w:t xml:space="preserve"> Conjunto de efectos derivados de la materialización de un evento, expresado cualitativa o cuantitativamente, sean pérdidas, perjuicios, desventajas o ganancias.</w:t>
      </w:r>
    </w:p>
    <w:p w:rsidR="00051856" w:rsidRPr="00051856" w:rsidRDefault="00051856" w:rsidP="007D30DD">
      <w:pPr>
        <w:widowControl w:val="0"/>
        <w:autoSpaceDE w:val="0"/>
        <w:autoSpaceDN w:val="0"/>
        <w:adjustRightInd w:val="0"/>
        <w:spacing w:after="240"/>
        <w:jc w:val="both"/>
        <w:rPr>
          <w:rFonts w:ascii="Tahoma" w:hAnsi="Tahoma" w:cs="Tahoma"/>
          <w:sz w:val="24"/>
          <w:szCs w:val="24"/>
        </w:rPr>
      </w:pPr>
      <w:r w:rsidRPr="00051856">
        <w:rPr>
          <w:rFonts w:ascii="Tahoma" w:hAnsi="Tahoma" w:cs="Tahoma"/>
          <w:b/>
          <w:sz w:val="24"/>
          <w:szCs w:val="24"/>
        </w:rPr>
        <w:t>Estructura de riesgos:</w:t>
      </w:r>
      <w:r w:rsidRPr="00051856">
        <w:rPr>
          <w:rFonts w:ascii="Tahoma" w:hAnsi="Tahoma" w:cs="Tahoma"/>
          <w:sz w:val="24"/>
          <w:szCs w:val="24"/>
        </w:rPr>
        <w:t xml:space="preserve"> Clases o categorías en que se agrupan los riesgos en la Institución, las cuales pueden definirse según causa de riesgo, área de impacto, consecuencia u otra variable.</w:t>
      </w:r>
    </w:p>
    <w:p w:rsidR="00051856" w:rsidRPr="00051856" w:rsidRDefault="00051856" w:rsidP="007D30DD">
      <w:pPr>
        <w:widowControl w:val="0"/>
        <w:autoSpaceDE w:val="0"/>
        <w:autoSpaceDN w:val="0"/>
        <w:adjustRightInd w:val="0"/>
        <w:spacing w:after="240"/>
        <w:jc w:val="both"/>
        <w:rPr>
          <w:rFonts w:ascii="Tahoma" w:hAnsi="Tahoma" w:cs="Tahoma"/>
          <w:sz w:val="24"/>
          <w:szCs w:val="24"/>
        </w:rPr>
      </w:pPr>
      <w:r w:rsidRPr="00051856">
        <w:rPr>
          <w:rFonts w:ascii="Tahoma" w:hAnsi="Tahoma" w:cs="Tahoma"/>
          <w:b/>
          <w:bCs/>
          <w:sz w:val="24"/>
          <w:szCs w:val="24"/>
        </w:rPr>
        <w:t>Evento:</w:t>
      </w:r>
      <w:r w:rsidRPr="00051856">
        <w:rPr>
          <w:rFonts w:ascii="Tahoma" w:hAnsi="Tahoma" w:cs="Tahoma"/>
          <w:sz w:val="24"/>
          <w:szCs w:val="24"/>
        </w:rPr>
        <w:t xml:space="preserve"> Incidente o situación que podría ocurrir en un lugar específico en un intervalo de tiempo particular.</w:t>
      </w:r>
    </w:p>
    <w:p w:rsidR="00051856" w:rsidRPr="00051856" w:rsidRDefault="00051856" w:rsidP="007D30DD">
      <w:pPr>
        <w:widowControl w:val="0"/>
        <w:autoSpaceDE w:val="0"/>
        <w:autoSpaceDN w:val="0"/>
        <w:adjustRightInd w:val="0"/>
        <w:spacing w:after="240"/>
        <w:jc w:val="both"/>
        <w:rPr>
          <w:rFonts w:ascii="Tahoma" w:hAnsi="Tahoma" w:cs="Tahoma"/>
          <w:sz w:val="24"/>
          <w:szCs w:val="24"/>
        </w:rPr>
      </w:pPr>
      <w:r w:rsidRPr="00051856">
        <w:rPr>
          <w:rFonts w:ascii="Tahoma" w:hAnsi="Tahoma" w:cs="Tahoma"/>
          <w:b/>
          <w:bCs/>
          <w:sz w:val="24"/>
          <w:szCs w:val="24"/>
        </w:rPr>
        <w:t>Factor de riesgo:</w:t>
      </w:r>
      <w:r w:rsidRPr="00051856">
        <w:rPr>
          <w:rFonts w:ascii="Tahoma" w:hAnsi="Tahoma" w:cs="Tahoma"/>
          <w:sz w:val="24"/>
          <w:szCs w:val="24"/>
        </w:rPr>
        <w:t xml:space="preserve"> Manifestación, característica o variable mensurable u observable que indica la presencia de un </w:t>
      </w:r>
      <w:r w:rsidRPr="00051856">
        <w:rPr>
          <w:rFonts w:ascii="Tahoma" w:hAnsi="Tahoma" w:cs="Tahoma"/>
          <w:b/>
          <w:bCs/>
          <w:sz w:val="24"/>
          <w:szCs w:val="24"/>
        </w:rPr>
        <w:t>riesgo</w:t>
      </w:r>
      <w:r w:rsidRPr="00051856">
        <w:rPr>
          <w:rFonts w:ascii="Tahoma" w:hAnsi="Tahoma" w:cs="Tahoma"/>
          <w:sz w:val="24"/>
          <w:szCs w:val="24"/>
        </w:rPr>
        <w:t>, lo provoca o modifica su nivel.</w:t>
      </w:r>
    </w:p>
    <w:p w:rsidR="00051856" w:rsidRPr="00051856" w:rsidRDefault="00051856" w:rsidP="007D30DD">
      <w:pPr>
        <w:spacing w:after="240"/>
        <w:jc w:val="both"/>
        <w:rPr>
          <w:rFonts w:ascii="Tahoma" w:hAnsi="Tahoma" w:cs="Tahoma"/>
          <w:sz w:val="24"/>
          <w:szCs w:val="24"/>
        </w:rPr>
      </w:pPr>
      <w:r w:rsidRPr="00051856">
        <w:rPr>
          <w:rFonts w:ascii="Tahoma" w:hAnsi="Tahoma" w:cs="Tahoma"/>
          <w:b/>
          <w:bCs/>
          <w:sz w:val="24"/>
          <w:szCs w:val="24"/>
        </w:rPr>
        <w:t>Jerarca:</w:t>
      </w:r>
      <w:r w:rsidRPr="00051856">
        <w:rPr>
          <w:rFonts w:ascii="Tahoma" w:hAnsi="Tahoma" w:cs="Tahoma"/>
          <w:sz w:val="24"/>
          <w:szCs w:val="24"/>
        </w:rPr>
        <w:t xml:space="preserve"> En materia de Control Interno, se refiere a la Junta Administrativa del Registro Nacional.</w:t>
      </w:r>
    </w:p>
    <w:p w:rsidR="00051856" w:rsidRPr="00051856" w:rsidRDefault="00051856" w:rsidP="007D30DD">
      <w:pPr>
        <w:widowControl w:val="0"/>
        <w:autoSpaceDE w:val="0"/>
        <w:autoSpaceDN w:val="0"/>
        <w:adjustRightInd w:val="0"/>
        <w:spacing w:after="240"/>
        <w:jc w:val="both"/>
        <w:rPr>
          <w:rFonts w:ascii="Tahoma" w:hAnsi="Tahoma" w:cs="Tahoma"/>
          <w:sz w:val="24"/>
          <w:szCs w:val="24"/>
        </w:rPr>
      </w:pPr>
      <w:r w:rsidRPr="00051856">
        <w:rPr>
          <w:rFonts w:ascii="Tahoma" w:hAnsi="Tahoma" w:cs="Tahoma"/>
          <w:b/>
          <w:bCs/>
          <w:sz w:val="24"/>
          <w:szCs w:val="24"/>
        </w:rPr>
        <w:t>Magnitud:</w:t>
      </w:r>
      <w:r w:rsidRPr="00051856">
        <w:rPr>
          <w:rFonts w:ascii="Tahoma" w:hAnsi="Tahoma" w:cs="Tahoma"/>
          <w:sz w:val="24"/>
          <w:szCs w:val="24"/>
        </w:rPr>
        <w:t xml:space="preserve"> Medida, cuantitativa o cualitativa, de la consecuencia de un riesgo.</w:t>
      </w:r>
    </w:p>
    <w:p w:rsidR="00051856" w:rsidRPr="00051856" w:rsidRDefault="00051856" w:rsidP="007D30DD">
      <w:pPr>
        <w:widowControl w:val="0"/>
        <w:autoSpaceDE w:val="0"/>
        <w:autoSpaceDN w:val="0"/>
        <w:adjustRightInd w:val="0"/>
        <w:spacing w:after="240"/>
        <w:jc w:val="both"/>
        <w:rPr>
          <w:rFonts w:ascii="Tahoma" w:hAnsi="Tahoma" w:cs="Tahoma"/>
          <w:sz w:val="24"/>
          <w:szCs w:val="24"/>
        </w:rPr>
      </w:pPr>
      <w:r w:rsidRPr="00051856">
        <w:rPr>
          <w:rFonts w:ascii="Tahoma" w:hAnsi="Tahoma" w:cs="Tahoma"/>
          <w:b/>
          <w:bCs/>
          <w:sz w:val="24"/>
          <w:szCs w:val="24"/>
        </w:rPr>
        <w:t>Medida para la administración de riesgos:</w:t>
      </w:r>
      <w:r w:rsidRPr="00051856">
        <w:rPr>
          <w:rFonts w:ascii="Tahoma" w:hAnsi="Tahoma" w:cs="Tahoma"/>
          <w:sz w:val="24"/>
          <w:szCs w:val="24"/>
        </w:rPr>
        <w:t xml:space="preserve"> Disposición razonada definida por la </w:t>
      </w:r>
      <w:r w:rsidRPr="00051856">
        <w:rPr>
          <w:rFonts w:ascii="Tahoma" w:hAnsi="Tahoma" w:cs="Tahoma"/>
          <w:bCs/>
          <w:sz w:val="24"/>
          <w:szCs w:val="24"/>
        </w:rPr>
        <w:t>Institución</w:t>
      </w:r>
      <w:r w:rsidRPr="00051856">
        <w:rPr>
          <w:rFonts w:ascii="Tahoma" w:hAnsi="Tahoma" w:cs="Tahoma"/>
          <w:sz w:val="24"/>
          <w:szCs w:val="24"/>
        </w:rPr>
        <w:t xml:space="preserve">, previa a la ocurrencia de un evento para </w:t>
      </w:r>
      <w:r w:rsidRPr="00051856">
        <w:rPr>
          <w:rFonts w:ascii="Tahoma" w:hAnsi="Tahoma" w:cs="Tahoma"/>
          <w:bCs/>
          <w:sz w:val="24"/>
          <w:szCs w:val="24"/>
        </w:rPr>
        <w:t>modificar, transferir, prevenir, atender</w:t>
      </w:r>
      <w:r w:rsidRPr="00051856">
        <w:rPr>
          <w:rFonts w:ascii="Tahoma" w:hAnsi="Tahoma" w:cs="Tahoma"/>
          <w:sz w:val="24"/>
          <w:szCs w:val="24"/>
        </w:rPr>
        <w:t xml:space="preserve"> o </w:t>
      </w:r>
      <w:r w:rsidRPr="00051856">
        <w:rPr>
          <w:rFonts w:ascii="Tahoma" w:hAnsi="Tahoma" w:cs="Tahoma"/>
          <w:bCs/>
          <w:sz w:val="24"/>
          <w:szCs w:val="24"/>
        </w:rPr>
        <w:t>retener riesgos</w:t>
      </w:r>
      <w:r w:rsidRPr="00051856">
        <w:rPr>
          <w:rFonts w:ascii="Tahoma" w:hAnsi="Tahoma" w:cs="Tahoma"/>
          <w:sz w:val="24"/>
          <w:szCs w:val="24"/>
        </w:rPr>
        <w:t>.</w:t>
      </w:r>
    </w:p>
    <w:p w:rsidR="00051856" w:rsidRPr="00051856" w:rsidRDefault="00051856" w:rsidP="007D30DD">
      <w:pPr>
        <w:widowControl w:val="0"/>
        <w:autoSpaceDE w:val="0"/>
        <w:autoSpaceDN w:val="0"/>
        <w:adjustRightInd w:val="0"/>
        <w:spacing w:after="240"/>
        <w:jc w:val="both"/>
        <w:rPr>
          <w:rFonts w:ascii="Tahoma" w:hAnsi="Tahoma" w:cs="Tahoma"/>
          <w:sz w:val="24"/>
          <w:szCs w:val="24"/>
        </w:rPr>
      </w:pPr>
      <w:r w:rsidRPr="00051856">
        <w:rPr>
          <w:rFonts w:ascii="Tahoma" w:hAnsi="Tahoma" w:cs="Tahoma"/>
          <w:b/>
          <w:bCs/>
          <w:sz w:val="24"/>
          <w:szCs w:val="24"/>
        </w:rPr>
        <w:t>Nivel de riesgo:</w:t>
      </w:r>
      <w:r w:rsidRPr="00051856">
        <w:rPr>
          <w:rFonts w:ascii="Tahoma" w:hAnsi="Tahoma" w:cs="Tahoma"/>
          <w:sz w:val="24"/>
          <w:szCs w:val="24"/>
        </w:rPr>
        <w:t xml:space="preserve"> Grado de exposición al riesgo que se determina a partir del análisis de la </w:t>
      </w:r>
      <w:r w:rsidRPr="00051856">
        <w:rPr>
          <w:rFonts w:ascii="Tahoma" w:hAnsi="Tahoma" w:cs="Tahoma"/>
          <w:bCs/>
          <w:sz w:val="24"/>
          <w:szCs w:val="24"/>
        </w:rPr>
        <w:t>probabilidad</w:t>
      </w:r>
      <w:r w:rsidRPr="00051856">
        <w:rPr>
          <w:rFonts w:ascii="Tahoma" w:hAnsi="Tahoma" w:cs="Tahoma"/>
          <w:sz w:val="24"/>
          <w:szCs w:val="24"/>
        </w:rPr>
        <w:t xml:space="preserve"> de ocurrencia del </w:t>
      </w:r>
      <w:r w:rsidRPr="00051856">
        <w:rPr>
          <w:rFonts w:ascii="Tahoma" w:hAnsi="Tahoma" w:cs="Tahoma"/>
          <w:bCs/>
          <w:sz w:val="24"/>
          <w:szCs w:val="24"/>
        </w:rPr>
        <w:t>evento</w:t>
      </w:r>
      <w:r w:rsidRPr="00051856">
        <w:rPr>
          <w:rFonts w:ascii="Tahoma" w:hAnsi="Tahoma" w:cs="Tahoma"/>
          <w:sz w:val="24"/>
          <w:szCs w:val="24"/>
        </w:rPr>
        <w:t xml:space="preserve"> y de la </w:t>
      </w:r>
      <w:r w:rsidRPr="00051856">
        <w:rPr>
          <w:rFonts w:ascii="Tahoma" w:hAnsi="Tahoma" w:cs="Tahoma"/>
          <w:bCs/>
          <w:sz w:val="24"/>
          <w:szCs w:val="24"/>
        </w:rPr>
        <w:t>magnitud</w:t>
      </w:r>
      <w:r w:rsidRPr="00051856">
        <w:rPr>
          <w:rFonts w:ascii="Tahoma" w:hAnsi="Tahoma" w:cs="Tahoma"/>
          <w:sz w:val="24"/>
          <w:szCs w:val="24"/>
        </w:rPr>
        <w:t xml:space="preserve"> de su consecuencia potencial sobre el cumplimiento de los objetivos fijados, permite establecer la importancia relativa del riesgo.</w:t>
      </w:r>
    </w:p>
    <w:p w:rsidR="00051856" w:rsidRPr="00051856" w:rsidRDefault="00051856" w:rsidP="007D30DD">
      <w:pPr>
        <w:widowControl w:val="0"/>
        <w:autoSpaceDE w:val="0"/>
        <w:autoSpaceDN w:val="0"/>
        <w:adjustRightInd w:val="0"/>
        <w:spacing w:after="240"/>
        <w:jc w:val="both"/>
        <w:rPr>
          <w:rFonts w:ascii="Tahoma" w:hAnsi="Tahoma" w:cs="Tahoma"/>
          <w:sz w:val="24"/>
          <w:szCs w:val="24"/>
        </w:rPr>
      </w:pPr>
      <w:r w:rsidRPr="00051856">
        <w:rPr>
          <w:rFonts w:ascii="Tahoma" w:hAnsi="Tahoma" w:cs="Tahoma"/>
          <w:b/>
          <w:bCs/>
          <w:sz w:val="24"/>
          <w:szCs w:val="24"/>
        </w:rPr>
        <w:t>Parámetros de aceptabilidad de riesgos:</w:t>
      </w:r>
      <w:r w:rsidRPr="00051856">
        <w:rPr>
          <w:rFonts w:ascii="Tahoma" w:hAnsi="Tahoma" w:cs="Tahoma"/>
          <w:sz w:val="24"/>
          <w:szCs w:val="24"/>
        </w:rPr>
        <w:t xml:space="preserve"> Criterios que permiten determinar si un nivel de riesgo específico se ubica dentro de la categoría de nivel de riesgo aceptable.</w:t>
      </w:r>
    </w:p>
    <w:p w:rsidR="00051856" w:rsidRPr="00051856" w:rsidRDefault="00051856" w:rsidP="007D30DD">
      <w:pPr>
        <w:widowControl w:val="0"/>
        <w:autoSpaceDE w:val="0"/>
        <w:autoSpaceDN w:val="0"/>
        <w:adjustRightInd w:val="0"/>
        <w:spacing w:after="240"/>
        <w:jc w:val="both"/>
        <w:rPr>
          <w:rFonts w:ascii="Tahoma" w:hAnsi="Tahoma" w:cs="Tahoma"/>
          <w:sz w:val="24"/>
          <w:szCs w:val="24"/>
        </w:rPr>
      </w:pPr>
      <w:r w:rsidRPr="00051856">
        <w:rPr>
          <w:rFonts w:ascii="Tahoma" w:hAnsi="Tahoma" w:cs="Tahoma"/>
          <w:b/>
          <w:bCs/>
          <w:sz w:val="24"/>
          <w:szCs w:val="24"/>
        </w:rPr>
        <w:t>Probabilidad:</w:t>
      </w:r>
      <w:r w:rsidRPr="00051856">
        <w:rPr>
          <w:rFonts w:ascii="Tahoma" w:hAnsi="Tahoma" w:cs="Tahoma"/>
          <w:sz w:val="24"/>
          <w:szCs w:val="24"/>
        </w:rPr>
        <w:t xml:space="preserve"> Medida o descripción de la posibilidad de ocurrencia de un evento.</w:t>
      </w:r>
    </w:p>
    <w:p w:rsidR="00051856" w:rsidRPr="00051856" w:rsidRDefault="00051856" w:rsidP="007D30DD">
      <w:pPr>
        <w:widowControl w:val="0"/>
        <w:autoSpaceDE w:val="0"/>
        <w:autoSpaceDN w:val="0"/>
        <w:adjustRightInd w:val="0"/>
        <w:spacing w:after="240"/>
        <w:jc w:val="both"/>
        <w:rPr>
          <w:rFonts w:ascii="Tahoma" w:hAnsi="Tahoma" w:cs="Tahoma"/>
          <w:sz w:val="24"/>
          <w:szCs w:val="24"/>
        </w:rPr>
      </w:pPr>
      <w:r w:rsidRPr="00051856">
        <w:rPr>
          <w:rFonts w:ascii="Tahoma" w:hAnsi="Tahoma" w:cs="Tahoma"/>
          <w:b/>
          <w:sz w:val="24"/>
          <w:szCs w:val="24"/>
        </w:rPr>
        <w:t>Proceso de Gestión:</w:t>
      </w:r>
      <w:r w:rsidRPr="00051856">
        <w:rPr>
          <w:rFonts w:ascii="Tahoma" w:hAnsi="Tahoma" w:cs="Tahoma"/>
          <w:sz w:val="24"/>
          <w:szCs w:val="24"/>
        </w:rPr>
        <w:t xml:space="preserve"> Es el enfoque de trabajo desde la visión de la totalidad del Proceso, es decir, el funcionamiento de la Institución, las responsabilidades, las relaciones con los usuarios, los aspectos estratégicos, los flujos de información, comunicación y coordinación a lo interno de la Institución.</w:t>
      </w:r>
    </w:p>
    <w:p w:rsidR="00051856" w:rsidRPr="00051856" w:rsidRDefault="00051856" w:rsidP="007D30DD">
      <w:pPr>
        <w:widowControl w:val="0"/>
        <w:autoSpaceDE w:val="0"/>
        <w:autoSpaceDN w:val="0"/>
        <w:adjustRightInd w:val="0"/>
        <w:spacing w:after="240"/>
        <w:jc w:val="both"/>
        <w:rPr>
          <w:rFonts w:ascii="Tahoma" w:hAnsi="Tahoma" w:cs="Tahoma"/>
          <w:b/>
          <w:bCs/>
          <w:sz w:val="24"/>
          <w:szCs w:val="24"/>
        </w:rPr>
      </w:pPr>
      <w:r w:rsidRPr="00051856">
        <w:rPr>
          <w:rFonts w:ascii="Tahoma" w:hAnsi="Tahoma" w:cs="Tahoma"/>
          <w:b/>
          <w:bCs/>
          <w:sz w:val="24"/>
          <w:szCs w:val="24"/>
        </w:rPr>
        <w:t xml:space="preserve">Riesgo: </w:t>
      </w:r>
      <w:r w:rsidRPr="00051856">
        <w:rPr>
          <w:rFonts w:ascii="Tahoma" w:hAnsi="Tahoma" w:cs="Tahoma"/>
          <w:bCs/>
          <w:sz w:val="24"/>
          <w:szCs w:val="24"/>
        </w:rPr>
        <w:t>Probabilidad de que ocurran eventos que tendrían consecuencias sobre el cumplimiento de los objetivos.  El mismo está compuesto por la causa, el evento y la consecuencia.</w:t>
      </w:r>
    </w:p>
    <w:p w:rsidR="00051856" w:rsidRPr="00051856" w:rsidRDefault="00051856" w:rsidP="007D30DD">
      <w:pPr>
        <w:widowControl w:val="0"/>
        <w:autoSpaceDE w:val="0"/>
        <w:autoSpaceDN w:val="0"/>
        <w:adjustRightInd w:val="0"/>
        <w:spacing w:after="240"/>
        <w:jc w:val="both"/>
        <w:rPr>
          <w:rFonts w:ascii="Tahoma" w:hAnsi="Tahoma" w:cs="Tahoma"/>
          <w:bCs/>
          <w:sz w:val="24"/>
          <w:szCs w:val="24"/>
        </w:rPr>
      </w:pPr>
      <w:r w:rsidRPr="00051856">
        <w:rPr>
          <w:rFonts w:ascii="Tahoma" w:hAnsi="Tahoma" w:cs="Tahoma"/>
          <w:b/>
          <w:bCs/>
          <w:sz w:val="24"/>
          <w:szCs w:val="24"/>
        </w:rPr>
        <w:t xml:space="preserve">Riesgo externo: </w:t>
      </w:r>
      <w:bookmarkStart w:id="40" w:name="OLE_LINK3"/>
      <w:bookmarkStart w:id="41" w:name="OLE_LINK4"/>
      <w:r w:rsidRPr="00051856">
        <w:rPr>
          <w:rFonts w:ascii="Tahoma" w:hAnsi="Tahoma" w:cs="Tahoma"/>
          <w:bCs/>
          <w:sz w:val="24"/>
          <w:szCs w:val="24"/>
        </w:rPr>
        <w:t>Son aquellos factores relacionados con cambios externos</w:t>
      </w:r>
      <w:bookmarkEnd w:id="40"/>
      <w:bookmarkEnd w:id="41"/>
      <w:r w:rsidRPr="00051856">
        <w:rPr>
          <w:rFonts w:ascii="Tahoma" w:hAnsi="Tahoma" w:cs="Tahoma"/>
          <w:bCs/>
          <w:sz w:val="24"/>
          <w:szCs w:val="24"/>
        </w:rPr>
        <w:t>.</w:t>
      </w:r>
    </w:p>
    <w:p w:rsidR="00051856" w:rsidRPr="00051856" w:rsidRDefault="00051856" w:rsidP="007D30DD">
      <w:pPr>
        <w:widowControl w:val="0"/>
        <w:autoSpaceDE w:val="0"/>
        <w:autoSpaceDN w:val="0"/>
        <w:adjustRightInd w:val="0"/>
        <w:spacing w:after="240"/>
        <w:jc w:val="both"/>
        <w:rPr>
          <w:rFonts w:ascii="Tahoma" w:hAnsi="Tahoma" w:cs="Tahoma"/>
          <w:b/>
          <w:bCs/>
          <w:sz w:val="24"/>
          <w:szCs w:val="24"/>
        </w:rPr>
      </w:pPr>
      <w:r w:rsidRPr="00051856">
        <w:rPr>
          <w:rFonts w:ascii="Tahoma" w:hAnsi="Tahoma" w:cs="Tahoma"/>
          <w:b/>
          <w:bCs/>
          <w:sz w:val="24"/>
          <w:szCs w:val="24"/>
        </w:rPr>
        <w:t xml:space="preserve">Riesgo interno: </w:t>
      </w:r>
      <w:r w:rsidRPr="00051856">
        <w:rPr>
          <w:rFonts w:ascii="Tahoma" w:hAnsi="Tahoma" w:cs="Tahoma"/>
          <w:bCs/>
          <w:sz w:val="24"/>
          <w:szCs w:val="24"/>
        </w:rPr>
        <w:t>Son aquellos factores asociados a las gestiones y operaciones que realiza la organización.</w:t>
      </w:r>
    </w:p>
    <w:p w:rsidR="00051856" w:rsidRPr="00051856" w:rsidRDefault="00051856" w:rsidP="007D30DD">
      <w:pPr>
        <w:widowControl w:val="0"/>
        <w:autoSpaceDE w:val="0"/>
        <w:autoSpaceDN w:val="0"/>
        <w:adjustRightInd w:val="0"/>
        <w:spacing w:after="240"/>
        <w:jc w:val="both"/>
        <w:rPr>
          <w:rFonts w:ascii="Tahoma" w:hAnsi="Tahoma" w:cs="Tahoma"/>
          <w:sz w:val="24"/>
          <w:szCs w:val="24"/>
        </w:rPr>
      </w:pPr>
      <w:r w:rsidRPr="00051856">
        <w:rPr>
          <w:rFonts w:ascii="Tahoma" w:hAnsi="Tahoma" w:cs="Tahoma"/>
          <w:b/>
          <w:bCs/>
          <w:sz w:val="24"/>
          <w:szCs w:val="24"/>
        </w:rPr>
        <w:t xml:space="preserve">Sistema Específico de Valoración de Riesgo (SEVRI): </w:t>
      </w:r>
      <w:r w:rsidRPr="00051856">
        <w:rPr>
          <w:rFonts w:ascii="Tahoma" w:hAnsi="Tahoma" w:cs="Tahoma"/>
          <w:sz w:val="24"/>
          <w:szCs w:val="24"/>
        </w:rPr>
        <w:t xml:space="preserve">Conjunto organizado de elementos que interaccionan para la </w:t>
      </w:r>
      <w:r w:rsidRPr="00051856">
        <w:rPr>
          <w:rFonts w:ascii="Tahoma" w:hAnsi="Tahoma" w:cs="Tahoma"/>
          <w:bCs/>
          <w:sz w:val="24"/>
          <w:szCs w:val="24"/>
        </w:rPr>
        <w:t>identificación</w:t>
      </w:r>
      <w:r w:rsidRPr="00051856">
        <w:rPr>
          <w:rFonts w:ascii="Tahoma" w:hAnsi="Tahoma" w:cs="Tahoma"/>
          <w:sz w:val="24"/>
          <w:szCs w:val="24"/>
        </w:rPr>
        <w:t xml:space="preserve">, </w:t>
      </w:r>
      <w:r w:rsidRPr="00051856">
        <w:rPr>
          <w:rFonts w:ascii="Tahoma" w:hAnsi="Tahoma" w:cs="Tahoma"/>
          <w:bCs/>
          <w:sz w:val="24"/>
          <w:szCs w:val="24"/>
        </w:rPr>
        <w:t>análisis</w:t>
      </w:r>
      <w:r w:rsidRPr="00051856">
        <w:rPr>
          <w:rFonts w:ascii="Tahoma" w:hAnsi="Tahoma" w:cs="Tahoma"/>
          <w:sz w:val="24"/>
          <w:szCs w:val="24"/>
        </w:rPr>
        <w:t xml:space="preserve">, </w:t>
      </w:r>
      <w:r w:rsidRPr="00051856">
        <w:rPr>
          <w:rFonts w:ascii="Tahoma" w:hAnsi="Tahoma" w:cs="Tahoma"/>
          <w:bCs/>
          <w:sz w:val="24"/>
          <w:szCs w:val="24"/>
        </w:rPr>
        <w:t>evaluación</w:t>
      </w:r>
      <w:r w:rsidRPr="00051856">
        <w:rPr>
          <w:rFonts w:ascii="Tahoma" w:hAnsi="Tahoma" w:cs="Tahoma"/>
          <w:sz w:val="24"/>
          <w:szCs w:val="24"/>
        </w:rPr>
        <w:t xml:space="preserve">, </w:t>
      </w:r>
      <w:r w:rsidRPr="00051856">
        <w:rPr>
          <w:rFonts w:ascii="Tahoma" w:hAnsi="Tahoma" w:cs="Tahoma"/>
          <w:bCs/>
          <w:sz w:val="24"/>
          <w:szCs w:val="24"/>
        </w:rPr>
        <w:t>administración</w:t>
      </w:r>
      <w:r w:rsidRPr="00051856">
        <w:rPr>
          <w:rFonts w:ascii="Tahoma" w:hAnsi="Tahoma" w:cs="Tahoma"/>
          <w:sz w:val="24"/>
          <w:szCs w:val="24"/>
        </w:rPr>
        <w:t xml:space="preserve">, seguimiento, </w:t>
      </w:r>
      <w:r w:rsidRPr="00051856">
        <w:rPr>
          <w:rFonts w:ascii="Tahoma" w:hAnsi="Tahoma" w:cs="Tahoma"/>
          <w:bCs/>
          <w:sz w:val="24"/>
          <w:szCs w:val="24"/>
        </w:rPr>
        <w:t>documentación</w:t>
      </w:r>
      <w:r w:rsidRPr="00051856">
        <w:rPr>
          <w:rFonts w:ascii="Tahoma" w:hAnsi="Tahoma" w:cs="Tahoma"/>
          <w:sz w:val="24"/>
          <w:szCs w:val="24"/>
        </w:rPr>
        <w:t xml:space="preserve"> y </w:t>
      </w:r>
      <w:r w:rsidRPr="00051856">
        <w:rPr>
          <w:rFonts w:ascii="Tahoma" w:hAnsi="Tahoma" w:cs="Tahoma"/>
          <w:bCs/>
          <w:sz w:val="24"/>
          <w:szCs w:val="24"/>
        </w:rPr>
        <w:t>comunicación</w:t>
      </w:r>
      <w:r w:rsidRPr="00051856">
        <w:rPr>
          <w:rFonts w:ascii="Tahoma" w:hAnsi="Tahoma" w:cs="Tahoma"/>
          <w:sz w:val="24"/>
          <w:szCs w:val="24"/>
        </w:rPr>
        <w:t xml:space="preserve"> de los </w:t>
      </w:r>
      <w:r w:rsidRPr="00051856">
        <w:rPr>
          <w:rFonts w:ascii="Tahoma" w:hAnsi="Tahoma" w:cs="Tahoma"/>
          <w:bCs/>
          <w:sz w:val="24"/>
          <w:szCs w:val="24"/>
        </w:rPr>
        <w:t>riesgos</w:t>
      </w:r>
      <w:r w:rsidRPr="00051856">
        <w:rPr>
          <w:rFonts w:ascii="Tahoma" w:hAnsi="Tahoma" w:cs="Tahoma"/>
          <w:sz w:val="24"/>
          <w:szCs w:val="24"/>
        </w:rPr>
        <w:t xml:space="preserve"> institucionales.</w:t>
      </w:r>
    </w:p>
    <w:p w:rsidR="008A47EC" w:rsidRDefault="00051856" w:rsidP="007D30DD">
      <w:pPr>
        <w:spacing w:after="240"/>
        <w:jc w:val="both"/>
        <w:rPr>
          <w:rFonts w:ascii="Tahoma" w:hAnsi="Tahoma" w:cs="Tahoma"/>
          <w:sz w:val="24"/>
          <w:szCs w:val="24"/>
        </w:rPr>
      </w:pPr>
      <w:r w:rsidRPr="00051856">
        <w:rPr>
          <w:rFonts w:ascii="Tahoma" w:hAnsi="Tahoma" w:cs="Tahoma"/>
          <w:b/>
          <w:bCs/>
          <w:sz w:val="24"/>
          <w:szCs w:val="24"/>
        </w:rPr>
        <w:t>Titular Subordinado</w:t>
      </w:r>
      <w:r w:rsidRPr="00051856">
        <w:rPr>
          <w:rFonts w:ascii="Tahoma" w:hAnsi="Tahoma" w:cs="Tahoma"/>
          <w:sz w:val="24"/>
          <w:szCs w:val="24"/>
        </w:rPr>
        <w:t>: Funcionario de la administración activa responsable de un proceso, con autoridad para ordenar y tomar decisiones.</w:t>
      </w:r>
    </w:p>
    <w:p w:rsidR="004E074A" w:rsidRDefault="004E074A">
      <w:pPr>
        <w:rPr>
          <w:rFonts w:ascii="Tahoma" w:hAnsi="Tahoma" w:cs="Tahoma"/>
          <w:sz w:val="24"/>
          <w:szCs w:val="24"/>
        </w:rPr>
      </w:pPr>
    </w:p>
    <w:p w:rsidR="004E074A" w:rsidRPr="004E074A" w:rsidRDefault="004E074A" w:rsidP="004E074A">
      <w:pPr>
        <w:rPr>
          <w:rFonts w:ascii="Tahoma" w:hAnsi="Tahoma" w:cs="Tahoma"/>
          <w:sz w:val="24"/>
          <w:szCs w:val="24"/>
        </w:rPr>
      </w:pPr>
    </w:p>
    <w:p w:rsidR="004E074A" w:rsidRPr="004E074A" w:rsidRDefault="004E074A" w:rsidP="004E074A">
      <w:pPr>
        <w:rPr>
          <w:rFonts w:ascii="Tahoma" w:hAnsi="Tahoma" w:cs="Tahoma"/>
          <w:sz w:val="24"/>
          <w:szCs w:val="24"/>
        </w:rPr>
      </w:pPr>
    </w:p>
    <w:p w:rsidR="004E074A" w:rsidRPr="004E074A" w:rsidRDefault="004E074A" w:rsidP="004E074A">
      <w:pPr>
        <w:rPr>
          <w:rFonts w:ascii="Tahoma" w:hAnsi="Tahoma" w:cs="Tahoma"/>
          <w:sz w:val="24"/>
          <w:szCs w:val="24"/>
        </w:rPr>
      </w:pPr>
    </w:p>
    <w:p w:rsidR="004E074A" w:rsidRDefault="004E074A">
      <w:pPr>
        <w:rPr>
          <w:rFonts w:ascii="Tahoma" w:hAnsi="Tahoma" w:cs="Tahoma"/>
          <w:sz w:val="24"/>
          <w:szCs w:val="24"/>
        </w:rPr>
      </w:pPr>
    </w:p>
    <w:p w:rsidR="00394003" w:rsidRDefault="00394003">
      <w:pPr>
        <w:rPr>
          <w:rFonts w:ascii="Tahoma" w:hAnsi="Tahoma" w:cs="Tahoma"/>
          <w:sz w:val="24"/>
          <w:szCs w:val="24"/>
        </w:rPr>
      </w:pPr>
    </w:p>
    <w:sectPr w:rsidR="00394003" w:rsidSect="00041FD9">
      <w:headerReference w:type="even" r:id="rId23"/>
      <w:headerReference w:type="default" r:id="rId24"/>
      <w:footerReference w:type="default" r:id="rId25"/>
      <w:headerReference w:type="first" r:id="rId26"/>
      <w:footerReference w:type="first" r:id="rId27"/>
      <w:pgSz w:w="12240" w:h="15840" w:code="1"/>
      <w:pgMar w:top="1559" w:right="1440" w:bottom="1616" w:left="1701" w:header="680" w:footer="278"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6E3" w:rsidRDefault="000C16E3">
      <w:r>
        <w:separator/>
      </w:r>
    </w:p>
  </w:endnote>
  <w:endnote w:type="continuationSeparator" w:id="0">
    <w:p w:rsidR="000C16E3" w:rsidRDefault="000C1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Imprint MT Shadow">
    <w:panose1 w:val="04020605060303030202"/>
    <w:charset w:val="00"/>
    <w:family w:val="decorative"/>
    <w:pitch w:val="variable"/>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FrugalSans">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stellar">
    <w:panose1 w:val="020A0402060406010301"/>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434" w:rsidRPr="00BD5491" w:rsidRDefault="00152434">
    <w:pPr>
      <w:pStyle w:val="Piedepgina"/>
      <w:pBdr>
        <w:top w:val="single" w:sz="4" w:space="1" w:color="D9D9D9"/>
      </w:pBdr>
      <w:jc w:val="right"/>
      <w:rPr>
        <w:rFonts w:ascii="Arial" w:hAnsi="Arial"/>
        <w:color w:val="1F497D"/>
      </w:rPr>
    </w:pPr>
    <w:r w:rsidRPr="00BD5491">
      <w:rPr>
        <w:rFonts w:ascii="Arial" w:hAnsi="Arial"/>
        <w:color w:val="1F497D"/>
      </w:rPr>
      <w:t>|</w:t>
    </w:r>
    <w:r>
      <w:rPr>
        <w:rFonts w:ascii="Arial" w:hAnsi="Arial"/>
        <w:color w:val="1F497D"/>
      </w:rPr>
      <w:t xml:space="preserve"> </w:t>
    </w:r>
    <w:r>
      <w:fldChar w:fldCharType="begin"/>
    </w:r>
    <w:r>
      <w:instrText xml:space="preserve"> PAGE   \* MERGEFORMAT </w:instrText>
    </w:r>
    <w:r>
      <w:fldChar w:fldCharType="separate"/>
    </w:r>
    <w:r w:rsidR="00D61488" w:rsidRPr="00D61488">
      <w:rPr>
        <w:rFonts w:ascii="Arial" w:hAnsi="Arial"/>
        <w:noProof/>
        <w:color w:val="1F497D"/>
      </w:rPr>
      <w:t>2</w:t>
    </w:r>
    <w:r>
      <w:rPr>
        <w:rFonts w:ascii="Arial" w:hAnsi="Arial"/>
        <w:noProof/>
        <w:color w:val="1F497D"/>
      </w:rPr>
      <w:fldChar w:fldCharType="end"/>
    </w:r>
    <w:r w:rsidRPr="00BD5491">
      <w:rPr>
        <w:rFonts w:ascii="Arial" w:hAnsi="Arial"/>
        <w:color w:val="1F497D"/>
      </w:rPr>
      <w:t xml:space="preserve"> | </w:t>
    </w:r>
    <w:r w:rsidRPr="00BD5491">
      <w:rPr>
        <w:rFonts w:ascii="Arial" w:hAnsi="Arial"/>
        <w:color w:val="1F497D"/>
        <w:spacing w:val="60"/>
      </w:rPr>
      <w:t>Página</w:t>
    </w:r>
  </w:p>
  <w:p w:rsidR="00152434" w:rsidRPr="009A7431" w:rsidRDefault="00152434" w:rsidP="001F5982">
    <w:pPr>
      <w:pStyle w:val="Textoindependiente"/>
      <w:jc w:val="center"/>
      <w:rPr>
        <w:rFonts w:ascii="Tahoma" w:hAnsi="Tahoma" w:cs="Tahoma"/>
        <w:szCs w:val="24"/>
        <w:lang w:val="es-CR"/>
      </w:rPr>
    </w:pPr>
  </w:p>
  <w:p w:rsidR="00152434" w:rsidRDefault="001524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434" w:rsidRPr="009A7431" w:rsidRDefault="00152434" w:rsidP="000120B2">
    <w:pPr>
      <w:pStyle w:val="Piedepgina"/>
      <w:tabs>
        <w:tab w:val="clear" w:pos="4419"/>
        <w:tab w:val="clear" w:pos="8838"/>
      </w:tabs>
      <w:jc w:val="center"/>
      <w:rPr>
        <w:rFonts w:ascii="Tahoma" w:hAnsi="Tahoma" w:cs="Tahoma"/>
        <w:szCs w:val="24"/>
        <w:lang w:val="es-CR"/>
      </w:rPr>
    </w:pPr>
  </w:p>
  <w:p w:rsidR="00152434" w:rsidRDefault="001524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6E3" w:rsidRDefault="000C16E3">
      <w:r>
        <w:separator/>
      </w:r>
    </w:p>
  </w:footnote>
  <w:footnote w:type="continuationSeparator" w:id="0">
    <w:p w:rsidR="000C16E3" w:rsidRDefault="000C16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434" w:rsidRDefault="00152434" w:rsidP="00A7017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52434" w:rsidRDefault="00152434" w:rsidP="00A70178">
    <w:pPr>
      <w:pStyle w:val="Encabezado"/>
      <w:ind w:right="360"/>
    </w:pPr>
  </w:p>
  <w:p w:rsidR="00152434" w:rsidRDefault="0015243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82" w:type="pct"/>
      <w:tblBorders>
        <w:bottom w:val="single" w:sz="18" w:space="0" w:color="808080"/>
        <w:insideV w:val="single" w:sz="18" w:space="0" w:color="808080"/>
      </w:tblBorders>
      <w:tblLayout w:type="fixed"/>
      <w:tblCellMar>
        <w:top w:w="72" w:type="dxa"/>
        <w:left w:w="115" w:type="dxa"/>
        <w:bottom w:w="72" w:type="dxa"/>
        <w:right w:w="115" w:type="dxa"/>
      </w:tblCellMar>
      <w:tblLook w:val="04A0" w:firstRow="1" w:lastRow="0" w:firstColumn="1" w:lastColumn="0" w:noHBand="0" w:noVBand="1"/>
    </w:tblPr>
    <w:tblGrid>
      <w:gridCol w:w="8443"/>
      <w:gridCol w:w="259"/>
    </w:tblGrid>
    <w:tr w:rsidR="00152434" w:rsidRPr="00A42270" w:rsidTr="008054C7">
      <w:trPr>
        <w:trHeight w:val="1056"/>
      </w:trPr>
      <w:tc>
        <w:tcPr>
          <w:tcW w:w="9231" w:type="dxa"/>
          <w:shd w:val="clear" w:color="auto" w:fill="auto"/>
        </w:tcPr>
        <w:p w:rsidR="00152434" w:rsidRDefault="00152434" w:rsidP="00FF43DE">
          <w:pPr>
            <w:pStyle w:val="Encabezado"/>
            <w:ind w:left="-540"/>
            <w:rPr>
              <w:noProof/>
            </w:rPr>
          </w:pPr>
        </w:p>
        <w:p w:rsidR="00152434" w:rsidRPr="00777C91" w:rsidRDefault="00152434" w:rsidP="00777C91">
          <w:pPr>
            <w:pStyle w:val="Encabezado"/>
            <w:ind w:left="-851"/>
            <w:rPr>
              <w:noProof/>
            </w:rPr>
          </w:pPr>
          <w:r>
            <w:rPr>
              <w:noProof/>
              <w:lang w:val="es-CR" w:eastAsia="es-CR"/>
            </w:rPr>
            <w:drawing>
              <wp:inline distT="0" distB="0" distL="0" distR="0" wp14:anchorId="4993231C" wp14:editId="2CB6C3C3">
                <wp:extent cx="7078980" cy="411480"/>
                <wp:effectExtent l="0" t="0" r="0" b="0"/>
                <wp:docPr id="56" name="Imagen 56" descr="papelería escog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lería escogi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8980" cy="411480"/>
                        </a:xfrm>
                        <a:prstGeom prst="rect">
                          <a:avLst/>
                        </a:prstGeom>
                        <a:noFill/>
                        <a:ln>
                          <a:noFill/>
                        </a:ln>
                      </pic:spPr>
                    </pic:pic>
                  </a:graphicData>
                </a:graphic>
              </wp:inline>
            </w:drawing>
          </w:r>
        </w:p>
        <w:p w:rsidR="00152434" w:rsidRPr="00BD5491" w:rsidRDefault="00152434" w:rsidP="00FF43DE">
          <w:pPr>
            <w:pStyle w:val="Encabezado"/>
            <w:jc w:val="right"/>
            <w:rPr>
              <w:rFonts w:ascii="Arial" w:hAnsi="Arial"/>
              <w:b/>
              <w:i/>
              <w:color w:val="003366"/>
              <w:sz w:val="36"/>
              <w:szCs w:val="36"/>
            </w:rPr>
          </w:pPr>
          <w:r w:rsidRPr="00DA3B69">
            <w:rPr>
              <w:rFonts w:ascii="Brush Script MT" w:hAnsi="Brush Script MT"/>
              <w:snapToGrid w:val="0"/>
              <w:color w:val="1F497D"/>
              <w:szCs w:val="24"/>
            </w:rPr>
            <w:t>SEVRI 2016</w:t>
          </w:r>
          <w:r>
            <w:rPr>
              <w:rFonts w:ascii="Brush Script MT" w:hAnsi="Brush Script MT"/>
              <w:snapToGrid w:val="0"/>
              <w:color w:val="1F497D"/>
              <w:sz w:val="40"/>
              <w:szCs w:val="24"/>
            </w:rPr>
            <w:t xml:space="preserve">   </w:t>
          </w:r>
        </w:p>
      </w:tc>
      <w:tc>
        <w:tcPr>
          <w:tcW w:w="260" w:type="dxa"/>
          <w:shd w:val="clear" w:color="auto" w:fill="auto"/>
        </w:tcPr>
        <w:p w:rsidR="00152434" w:rsidRPr="00BD5491" w:rsidRDefault="00152434" w:rsidP="00FF43DE">
          <w:pPr>
            <w:pStyle w:val="Encabezado"/>
            <w:jc w:val="right"/>
            <w:rPr>
              <w:rFonts w:ascii="Arial" w:hAnsi="Arial"/>
              <w:bCs/>
              <w:i/>
              <w:color w:val="003366"/>
              <w:sz w:val="36"/>
              <w:szCs w:val="36"/>
            </w:rPr>
          </w:pPr>
        </w:p>
      </w:tc>
    </w:tr>
  </w:tbl>
  <w:p w:rsidR="00152434" w:rsidRDefault="00152434" w:rsidP="00E96A7F">
    <w:pPr>
      <w:pStyle w:val="Encabezado"/>
      <w:tabs>
        <w:tab w:val="clear" w:pos="4419"/>
        <w:tab w:val="clear" w:pos="8838"/>
      </w:tabs>
      <w:ind w:right="-79"/>
    </w:pPr>
  </w:p>
  <w:p w:rsidR="00152434" w:rsidRDefault="0015243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30" w:type="pct"/>
      <w:tblBorders>
        <w:bottom w:val="single" w:sz="18" w:space="0" w:color="808080"/>
        <w:insideV w:val="single" w:sz="18" w:space="0" w:color="808080"/>
      </w:tblBorders>
      <w:tblLayout w:type="fixed"/>
      <w:tblCellMar>
        <w:top w:w="72" w:type="dxa"/>
        <w:left w:w="115" w:type="dxa"/>
        <w:bottom w:w="72" w:type="dxa"/>
        <w:right w:w="115" w:type="dxa"/>
      </w:tblCellMar>
      <w:tblLook w:val="04A0" w:firstRow="1" w:lastRow="0" w:firstColumn="1" w:lastColumn="0" w:noHBand="0" w:noVBand="1"/>
    </w:tblPr>
    <w:tblGrid>
      <w:gridCol w:w="8719"/>
      <w:gridCol w:w="253"/>
    </w:tblGrid>
    <w:tr w:rsidR="00152434" w:rsidRPr="00A42270" w:rsidTr="00ED691E">
      <w:trPr>
        <w:trHeight w:val="1063"/>
      </w:trPr>
      <w:tc>
        <w:tcPr>
          <w:tcW w:w="8946" w:type="dxa"/>
        </w:tcPr>
        <w:p w:rsidR="00152434" w:rsidRDefault="00152434" w:rsidP="001828A1">
          <w:pPr>
            <w:pStyle w:val="Encabezado"/>
            <w:ind w:left="-540"/>
            <w:rPr>
              <w:noProof/>
            </w:rPr>
          </w:pPr>
        </w:p>
        <w:p w:rsidR="00152434" w:rsidRPr="00777C91" w:rsidRDefault="00152434" w:rsidP="001828A1">
          <w:pPr>
            <w:pStyle w:val="Encabezado"/>
            <w:ind w:left="-851"/>
            <w:rPr>
              <w:noProof/>
            </w:rPr>
          </w:pPr>
          <w:r>
            <w:rPr>
              <w:noProof/>
              <w:lang w:val="es-CR" w:eastAsia="es-CR"/>
            </w:rPr>
            <w:drawing>
              <wp:inline distT="0" distB="0" distL="0" distR="0" wp14:anchorId="7A80DA77" wp14:editId="3C4A0423">
                <wp:extent cx="7078980" cy="411480"/>
                <wp:effectExtent l="0" t="0" r="0" b="0"/>
                <wp:docPr id="57" name="Imagen 57" descr="papelería escog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lería escogi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8980" cy="411480"/>
                        </a:xfrm>
                        <a:prstGeom prst="rect">
                          <a:avLst/>
                        </a:prstGeom>
                        <a:noFill/>
                        <a:ln>
                          <a:noFill/>
                        </a:ln>
                      </pic:spPr>
                    </pic:pic>
                  </a:graphicData>
                </a:graphic>
              </wp:inline>
            </w:drawing>
          </w:r>
        </w:p>
        <w:p w:rsidR="00152434" w:rsidRPr="00BD5491" w:rsidRDefault="00152434" w:rsidP="001828A1">
          <w:pPr>
            <w:pStyle w:val="Encabezado"/>
            <w:jc w:val="right"/>
            <w:rPr>
              <w:rFonts w:ascii="Arial" w:hAnsi="Arial"/>
              <w:b/>
              <w:i/>
              <w:color w:val="003366"/>
              <w:sz w:val="36"/>
              <w:szCs w:val="36"/>
            </w:rPr>
          </w:pPr>
          <w:r w:rsidRPr="00FF43DE">
            <w:rPr>
              <w:rFonts w:ascii="Brush Script MT" w:hAnsi="Brush Script MT"/>
              <w:snapToGrid w:val="0"/>
              <w:color w:val="1F497D"/>
              <w:sz w:val="40"/>
              <w:szCs w:val="24"/>
            </w:rPr>
            <w:t>Informe</w:t>
          </w:r>
          <w:r>
            <w:rPr>
              <w:rFonts w:ascii="Brush Script MT" w:hAnsi="Brush Script MT"/>
              <w:snapToGrid w:val="0"/>
              <w:color w:val="1F497D"/>
              <w:sz w:val="40"/>
              <w:szCs w:val="24"/>
            </w:rPr>
            <w:t xml:space="preserve"> Final de </w:t>
          </w:r>
          <w:r w:rsidRPr="00FF43DE">
            <w:rPr>
              <w:rFonts w:ascii="Brush Script MT" w:hAnsi="Brush Script MT"/>
              <w:snapToGrid w:val="0"/>
              <w:color w:val="1F497D"/>
              <w:sz w:val="40"/>
              <w:szCs w:val="24"/>
            </w:rPr>
            <w:t>Gestión</w:t>
          </w:r>
          <w:r>
            <w:rPr>
              <w:rFonts w:ascii="Brush Script MT" w:hAnsi="Brush Script MT"/>
              <w:snapToGrid w:val="0"/>
              <w:color w:val="1F497D"/>
              <w:sz w:val="40"/>
              <w:szCs w:val="24"/>
            </w:rPr>
            <w:t xml:space="preserve"> 2010-2016   </w:t>
          </w:r>
        </w:p>
      </w:tc>
      <w:tc>
        <w:tcPr>
          <w:tcW w:w="253" w:type="dxa"/>
        </w:tcPr>
        <w:p w:rsidR="00152434" w:rsidRPr="00BD5491" w:rsidRDefault="00152434" w:rsidP="001828A1">
          <w:pPr>
            <w:pStyle w:val="Encabezado"/>
            <w:jc w:val="right"/>
            <w:rPr>
              <w:rFonts w:ascii="Arial" w:hAnsi="Arial"/>
              <w:bCs/>
              <w:i/>
              <w:color w:val="003366"/>
              <w:sz w:val="36"/>
              <w:szCs w:val="36"/>
            </w:rPr>
          </w:pPr>
        </w:p>
      </w:tc>
    </w:tr>
  </w:tbl>
  <w:p w:rsidR="00152434" w:rsidRDefault="00152434" w:rsidP="000120B2">
    <w:pPr>
      <w:pStyle w:val="Encabezado"/>
      <w:tabs>
        <w:tab w:val="clear" w:pos="8838"/>
      </w:tabs>
      <w:ind w:left="-5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3829C1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9467F34"/>
    <w:multiLevelType w:val="hybridMultilevel"/>
    <w:tmpl w:val="64683F3E"/>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9C9261C"/>
    <w:multiLevelType w:val="hybridMultilevel"/>
    <w:tmpl w:val="54FA66E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cs="Times New Roman" w:hint="default"/>
        <w:color w:val="FE8637"/>
        <w:sz w:val="16"/>
        <w:szCs w:val="16"/>
      </w:rPr>
    </w:lvl>
    <w:lvl w:ilvl="1">
      <w:start w:val="1"/>
      <w:numFmt w:val="bullet"/>
      <w:lvlText w:val=""/>
      <w:lvlJc w:val="left"/>
      <w:pPr>
        <w:ind w:left="490" w:hanging="245"/>
      </w:pPr>
      <w:rPr>
        <w:rFonts w:ascii="Symbol" w:hAnsi="Symbol" w:hint="default"/>
        <w:color w:val="FE8637"/>
        <w:sz w:val="18"/>
      </w:rPr>
    </w:lvl>
    <w:lvl w:ilvl="2">
      <w:start w:val="1"/>
      <w:numFmt w:val="bullet"/>
      <w:lvlText w:val=""/>
      <w:lvlJc w:val="left"/>
      <w:pPr>
        <w:ind w:left="735" w:hanging="245"/>
      </w:pPr>
      <w:rPr>
        <w:rFonts w:ascii="Symbol" w:hAnsi="Symbol" w:hint="default"/>
        <w:color w:val="FE8637"/>
        <w:sz w:val="18"/>
      </w:rPr>
    </w:lvl>
    <w:lvl w:ilvl="3">
      <w:start w:val="1"/>
      <w:numFmt w:val="bullet"/>
      <w:lvlText w:val=""/>
      <w:lvlJc w:val="left"/>
      <w:pPr>
        <w:ind w:left="980" w:hanging="245"/>
      </w:pPr>
      <w:rPr>
        <w:rFonts w:ascii="Symbol" w:hAnsi="Symbol" w:hint="default"/>
        <w:color w:val="E65B01"/>
        <w:sz w:val="12"/>
      </w:rPr>
    </w:lvl>
    <w:lvl w:ilvl="4">
      <w:start w:val="1"/>
      <w:numFmt w:val="bullet"/>
      <w:lvlText w:val=""/>
      <w:lvlJc w:val="left"/>
      <w:pPr>
        <w:ind w:left="1225" w:hanging="245"/>
      </w:pPr>
      <w:rPr>
        <w:rFonts w:ascii="Symbol" w:hAnsi="Symbol" w:hint="default"/>
        <w:color w:val="E65B01"/>
        <w:sz w:val="12"/>
      </w:rPr>
    </w:lvl>
    <w:lvl w:ilvl="5">
      <w:start w:val="1"/>
      <w:numFmt w:val="bullet"/>
      <w:lvlText w:val=""/>
      <w:lvlJc w:val="left"/>
      <w:pPr>
        <w:ind w:left="1470" w:hanging="245"/>
      </w:pPr>
      <w:rPr>
        <w:rFonts w:ascii="Symbol" w:hAnsi="Symbol" w:hint="default"/>
        <w:color w:val="777C84"/>
        <w:sz w:val="12"/>
      </w:rPr>
    </w:lvl>
    <w:lvl w:ilvl="6">
      <w:start w:val="1"/>
      <w:numFmt w:val="bullet"/>
      <w:lvlText w:val=""/>
      <w:lvlJc w:val="left"/>
      <w:pPr>
        <w:ind w:left="1715" w:hanging="245"/>
      </w:pPr>
      <w:rPr>
        <w:rFonts w:ascii="Symbol" w:hAnsi="Symbol" w:hint="default"/>
        <w:color w:val="777C84"/>
        <w:sz w:val="12"/>
      </w:rPr>
    </w:lvl>
    <w:lvl w:ilvl="7">
      <w:start w:val="1"/>
      <w:numFmt w:val="bullet"/>
      <w:lvlText w:val=""/>
      <w:lvlJc w:val="left"/>
      <w:pPr>
        <w:ind w:left="1960" w:hanging="245"/>
      </w:pPr>
      <w:rPr>
        <w:rFonts w:ascii="Symbol" w:hAnsi="Symbol" w:hint="default"/>
        <w:color w:val="777C84"/>
        <w:sz w:val="12"/>
      </w:rPr>
    </w:lvl>
    <w:lvl w:ilvl="8">
      <w:start w:val="1"/>
      <w:numFmt w:val="bullet"/>
      <w:lvlText w:val=""/>
      <w:lvlJc w:val="left"/>
      <w:pPr>
        <w:ind w:left="2205" w:hanging="245"/>
      </w:pPr>
      <w:rPr>
        <w:rFonts w:ascii="Symbol" w:hAnsi="Symbol" w:hint="default"/>
        <w:color w:val="777C84"/>
        <w:sz w:val="12"/>
      </w:rPr>
    </w:lvl>
  </w:abstractNum>
  <w:abstractNum w:abstractNumId="4" w15:restartNumberingAfterBreak="0">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Cs w:val="20"/>
      </w:rPr>
    </w:lvl>
    <w:lvl w:ilvl="1">
      <w:start w:val="1"/>
      <w:numFmt w:val="lowerLetter"/>
      <w:lvlText w:val="%2)"/>
      <w:lvlJc w:val="left"/>
      <w:pPr>
        <w:ind w:left="576" w:hanging="288"/>
      </w:pPr>
      <w:rPr>
        <w:rFonts w:hint="default"/>
        <w:color w:val="575F6D"/>
      </w:rPr>
    </w:lvl>
    <w:lvl w:ilvl="2">
      <w:start w:val="1"/>
      <w:numFmt w:val="lowerRoman"/>
      <w:lvlText w:val="%3)"/>
      <w:lvlJc w:val="left"/>
      <w:pPr>
        <w:ind w:left="864" w:hanging="288"/>
      </w:pPr>
      <w:rPr>
        <w:rFonts w:hint="default"/>
        <w:color w:val="575F6D"/>
      </w:rPr>
    </w:lvl>
    <w:lvl w:ilvl="3">
      <w:start w:val="1"/>
      <w:numFmt w:val="decimal"/>
      <w:lvlText w:val="(%4)"/>
      <w:lvlJc w:val="left"/>
      <w:pPr>
        <w:ind w:left="1152" w:hanging="288"/>
      </w:pPr>
      <w:rPr>
        <w:rFonts w:hint="default"/>
        <w:color w:val="575F6D"/>
      </w:rPr>
    </w:lvl>
    <w:lvl w:ilvl="4">
      <w:start w:val="1"/>
      <w:numFmt w:val="lowerLetter"/>
      <w:lvlText w:val="(%5)"/>
      <w:lvlJc w:val="left"/>
      <w:pPr>
        <w:ind w:left="1440" w:hanging="288"/>
      </w:pPr>
      <w:rPr>
        <w:rFonts w:hint="default"/>
        <w:color w:val="575F6D"/>
      </w:rPr>
    </w:lvl>
    <w:lvl w:ilvl="5">
      <w:start w:val="1"/>
      <w:numFmt w:val="lowerRoman"/>
      <w:lvlText w:val="(%6)"/>
      <w:lvlJc w:val="left"/>
      <w:pPr>
        <w:ind w:left="1728" w:hanging="288"/>
      </w:pPr>
      <w:rPr>
        <w:rFonts w:hint="default"/>
        <w:color w:val="575F6D"/>
      </w:rPr>
    </w:lvl>
    <w:lvl w:ilvl="6">
      <w:start w:val="1"/>
      <w:numFmt w:val="decimal"/>
      <w:lvlText w:val="%7."/>
      <w:lvlJc w:val="left"/>
      <w:pPr>
        <w:ind w:left="2016" w:hanging="288"/>
      </w:pPr>
      <w:rPr>
        <w:rFonts w:hint="default"/>
        <w:color w:val="575F6D"/>
      </w:rPr>
    </w:lvl>
    <w:lvl w:ilvl="7">
      <w:start w:val="1"/>
      <w:numFmt w:val="lowerLetter"/>
      <w:lvlText w:val="%8."/>
      <w:lvlJc w:val="left"/>
      <w:pPr>
        <w:ind w:left="2304" w:hanging="288"/>
      </w:pPr>
      <w:rPr>
        <w:rFonts w:hint="default"/>
        <w:color w:val="575F6D"/>
      </w:rPr>
    </w:lvl>
    <w:lvl w:ilvl="8">
      <w:start w:val="1"/>
      <w:numFmt w:val="lowerRoman"/>
      <w:lvlText w:val="%9."/>
      <w:lvlJc w:val="left"/>
      <w:pPr>
        <w:ind w:left="2592" w:hanging="288"/>
      </w:pPr>
      <w:rPr>
        <w:rFonts w:hint="default"/>
        <w:color w:val="575F6D"/>
      </w:rPr>
    </w:lvl>
  </w:abstractNum>
  <w:abstractNum w:abstractNumId="5" w15:restartNumberingAfterBreak="0">
    <w:nsid w:val="1CDA116B"/>
    <w:multiLevelType w:val="hybridMultilevel"/>
    <w:tmpl w:val="B4E66750"/>
    <w:lvl w:ilvl="0" w:tplc="140A000D">
      <w:start w:val="1"/>
      <w:numFmt w:val="bullet"/>
      <w:lvlText w:val=""/>
      <w:lvlJc w:val="left"/>
      <w:pPr>
        <w:ind w:left="1146" w:hanging="360"/>
      </w:pPr>
      <w:rPr>
        <w:rFonts w:ascii="Wingdings" w:hAnsi="Wingdings"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6" w15:restartNumberingAfterBreak="0">
    <w:nsid w:val="1FC17101"/>
    <w:multiLevelType w:val="hybridMultilevel"/>
    <w:tmpl w:val="2A22B5DC"/>
    <w:lvl w:ilvl="0" w:tplc="140A0001">
      <w:start w:val="1"/>
      <w:numFmt w:val="bullet"/>
      <w:lvlText w:val=""/>
      <w:lvlJc w:val="left"/>
      <w:pPr>
        <w:ind w:left="1146" w:hanging="360"/>
      </w:pPr>
      <w:rPr>
        <w:rFonts w:ascii="Symbol" w:hAnsi="Symbol"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7" w15:restartNumberingAfterBreak="0">
    <w:nsid w:val="358C0531"/>
    <w:multiLevelType w:val="hybridMultilevel"/>
    <w:tmpl w:val="8CA6681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6551BED"/>
    <w:multiLevelType w:val="hybridMultilevel"/>
    <w:tmpl w:val="0FB29EA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9A65491"/>
    <w:multiLevelType w:val="hybridMultilevel"/>
    <w:tmpl w:val="0E9233C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D9C46A3"/>
    <w:multiLevelType w:val="multilevel"/>
    <w:tmpl w:val="33B056D0"/>
    <w:styleLink w:val="Listaconvietasurbana"/>
    <w:lvl w:ilvl="0">
      <w:start w:val="1"/>
      <w:numFmt w:val="bullet"/>
      <w:pStyle w:val="Vieta1"/>
      <w:lvlText w:val=""/>
      <w:lvlJc w:val="left"/>
      <w:pPr>
        <w:ind w:left="216" w:hanging="216"/>
      </w:pPr>
      <w:rPr>
        <w:rFonts w:ascii="Symbol" w:hAnsi="Symbol" w:hint="default"/>
        <w:b w:val="0"/>
        <w:i w:val="0"/>
        <w:color w:val="9BBB59"/>
        <w:sz w:val="18"/>
      </w:rPr>
    </w:lvl>
    <w:lvl w:ilvl="1">
      <w:start w:val="1"/>
      <w:numFmt w:val="bullet"/>
      <w:pStyle w:val="Vieta2"/>
      <w:lvlText w:val=""/>
      <w:lvlJc w:val="left"/>
      <w:pPr>
        <w:ind w:left="461" w:hanging="216"/>
      </w:pPr>
      <w:rPr>
        <w:rFonts w:ascii="Wingdings" w:hAnsi="Wingdings" w:hint="default"/>
        <w:b w:val="0"/>
        <w:i w:val="0"/>
        <w:color w:val="C0504D"/>
        <w:sz w:val="12"/>
      </w:rPr>
    </w:lvl>
    <w:lvl w:ilvl="2">
      <w:start w:val="1"/>
      <w:numFmt w:val="bullet"/>
      <w:pStyle w:val="Vieta3"/>
      <w:lvlText w:val=""/>
      <w:lvlJc w:val="left"/>
      <w:pPr>
        <w:ind w:left="706" w:hanging="216"/>
      </w:pPr>
      <w:rPr>
        <w:rFonts w:ascii="Symbol" w:hAnsi="Symbol" w:hint="default"/>
        <w:b w:val="0"/>
        <w:i w:val="0"/>
        <w:color w:val="4F81BD"/>
        <w:sz w:val="16"/>
      </w:rPr>
    </w:lvl>
    <w:lvl w:ilvl="3">
      <w:start w:val="1"/>
      <w:numFmt w:val="bullet"/>
      <w:lvlText w:val=""/>
      <w:lvlJc w:val="left"/>
      <w:pPr>
        <w:ind w:left="951" w:hanging="216"/>
      </w:pPr>
      <w:rPr>
        <w:rFonts w:ascii="Symbol" w:hAnsi="Symbol" w:hint="default"/>
        <w:b w:val="0"/>
        <w:i w:val="0"/>
        <w:color w:val="4F81BD"/>
        <w:sz w:val="16"/>
      </w:rPr>
    </w:lvl>
    <w:lvl w:ilvl="4">
      <w:start w:val="1"/>
      <w:numFmt w:val="bullet"/>
      <w:lvlText w:val=""/>
      <w:lvlJc w:val="left"/>
      <w:pPr>
        <w:ind w:left="1196" w:hanging="216"/>
      </w:pPr>
      <w:rPr>
        <w:rFonts w:ascii="Symbol" w:hAnsi="Symbol" w:hint="default"/>
        <w:color w:val="4F81BD"/>
        <w:sz w:val="16"/>
      </w:rPr>
    </w:lvl>
    <w:lvl w:ilvl="5">
      <w:start w:val="1"/>
      <w:numFmt w:val="bullet"/>
      <w:lvlText w:val=""/>
      <w:lvlJc w:val="left"/>
      <w:pPr>
        <w:ind w:left="1441" w:hanging="216"/>
      </w:pPr>
      <w:rPr>
        <w:rFonts w:ascii="Symbol" w:hAnsi="Symbol" w:hint="default"/>
        <w:color w:val="4F81BD"/>
        <w:sz w:val="16"/>
      </w:rPr>
    </w:lvl>
    <w:lvl w:ilvl="6">
      <w:start w:val="1"/>
      <w:numFmt w:val="bullet"/>
      <w:lvlText w:val=""/>
      <w:lvlJc w:val="left"/>
      <w:pPr>
        <w:ind w:left="1686" w:hanging="216"/>
      </w:pPr>
      <w:rPr>
        <w:rFonts w:ascii="Symbol" w:hAnsi="Symbol" w:hint="default"/>
        <w:color w:val="4F81BD"/>
        <w:sz w:val="16"/>
      </w:rPr>
    </w:lvl>
    <w:lvl w:ilvl="7">
      <w:start w:val="1"/>
      <w:numFmt w:val="bullet"/>
      <w:lvlText w:val=""/>
      <w:lvlJc w:val="left"/>
      <w:pPr>
        <w:ind w:left="1931" w:hanging="216"/>
      </w:pPr>
      <w:rPr>
        <w:rFonts w:ascii="Symbol" w:hAnsi="Symbol" w:hint="default"/>
        <w:color w:val="4F81BD"/>
        <w:sz w:val="16"/>
      </w:rPr>
    </w:lvl>
    <w:lvl w:ilvl="8">
      <w:start w:val="1"/>
      <w:numFmt w:val="bullet"/>
      <w:lvlText w:val=""/>
      <w:lvlJc w:val="left"/>
      <w:pPr>
        <w:ind w:left="2176" w:hanging="216"/>
      </w:pPr>
      <w:rPr>
        <w:rFonts w:ascii="Symbol" w:hAnsi="Symbol" w:hint="default"/>
        <w:color w:val="4F81BD"/>
        <w:sz w:val="16"/>
      </w:rPr>
    </w:lvl>
  </w:abstractNum>
  <w:abstractNum w:abstractNumId="11" w15:restartNumberingAfterBreak="0">
    <w:nsid w:val="48CD1725"/>
    <w:multiLevelType w:val="hybridMultilevel"/>
    <w:tmpl w:val="25046D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4E02699C"/>
    <w:multiLevelType w:val="hybridMultilevel"/>
    <w:tmpl w:val="ABEE6520"/>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58750F3"/>
    <w:multiLevelType w:val="hybridMultilevel"/>
    <w:tmpl w:val="1160EEAE"/>
    <w:lvl w:ilvl="0" w:tplc="140A000F">
      <w:start w:val="1"/>
      <w:numFmt w:val="decimal"/>
      <w:lvlText w:val="%1."/>
      <w:lvlJc w:val="left"/>
      <w:pPr>
        <w:ind w:left="1146" w:hanging="360"/>
      </w:pPr>
    </w:lvl>
    <w:lvl w:ilvl="1" w:tplc="140A0019" w:tentative="1">
      <w:start w:val="1"/>
      <w:numFmt w:val="lowerLetter"/>
      <w:lvlText w:val="%2."/>
      <w:lvlJc w:val="left"/>
      <w:pPr>
        <w:ind w:left="1866" w:hanging="360"/>
      </w:pPr>
    </w:lvl>
    <w:lvl w:ilvl="2" w:tplc="140A001B" w:tentative="1">
      <w:start w:val="1"/>
      <w:numFmt w:val="lowerRoman"/>
      <w:lvlText w:val="%3."/>
      <w:lvlJc w:val="right"/>
      <w:pPr>
        <w:ind w:left="2586" w:hanging="180"/>
      </w:pPr>
    </w:lvl>
    <w:lvl w:ilvl="3" w:tplc="140A000F" w:tentative="1">
      <w:start w:val="1"/>
      <w:numFmt w:val="decimal"/>
      <w:lvlText w:val="%4."/>
      <w:lvlJc w:val="left"/>
      <w:pPr>
        <w:ind w:left="3306" w:hanging="360"/>
      </w:pPr>
    </w:lvl>
    <w:lvl w:ilvl="4" w:tplc="140A0019" w:tentative="1">
      <w:start w:val="1"/>
      <w:numFmt w:val="lowerLetter"/>
      <w:lvlText w:val="%5."/>
      <w:lvlJc w:val="left"/>
      <w:pPr>
        <w:ind w:left="4026" w:hanging="360"/>
      </w:pPr>
    </w:lvl>
    <w:lvl w:ilvl="5" w:tplc="140A001B" w:tentative="1">
      <w:start w:val="1"/>
      <w:numFmt w:val="lowerRoman"/>
      <w:lvlText w:val="%6."/>
      <w:lvlJc w:val="right"/>
      <w:pPr>
        <w:ind w:left="4746" w:hanging="180"/>
      </w:pPr>
    </w:lvl>
    <w:lvl w:ilvl="6" w:tplc="140A000F" w:tentative="1">
      <w:start w:val="1"/>
      <w:numFmt w:val="decimal"/>
      <w:lvlText w:val="%7."/>
      <w:lvlJc w:val="left"/>
      <w:pPr>
        <w:ind w:left="5466" w:hanging="360"/>
      </w:pPr>
    </w:lvl>
    <w:lvl w:ilvl="7" w:tplc="140A0019" w:tentative="1">
      <w:start w:val="1"/>
      <w:numFmt w:val="lowerLetter"/>
      <w:lvlText w:val="%8."/>
      <w:lvlJc w:val="left"/>
      <w:pPr>
        <w:ind w:left="6186" w:hanging="360"/>
      </w:pPr>
    </w:lvl>
    <w:lvl w:ilvl="8" w:tplc="140A001B" w:tentative="1">
      <w:start w:val="1"/>
      <w:numFmt w:val="lowerRoman"/>
      <w:lvlText w:val="%9."/>
      <w:lvlJc w:val="right"/>
      <w:pPr>
        <w:ind w:left="6906" w:hanging="180"/>
      </w:pPr>
    </w:lvl>
  </w:abstractNum>
  <w:abstractNum w:abstractNumId="14" w15:restartNumberingAfterBreak="0">
    <w:nsid w:val="601D08AD"/>
    <w:multiLevelType w:val="hybridMultilevel"/>
    <w:tmpl w:val="16AACAB8"/>
    <w:lvl w:ilvl="0" w:tplc="D84A4748">
      <w:start w:val="1"/>
      <w:numFmt w:val="bullet"/>
      <w:lvlText w:val="-"/>
      <w:lvlJc w:val="left"/>
      <w:pPr>
        <w:ind w:left="720" w:hanging="360"/>
      </w:pPr>
      <w:rPr>
        <w:rFonts w:ascii="Stencil" w:hAnsi="Stenci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0BD7554"/>
    <w:multiLevelType w:val="hybridMultilevel"/>
    <w:tmpl w:val="E0E8A9B4"/>
    <w:lvl w:ilvl="0" w:tplc="140A000D">
      <w:start w:val="1"/>
      <w:numFmt w:val="bullet"/>
      <w:lvlText w:val=""/>
      <w:lvlJc w:val="left"/>
      <w:pPr>
        <w:ind w:left="792" w:hanging="360"/>
      </w:pPr>
      <w:rPr>
        <w:rFonts w:ascii="Wingdings" w:hAnsi="Wingdings" w:hint="default"/>
      </w:rPr>
    </w:lvl>
    <w:lvl w:ilvl="1" w:tplc="140A0003" w:tentative="1">
      <w:start w:val="1"/>
      <w:numFmt w:val="bullet"/>
      <w:lvlText w:val="o"/>
      <w:lvlJc w:val="left"/>
      <w:pPr>
        <w:ind w:left="1512" w:hanging="360"/>
      </w:pPr>
      <w:rPr>
        <w:rFonts w:ascii="Courier New" w:hAnsi="Courier New" w:cs="Courier New" w:hint="default"/>
      </w:rPr>
    </w:lvl>
    <w:lvl w:ilvl="2" w:tplc="140A0005" w:tentative="1">
      <w:start w:val="1"/>
      <w:numFmt w:val="bullet"/>
      <w:lvlText w:val=""/>
      <w:lvlJc w:val="left"/>
      <w:pPr>
        <w:ind w:left="2232" w:hanging="360"/>
      </w:pPr>
      <w:rPr>
        <w:rFonts w:ascii="Wingdings" w:hAnsi="Wingdings" w:hint="default"/>
      </w:rPr>
    </w:lvl>
    <w:lvl w:ilvl="3" w:tplc="140A0001" w:tentative="1">
      <w:start w:val="1"/>
      <w:numFmt w:val="bullet"/>
      <w:lvlText w:val=""/>
      <w:lvlJc w:val="left"/>
      <w:pPr>
        <w:ind w:left="2952" w:hanging="360"/>
      </w:pPr>
      <w:rPr>
        <w:rFonts w:ascii="Symbol" w:hAnsi="Symbol" w:hint="default"/>
      </w:rPr>
    </w:lvl>
    <w:lvl w:ilvl="4" w:tplc="140A0003" w:tentative="1">
      <w:start w:val="1"/>
      <w:numFmt w:val="bullet"/>
      <w:lvlText w:val="o"/>
      <w:lvlJc w:val="left"/>
      <w:pPr>
        <w:ind w:left="3672" w:hanging="360"/>
      </w:pPr>
      <w:rPr>
        <w:rFonts w:ascii="Courier New" w:hAnsi="Courier New" w:cs="Courier New" w:hint="default"/>
      </w:rPr>
    </w:lvl>
    <w:lvl w:ilvl="5" w:tplc="140A0005" w:tentative="1">
      <w:start w:val="1"/>
      <w:numFmt w:val="bullet"/>
      <w:lvlText w:val=""/>
      <w:lvlJc w:val="left"/>
      <w:pPr>
        <w:ind w:left="4392" w:hanging="360"/>
      </w:pPr>
      <w:rPr>
        <w:rFonts w:ascii="Wingdings" w:hAnsi="Wingdings" w:hint="default"/>
      </w:rPr>
    </w:lvl>
    <w:lvl w:ilvl="6" w:tplc="140A0001" w:tentative="1">
      <w:start w:val="1"/>
      <w:numFmt w:val="bullet"/>
      <w:lvlText w:val=""/>
      <w:lvlJc w:val="left"/>
      <w:pPr>
        <w:ind w:left="5112" w:hanging="360"/>
      </w:pPr>
      <w:rPr>
        <w:rFonts w:ascii="Symbol" w:hAnsi="Symbol" w:hint="default"/>
      </w:rPr>
    </w:lvl>
    <w:lvl w:ilvl="7" w:tplc="140A0003" w:tentative="1">
      <w:start w:val="1"/>
      <w:numFmt w:val="bullet"/>
      <w:lvlText w:val="o"/>
      <w:lvlJc w:val="left"/>
      <w:pPr>
        <w:ind w:left="5832" w:hanging="360"/>
      </w:pPr>
      <w:rPr>
        <w:rFonts w:ascii="Courier New" w:hAnsi="Courier New" w:cs="Courier New" w:hint="default"/>
      </w:rPr>
    </w:lvl>
    <w:lvl w:ilvl="8" w:tplc="140A0005" w:tentative="1">
      <w:start w:val="1"/>
      <w:numFmt w:val="bullet"/>
      <w:lvlText w:val=""/>
      <w:lvlJc w:val="left"/>
      <w:pPr>
        <w:ind w:left="6552" w:hanging="360"/>
      </w:pPr>
      <w:rPr>
        <w:rFonts w:ascii="Wingdings" w:hAnsi="Wingdings" w:hint="default"/>
      </w:rPr>
    </w:lvl>
  </w:abstractNum>
  <w:abstractNum w:abstractNumId="16" w15:restartNumberingAfterBreak="0">
    <w:nsid w:val="63987FA9"/>
    <w:multiLevelType w:val="hybridMultilevel"/>
    <w:tmpl w:val="70AA92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AC84B11"/>
    <w:multiLevelType w:val="hybridMultilevel"/>
    <w:tmpl w:val="2834D21C"/>
    <w:lvl w:ilvl="0" w:tplc="140A000D">
      <w:start w:val="1"/>
      <w:numFmt w:val="bullet"/>
      <w:lvlText w:val=""/>
      <w:lvlJc w:val="left"/>
      <w:pPr>
        <w:ind w:left="792" w:hanging="360"/>
      </w:pPr>
      <w:rPr>
        <w:rFonts w:ascii="Wingdings" w:hAnsi="Wingdings" w:hint="default"/>
      </w:rPr>
    </w:lvl>
    <w:lvl w:ilvl="1" w:tplc="140A0003" w:tentative="1">
      <w:start w:val="1"/>
      <w:numFmt w:val="bullet"/>
      <w:lvlText w:val="o"/>
      <w:lvlJc w:val="left"/>
      <w:pPr>
        <w:ind w:left="1512" w:hanging="360"/>
      </w:pPr>
      <w:rPr>
        <w:rFonts w:ascii="Courier New" w:hAnsi="Courier New" w:cs="Courier New" w:hint="default"/>
      </w:rPr>
    </w:lvl>
    <w:lvl w:ilvl="2" w:tplc="140A0005" w:tentative="1">
      <w:start w:val="1"/>
      <w:numFmt w:val="bullet"/>
      <w:lvlText w:val=""/>
      <w:lvlJc w:val="left"/>
      <w:pPr>
        <w:ind w:left="2232" w:hanging="360"/>
      </w:pPr>
      <w:rPr>
        <w:rFonts w:ascii="Wingdings" w:hAnsi="Wingdings" w:hint="default"/>
      </w:rPr>
    </w:lvl>
    <w:lvl w:ilvl="3" w:tplc="140A0001" w:tentative="1">
      <w:start w:val="1"/>
      <w:numFmt w:val="bullet"/>
      <w:lvlText w:val=""/>
      <w:lvlJc w:val="left"/>
      <w:pPr>
        <w:ind w:left="2952" w:hanging="360"/>
      </w:pPr>
      <w:rPr>
        <w:rFonts w:ascii="Symbol" w:hAnsi="Symbol" w:hint="default"/>
      </w:rPr>
    </w:lvl>
    <w:lvl w:ilvl="4" w:tplc="140A0003" w:tentative="1">
      <w:start w:val="1"/>
      <w:numFmt w:val="bullet"/>
      <w:lvlText w:val="o"/>
      <w:lvlJc w:val="left"/>
      <w:pPr>
        <w:ind w:left="3672" w:hanging="360"/>
      </w:pPr>
      <w:rPr>
        <w:rFonts w:ascii="Courier New" w:hAnsi="Courier New" w:cs="Courier New" w:hint="default"/>
      </w:rPr>
    </w:lvl>
    <w:lvl w:ilvl="5" w:tplc="140A0005" w:tentative="1">
      <w:start w:val="1"/>
      <w:numFmt w:val="bullet"/>
      <w:lvlText w:val=""/>
      <w:lvlJc w:val="left"/>
      <w:pPr>
        <w:ind w:left="4392" w:hanging="360"/>
      </w:pPr>
      <w:rPr>
        <w:rFonts w:ascii="Wingdings" w:hAnsi="Wingdings" w:hint="default"/>
      </w:rPr>
    </w:lvl>
    <w:lvl w:ilvl="6" w:tplc="140A0001" w:tentative="1">
      <w:start w:val="1"/>
      <w:numFmt w:val="bullet"/>
      <w:lvlText w:val=""/>
      <w:lvlJc w:val="left"/>
      <w:pPr>
        <w:ind w:left="5112" w:hanging="360"/>
      </w:pPr>
      <w:rPr>
        <w:rFonts w:ascii="Symbol" w:hAnsi="Symbol" w:hint="default"/>
      </w:rPr>
    </w:lvl>
    <w:lvl w:ilvl="7" w:tplc="140A0003" w:tentative="1">
      <w:start w:val="1"/>
      <w:numFmt w:val="bullet"/>
      <w:lvlText w:val="o"/>
      <w:lvlJc w:val="left"/>
      <w:pPr>
        <w:ind w:left="5832" w:hanging="360"/>
      </w:pPr>
      <w:rPr>
        <w:rFonts w:ascii="Courier New" w:hAnsi="Courier New" w:cs="Courier New" w:hint="default"/>
      </w:rPr>
    </w:lvl>
    <w:lvl w:ilvl="8" w:tplc="140A0005" w:tentative="1">
      <w:start w:val="1"/>
      <w:numFmt w:val="bullet"/>
      <w:lvlText w:val=""/>
      <w:lvlJc w:val="left"/>
      <w:pPr>
        <w:ind w:left="6552" w:hanging="360"/>
      </w:pPr>
      <w:rPr>
        <w:rFonts w:ascii="Wingdings" w:hAnsi="Wingdings" w:hint="default"/>
      </w:rPr>
    </w:lvl>
  </w:abstractNum>
  <w:abstractNum w:abstractNumId="18" w15:restartNumberingAfterBreak="0">
    <w:nsid w:val="75185F16"/>
    <w:multiLevelType w:val="hybridMultilevel"/>
    <w:tmpl w:val="503440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75BA2C80"/>
    <w:multiLevelType w:val="multilevel"/>
    <w:tmpl w:val="8B2CAE60"/>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rPr>
        <w:color w:val="000000" w:themeColor="text1"/>
      </w:rPr>
    </w:lvl>
    <w:lvl w:ilvl="2">
      <w:start w:val="1"/>
      <w:numFmt w:val="decimal"/>
      <w:pStyle w:val="Ttulo3"/>
      <w:lvlText w:val="%1.%2.%3"/>
      <w:lvlJc w:val="left"/>
      <w:pPr>
        <w:tabs>
          <w:tab w:val="num" w:pos="720"/>
        </w:tabs>
        <w:ind w:left="720" w:hanging="720"/>
      </w:pPr>
      <w:rPr>
        <w:b/>
      </w:rPr>
    </w:lvl>
    <w:lvl w:ilvl="3">
      <w:start w:val="1"/>
      <w:numFmt w:val="decimal"/>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20" w15:restartNumberingAfterBreak="0">
    <w:nsid w:val="7B6B7E6B"/>
    <w:multiLevelType w:val="hybridMultilevel"/>
    <w:tmpl w:val="34DADD46"/>
    <w:lvl w:ilvl="0" w:tplc="140A000D">
      <w:start w:val="1"/>
      <w:numFmt w:val="bullet"/>
      <w:lvlText w:val=""/>
      <w:lvlJc w:val="left"/>
      <w:pPr>
        <w:ind w:left="2160" w:hanging="360"/>
      </w:pPr>
      <w:rPr>
        <w:rFonts w:ascii="Wingdings" w:hAnsi="Wingdings" w:hint="default"/>
      </w:rPr>
    </w:lvl>
    <w:lvl w:ilvl="1" w:tplc="140A0003" w:tentative="1">
      <w:start w:val="1"/>
      <w:numFmt w:val="bullet"/>
      <w:lvlText w:val="o"/>
      <w:lvlJc w:val="left"/>
      <w:pPr>
        <w:ind w:left="2880" w:hanging="360"/>
      </w:pPr>
      <w:rPr>
        <w:rFonts w:ascii="Courier New" w:hAnsi="Courier New" w:cs="Courier New" w:hint="default"/>
      </w:rPr>
    </w:lvl>
    <w:lvl w:ilvl="2" w:tplc="140A0005" w:tentative="1">
      <w:start w:val="1"/>
      <w:numFmt w:val="bullet"/>
      <w:lvlText w:val=""/>
      <w:lvlJc w:val="left"/>
      <w:pPr>
        <w:ind w:left="3600" w:hanging="360"/>
      </w:pPr>
      <w:rPr>
        <w:rFonts w:ascii="Wingdings" w:hAnsi="Wingdings" w:hint="default"/>
      </w:rPr>
    </w:lvl>
    <w:lvl w:ilvl="3" w:tplc="140A0001" w:tentative="1">
      <w:start w:val="1"/>
      <w:numFmt w:val="bullet"/>
      <w:lvlText w:val=""/>
      <w:lvlJc w:val="left"/>
      <w:pPr>
        <w:ind w:left="4320" w:hanging="360"/>
      </w:pPr>
      <w:rPr>
        <w:rFonts w:ascii="Symbol" w:hAnsi="Symbol" w:hint="default"/>
      </w:rPr>
    </w:lvl>
    <w:lvl w:ilvl="4" w:tplc="140A0003" w:tentative="1">
      <w:start w:val="1"/>
      <w:numFmt w:val="bullet"/>
      <w:lvlText w:val="o"/>
      <w:lvlJc w:val="left"/>
      <w:pPr>
        <w:ind w:left="5040" w:hanging="360"/>
      </w:pPr>
      <w:rPr>
        <w:rFonts w:ascii="Courier New" w:hAnsi="Courier New" w:cs="Courier New" w:hint="default"/>
      </w:rPr>
    </w:lvl>
    <w:lvl w:ilvl="5" w:tplc="140A0005" w:tentative="1">
      <w:start w:val="1"/>
      <w:numFmt w:val="bullet"/>
      <w:lvlText w:val=""/>
      <w:lvlJc w:val="left"/>
      <w:pPr>
        <w:ind w:left="5760" w:hanging="360"/>
      </w:pPr>
      <w:rPr>
        <w:rFonts w:ascii="Wingdings" w:hAnsi="Wingdings" w:hint="default"/>
      </w:rPr>
    </w:lvl>
    <w:lvl w:ilvl="6" w:tplc="140A0001" w:tentative="1">
      <w:start w:val="1"/>
      <w:numFmt w:val="bullet"/>
      <w:lvlText w:val=""/>
      <w:lvlJc w:val="left"/>
      <w:pPr>
        <w:ind w:left="6480" w:hanging="360"/>
      </w:pPr>
      <w:rPr>
        <w:rFonts w:ascii="Symbol" w:hAnsi="Symbol" w:hint="default"/>
      </w:rPr>
    </w:lvl>
    <w:lvl w:ilvl="7" w:tplc="140A0003" w:tentative="1">
      <w:start w:val="1"/>
      <w:numFmt w:val="bullet"/>
      <w:lvlText w:val="o"/>
      <w:lvlJc w:val="left"/>
      <w:pPr>
        <w:ind w:left="7200" w:hanging="360"/>
      </w:pPr>
      <w:rPr>
        <w:rFonts w:ascii="Courier New" w:hAnsi="Courier New" w:cs="Courier New" w:hint="default"/>
      </w:rPr>
    </w:lvl>
    <w:lvl w:ilvl="8" w:tplc="140A0005" w:tentative="1">
      <w:start w:val="1"/>
      <w:numFmt w:val="bullet"/>
      <w:lvlText w:val=""/>
      <w:lvlJc w:val="left"/>
      <w:pPr>
        <w:ind w:left="7920" w:hanging="360"/>
      </w:pPr>
      <w:rPr>
        <w:rFonts w:ascii="Wingdings" w:hAnsi="Wingdings" w:hint="default"/>
      </w:rPr>
    </w:lvl>
  </w:abstractNum>
  <w:abstractNum w:abstractNumId="21" w15:restartNumberingAfterBreak="0">
    <w:nsid w:val="7ED7596A"/>
    <w:multiLevelType w:val="hybridMultilevel"/>
    <w:tmpl w:val="69FEAD5A"/>
    <w:lvl w:ilvl="0" w:tplc="D076C046">
      <w:start w:val="3"/>
      <w:numFmt w:val="lowerLetter"/>
      <w:lvlText w:val="%1."/>
      <w:lvlJc w:val="left"/>
      <w:pPr>
        <w:tabs>
          <w:tab w:val="num" w:pos="2340"/>
        </w:tabs>
        <w:ind w:left="2340" w:hanging="360"/>
      </w:pPr>
      <w:rPr>
        <w:rFonts w:hint="default"/>
      </w:rPr>
    </w:lvl>
    <w:lvl w:ilvl="1" w:tplc="0C0A0019">
      <w:start w:val="1"/>
      <w:numFmt w:val="lowerLetter"/>
      <w:lvlText w:val="%2."/>
      <w:lvlJc w:val="left"/>
      <w:pPr>
        <w:tabs>
          <w:tab w:val="num" w:pos="1440"/>
        </w:tabs>
        <w:ind w:left="1440" w:hanging="360"/>
      </w:pPr>
    </w:lvl>
    <w:lvl w:ilvl="2" w:tplc="D076C046">
      <w:start w:val="3"/>
      <w:numFmt w:val="low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9"/>
  </w:num>
  <w:num w:numId="2">
    <w:abstractNumId w:val="10"/>
  </w:num>
  <w:num w:numId="3">
    <w:abstractNumId w:val="12"/>
  </w:num>
  <w:num w:numId="4">
    <w:abstractNumId w:val="0"/>
  </w:num>
  <w:num w:numId="5">
    <w:abstractNumId w:val="3"/>
  </w:num>
  <w:num w:numId="6">
    <w:abstractNumId w:val="4"/>
  </w:num>
  <w:num w:numId="7">
    <w:abstractNumId w:val="21"/>
  </w:num>
  <w:num w:numId="8">
    <w:abstractNumId w:val="6"/>
  </w:num>
  <w:num w:numId="9">
    <w:abstractNumId w:val="8"/>
  </w:num>
  <w:num w:numId="10">
    <w:abstractNumId w:val="18"/>
  </w:num>
  <w:num w:numId="11">
    <w:abstractNumId w:val="7"/>
  </w:num>
  <w:num w:numId="12">
    <w:abstractNumId w:val="5"/>
  </w:num>
  <w:num w:numId="13">
    <w:abstractNumId w:val="13"/>
  </w:num>
  <w:num w:numId="14">
    <w:abstractNumId w:val="1"/>
  </w:num>
  <w:num w:numId="15">
    <w:abstractNumId w:val="20"/>
  </w:num>
  <w:num w:numId="16">
    <w:abstractNumId w:val="11"/>
  </w:num>
  <w:num w:numId="17">
    <w:abstractNumId w:val="16"/>
  </w:num>
  <w:num w:numId="18">
    <w:abstractNumId w:val="17"/>
  </w:num>
  <w:num w:numId="19">
    <w:abstractNumId w:val="15"/>
  </w:num>
  <w:num w:numId="20">
    <w:abstractNumId w:val="2"/>
  </w:num>
  <w:num w:numId="21">
    <w:abstractNumId w:val="9"/>
  </w:num>
  <w:num w:numId="22">
    <w:abstractNumId w:val="14"/>
  </w:num>
  <w:num w:numId="23">
    <w:abstractNumId w:val="19"/>
    <w:lvlOverride w:ilvl="0">
      <w:startOverride w:val="3"/>
    </w:lvlOverride>
    <w:lvlOverride w:ilvl="1">
      <w:startOverride w:val="4"/>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efaultTabStop w:val="720"/>
  <w:hyphenationZone w:val="425"/>
  <w:noPunctuationKerning/>
  <w:characterSpacingControl w:val="doNotCompress"/>
  <w:hdrShapeDefaults>
    <o:shapedefaults v:ext="edit" spidmax="2049">
      <o:colormru v:ext="edit" colors="#cd6209,#ad2c2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11A"/>
    <w:rsid w:val="00000365"/>
    <w:rsid w:val="0000145C"/>
    <w:rsid w:val="00002506"/>
    <w:rsid w:val="00002AF4"/>
    <w:rsid w:val="0000328D"/>
    <w:rsid w:val="000032FF"/>
    <w:rsid w:val="00003349"/>
    <w:rsid w:val="00003B23"/>
    <w:rsid w:val="00003ECC"/>
    <w:rsid w:val="000045D2"/>
    <w:rsid w:val="00005859"/>
    <w:rsid w:val="00006015"/>
    <w:rsid w:val="00007123"/>
    <w:rsid w:val="000072D0"/>
    <w:rsid w:val="000101CE"/>
    <w:rsid w:val="00010C93"/>
    <w:rsid w:val="00010CAA"/>
    <w:rsid w:val="0001132E"/>
    <w:rsid w:val="00011669"/>
    <w:rsid w:val="000117F2"/>
    <w:rsid w:val="00011CEC"/>
    <w:rsid w:val="00011D51"/>
    <w:rsid w:val="00011DF9"/>
    <w:rsid w:val="000120B2"/>
    <w:rsid w:val="000121E1"/>
    <w:rsid w:val="00013070"/>
    <w:rsid w:val="00013734"/>
    <w:rsid w:val="00013A5B"/>
    <w:rsid w:val="0001423B"/>
    <w:rsid w:val="00014799"/>
    <w:rsid w:val="00014BBE"/>
    <w:rsid w:val="00014C23"/>
    <w:rsid w:val="00014DA3"/>
    <w:rsid w:val="00015414"/>
    <w:rsid w:val="00016523"/>
    <w:rsid w:val="000165DB"/>
    <w:rsid w:val="00017192"/>
    <w:rsid w:val="00017575"/>
    <w:rsid w:val="00017586"/>
    <w:rsid w:val="00020424"/>
    <w:rsid w:val="00020C97"/>
    <w:rsid w:val="00020D57"/>
    <w:rsid w:val="000212AC"/>
    <w:rsid w:val="00021AF5"/>
    <w:rsid w:val="00021E25"/>
    <w:rsid w:val="00023994"/>
    <w:rsid w:val="00023EB3"/>
    <w:rsid w:val="000241E7"/>
    <w:rsid w:val="000245FF"/>
    <w:rsid w:val="000248E7"/>
    <w:rsid w:val="00024E5C"/>
    <w:rsid w:val="0002524B"/>
    <w:rsid w:val="00026180"/>
    <w:rsid w:val="00026F83"/>
    <w:rsid w:val="00027586"/>
    <w:rsid w:val="00030EC6"/>
    <w:rsid w:val="00031924"/>
    <w:rsid w:val="00031E63"/>
    <w:rsid w:val="00032E18"/>
    <w:rsid w:val="00033245"/>
    <w:rsid w:val="00033550"/>
    <w:rsid w:val="0003365F"/>
    <w:rsid w:val="00033871"/>
    <w:rsid w:val="00033DCF"/>
    <w:rsid w:val="000344F4"/>
    <w:rsid w:val="00034700"/>
    <w:rsid w:val="00034EB2"/>
    <w:rsid w:val="00035208"/>
    <w:rsid w:val="00036295"/>
    <w:rsid w:val="000365E8"/>
    <w:rsid w:val="00036901"/>
    <w:rsid w:val="00036CD3"/>
    <w:rsid w:val="00037AA8"/>
    <w:rsid w:val="00037CC0"/>
    <w:rsid w:val="000402A2"/>
    <w:rsid w:val="0004058D"/>
    <w:rsid w:val="00040895"/>
    <w:rsid w:val="00041181"/>
    <w:rsid w:val="000412AF"/>
    <w:rsid w:val="000415B4"/>
    <w:rsid w:val="00041CE7"/>
    <w:rsid w:val="00041FD9"/>
    <w:rsid w:val="00042379"/>
    <w:rsid w:val="00042C34"/>
    <w:rsid w:val="000431CE"/>
    <w:rsid w:val="0004356A"/>
    <w:rsid w:val="000436C8"/>
    <w:rsid w:val="00044933"/>
    <w:rsid w:val="000453FA"/>
    <w:rsid w:val="0004552F"/>
    <w:rsid w:val="00045614"/>
    <w:rsid w:val="00045960"/>
    <w:rsid w:val="00046782"/>
    <w:rsid w:val="0004678D"/>
    <w:rsid w:val="00046AC6"/>
    <w:rsid w:val="00046CE5"/>
    <w:rsid w:val="000470F0"/>
    <w:rsid w:val="00047F4B"/>
    <w:rsid w:val="00051164"/>
    <w:rsid w:val="00051714"/>
    <w:rsid w:val="00051856"/>
    <w:rsid w:val="00051C16"/>
    <w:rsid w:val="00051CA3"/>
    <w:rsid w:val="00052169"/>
    <w:rsid w:val="00052609"/>
    <w:rsid w:val="000526CC"/>
    <w:rsid w:val="00052C65"/>
    <w:rsid w:val="00052FAD"/>
    <w:rsid w:val="00053440"/>
    <w:rsid w:val="00054144"/>
    <w:rsid w:val="000543C9"/>
    <w:rsid w:val="0005440F"/>
    <w:rsid w:val="00054B42"/>
    <w:rsid w:val="00055934"/>
    <w:rsid w:val="00055CA7"/>
    <w:rsid w:val="00055F92"/>
    <w:rsid w:val="000561FB"/>
    <w:rsid w:val="0005650D"/>
    <w:rsid w:val="00056520"/>
    <w:rsid w:val="00056AE6"/>
    <w:rsid w:val="00057290"/>
    <w:rsid w:val="000573A1"/>
    <w:rsid w:val="000574F6"/>
    <w:rsid w:val="00057BAB"/>
    <w:rsid w:val="000602CA"/>
    <w:rsid w:val="0006049B"/>
    <w:rsid w:val="00060BBD"/>
    <w:rsid w:val="00060C26"/>
    <w:rsid w:val="00060C4F"/>
    <w:rsid w:val="00060F4D"/>
    <w:rsid w:val="00061992"/>
    <w:rsid w:val="0006265F"/>
    <w:rsid w:val="0006384B"/>
    <w:rsid w:val="00064063"/>
    <w:rsid w:val="00064F9D"/>
    <w:rsid w:val="00064FD9"/>
    <w:rsid w:val="00066E55"/>
    <w:rsid w:val="00066F2C"/>
    <w:rsid w:val="0006709F"/>
    <w:rsid w:val="0006721B"/>
    <w:rsid w:val="0006747E"/>
    <w:rsid w:val="00067EF5"/>
    <w:rsid w:val="00067FDF"/>
    <w:rsid w:val="00071827"/>
    <w:rsid w:val="00072843"/>
    <w:rsid w:val="00072B04"/>
    <w:rsid w:val="00072C24"/>
    <w:rsid w:val="0007343A"/>
    <w:rsid w:val="00073721"/>
    <w:rsid w:val="000744C2"/>
    <w:rsid w:val="000750D5"/>
    <w:rsid w:val="000754B1"/>
    <w:rsid w:val="00075C34"/>
    <w:rsid w:val="000766B0"/>
    <w:rsid w:val="000768B1"/>
    <w:rsid w:val="00076A9E"/>
    <w:rsid w:val="0007716B"/>
    <w:rsid w:val="00077D64"/>
    <w:rsid w:val="0008003C"/>
    <w:rsid w:val="00080203"/>
    <w:rsid w:val="00080EB4"/>
    <w:rsid w:val="000815A0"/>
    <w:rsid w:val="0008162B"/>
    <w:rsid w:val="00081DBA"/>
    <w:rsid w:val="00081EE7"/>
    <w:rsid w:val="0008226F"/>
    <w:rsid w:val="00082C85"/>
    <w:rsid w:val="00082CFA"/>
    <w:rsid w:val="00082D68"/>
    <w:rsid w:val="00083AA8"/>
    <w:rsid w:val="00083C43"/>
    <w:rsid w:val="00084263"/>
    <w:rsid w:val="00084BA9"/>
    <w:rsid w:val="000850C5"/>
    <w:rsid w:val="00085618"/>
    <w:rsid w:val="00085720"/>
    <w:rsid w:val="00085A39"/>
    <w:rsid w:val="00085CBF"/>
    <w:rsid w:val="000861F8"/>
    <w:rsid w:val="00086716"/>
    <w:rsid w:val="00086B48"/>
    <w:rsid w:val="0008742F"/>
    <w:rsid w:val="000875FB"/>
    <w:rsid w:val="000904F8"/>
    <w:rsid w:val="00090523"/>
    <w:rsid w:val="00090B40"/>
    <w:rsid w:val="00090E24"/>
    <w:rsid w:val="00091008"/>
    <w:rsid w:val="00091445"/>
    <w:rsid w:val="0009196B"/>
    <w:rsid w:val="00091E26"/>
    <w:rsid w:val="00092476"/>
    <w:rsid w:val="00093004"/>
    <w:rsid w:val="0009313F"/>
    <w:rsid w:val="000946E0"/>
    <w:rsid w:val="000947EF"/>
    <w:rsid w:val="00094810"/>
    <w:rsid w:val="00094901"/>
    <w:rsid w:val="00094D3B"/>
    <w:rsid w:val="000952E0"/>
    <w:rsid w:val="00095394"/>
    <w:rsid w:val="000953B8"/>
    <w:rsid w:val="0009635E"/>
    <w:rsid w:val="00097918"/>
    <w:rsid w:val="00097A10"/>
    <w:rsid w:val="000A0618"/>
    <w:rsid w:val="000A062A"/>
    <w:rsid w:val="000A1A09"/>
    <w:rsid w:val="000A1C22"/>
    <w:rsid w:val="000A1F1C"/>
    <w:rsid w:val="000A2625"/>
    <w:rsid w:val="000A26EB"/>
    <w:rsid w:val="000A29C5"/>
    <w:rsid w:val="000A2BA3"/>
    <w:rsid w:val="000A3748"/>
    <w:rsid w:val="000A378A"/>
    <w:rsid w:val="000A48AE"/>
    <w:rsid w:val="000A5E07"/>
    <w:rsid w:val="000A62A7"/>
    <w:rsid w:val="000A652A"/>
    <w:rsid w:val="000A6B0A"/>
    <w:rsid w:val="000A6DD8"/>
    <w:rsid w:val="000A6E01"/>
    <w:rsid w:val="000A705A"/>
    <w:rsid w:val="000A7583"/>
    <w:rsid w:val="000A7F9A"/>
    <w:rsid w:val="000B014B"/>
    <w:rsid w:val="000B01E1"/>
    <w:rsid w:val="000B0483"/>
    <w:rsid w:val="000B083D"/>
    <w:rsid w:val="000B0953"/>
    <w:rsid w:val="000B14C1"/>
    <w:rsid w:val="000B165B"/>
    <w:rsid w:val="000B1893"/>
    <w:rsid w:val="000B1A1E"/>
    <w:rsid w:val="000B1B82"/>
    <w:rsid w:val="000B2DC5"/>
    <w:rsid w:val="000B32C4"/>
    <w:rsid w:val="000B38A0"/>
    <w:rsid w:val="000B3B23"/>
    <w:rsid w:val="000B3B94"/>
    <w:rsid w:val="000B3D31"/>
    <w:rsid w:val="000B4077"/>
    <w:rsid w:val="000B4294"/>
    <w:rsid w:val="000B436B"/>
    <w:rsid w:val="000B4C9A"/>
    <w:rsid w:val="000B518C"/>
    <w:rsid w:val="000B5698"/>
    <w:rsid w:val="000B5C77"/>
    <w:rsid w:val="000B5E62"/>
    <w:rsid w:val="000B6523"/>
    <w:rsid w:val="000B72E0"/>
    <w:rsid w:val="000B74E9"/>
    <w:rsid w:val="000B7C29"/>
    <w:rsid w:val="000B7CE3"/>
    <w:rsid w:val="000B7D90"/>
    <w:rsid w:val="000C0003"/>
    <w:rsid w:val="000C025A"/>
    <w:rsid w:val="000C08FD"/>
    <w:rsid w:val="000C1229"/>
    <w:rsid w:val="000C1522"/>
    <w:rsid w:val="000C16E3"/>
    <w:rsid w:val="000C2583"/>
    <w:rsid w:val="000C2DAA"/>
    <w:rsid w:val="000C3F40"/>
    <w:rsid w:val="000C3F5A"/>
    <w:rsid w:val="000C4882"/>
    <w:rsid w:val="000C4B40"/>
    <w:rsid w:val="000C4C51"/>
    <w:rsid w:val="000C50F2"/>
    <w:rsid w:val="000C520D"/>
    <w:rsid w:val="000C57FA"/>
    <w:rsid w:val="000C5B56"/>
    <w:rsid w:val="000C5D21"/>
    <w:rsid w:val="000C6720"/>
    <w:rsid w:val="000C688F"/>
    <w:rsid w:val="000C7E69"/>
    <w:rsid w:val="000D0B9F"/>
    <w:rsid w:val="000D152B"/>
    <w:rsid w:val="000D1D9F"/>
    <w:rsid w:val="000D23D4"/>
    <w:rsid w:val="000D2A10"/>
    <w:rsid w:val="000D3042"/>
    <w:rsid w:val="000D33BF"/>
    <w:rsid w:val="000D3E93"/>
    <w:rsid w:val="000D4515"/>
    <w:rsid w:val="000D477F"/>
    <w:rsid w:val="000D5DE4"/>
    <w:rsid w:val="000D6042"/>
    <w:rsid w:val="000D681D"/>
    <w:rsid w:val="000D6ADE"/>
    <w:rsid w:val="000D6E69"/>
    <w:rsid w:val="000D7086"/>
    <w:rsid w:val="000D71A9"/>
    <w:rsid w:val="000E04F4"/>
    <w:rsid w:val="000E0D2B"/>
    <w:rsid w:val="000E195A"/>
    <w:rsid w:val="000E1A10"/>
    <w:rsid w:val="000E1AC8"/>
    <w:rsid w:val="000E1EE3"/>
    <w:rsid w:val="000E27B9"/>
    <w:rsid w:val="000E27E7"/>
    <w:rsid w:val="000E2BFC"/>
    <w:rsid w:val="000E3734"/>
    <w:rsid w:val="000E3C8C"/>
    <w:rsid w:val="000E408B"/>
    <w:rsid w:val="000E45E1"/>
    <w:rsid w:val="000E46E5"/>
    <w:rsid w:val="000E4EA3"/>
    <w:rsid w:val="000E6596"/>
    <w:rsid w:val="000E6803"/>
    <w:rsid w:val="000E7F4F"/>
    <w:rsid w:val="000F030E"/>
    <w:rsid w:val="000F077D"/>
    <w:rsid w:val="000F12EF"/>
    <w:rsid w:val="000F1703"/>
    <w:rsid w:val="000F20DE"/>
    <w:rsid w:val="000F245B"/>
    <w:rsid w:val="000F3546"/>
    <w:rsid w:val="000F35FD"/>
    <w:rsid w:val="000F3CB4"/>
    <w:rsid w:val="000F4FC4"/>
    <w:rsid w:val="000F542A"/>
    <w:rsid w:val="000F602F"/>
    <w:rsid w:val="000F65B2"/>
    <w:rsid w:val="000F69E0"/>
    <w:rsid w:val="000F745C"/>
    <w:rsid w:val="000F75A5"/>
    <w:rsid w:val="000F78DF"/>
    <w:rsid w:val="000F7989"/>
    <w:rsid w:val="001003EA"/>
    <w:rsid w:val="0010069D"/>
    <w:rsid w:val="001008C3"/>
    <w:rsid w:val="00100C0F"/>
    <w:rsid w:val="00100D7E"/>
    <w:rsid w:val="0010163F"/>
    <w:rsid w:val="001019E4"/>
    <w:rsid w:val="00101DAC"/>
    <w:rsid w:val="00102999"/>
    <w:rsid w:val="00102FDB"/>
    <w:rsid w:val="00104C17"/>
    <w:rsid w:val="001052E1"/>
    <w:rsid w:val="00105540"/>
    <w:rsid w:val="00106226"/>
    <w:rsid w:val="00106501"/>
    <w:rsid w:val="001067AC"/>
    <w:rsid w:val="00106BB5"/>
    <w:rsid w:val="00106CAD"/>
    <w:rsid w:val="00107605"/>
    <w:rsid w:val="0010769B"/>
    <w:rsid w:val="001076B5"/>
    <w:rsid w:val="00107A85"/>
    <w:rsid w:val="00107C93"/>
    <w:rsid w:val="00107E71"/>
    <w:rsid w:val="0011006E"/>
    <w:rsid w:val="00110BA2"/>
    <w:rsid w:val="00110D2E"/>
    <w:rsid w:val="00111900"/>
    <w:rsid w:val="00112FD2"/>
    <w:rsid w:val="00113266"/>
    <w:rsid w:val="0011326D"/>
    <w:rsid w:val="0011375B"/>
    <w:rsid w:val="001140C8"/>
    <w:rsid w:val="00114AE5"/>
    <w:rsid w:val="0011519B"/>
    <w:rsid w:val="00115B90"/>
    <w:rsid w:val="00116823"/>
    <w:rsid w:val="00116A14"/>
    <w:rsid w:val="001175FC"/>
    <w:rsid w:val="0011772B"/>
    <w:rsid w:val="0011785E"/>
    <w:rsid w:val="001179EC"/>
    <w:rsid w:val="001179FE"/>
    <w:rsid w:val="00117C24"/>
    <w:rsid w:val="00120D83"/>
    <w:rsid w:val="001219CD"/>
    <w:rsid w:val="00121F10"/>
    <w:rsid w:val="00122E0B"/>
    <w:rsid w:val="00122EEB"/>
    <w:rsid w:val="00122EFB"/>
    <w:rsid w:val="00122F17"/>
    <w:rsid w:val="00123707"/>
    <w:rsid w:val="00124A97"/>
    <w:rsid w:val="00124AE2"/>
    <w:rsid w:val="00124D25"/>
    <w:rsid w:val="00124D72"/>
    <w:rsid w:val="0012525A"/>
    <w:rsid w:val="00126798"/>
    <w:rsid w:val="00127888"/>
    <w:rsid w:val="001311B4"/>
    <w:rsid w:val="0013237C"/>
    <w:rsid w:val="001323CC"/>
    <w:rsid w:val="001326ED"/>
    <w:rsid w:val="00132CA1"/>
    <w:rsid w:val="00133E4E"/>
    <w:rsid w:val="001342D8"/>
    <w:rsid w:val="00134B87"/>
    <w:rsid w:val="001367D6"/>
    <w:rsid w:val="00136D46"/>
    <w:rsid w:val="00137814"/>
    <w:rsid w:val="00140778"/>
    <w:rsid w:val="001409E8"/>
    <w:rsid w:val="00140BA4"/>
    <w:rsid w:val="00141B6E"/>
    <w:rsid w:val="0014299F"/>
    <w:rsid w:val="00142BF8"/>
    <w:rsid w:val="00142DAC"/>
    <w:rsid w:val="0014347D"/>
    <w:rsid w:val="001434DE"/>
    <w:rsid w:val="001442B8"/>
    <w:rsid w:val="00144DA0"/>
    <w:rsid w:val="001452F5"/>
    <w:rsid w:val="0014578C"/>
    <w:rsid w:val="00145DA1"/>
    <w:rsid w:val="0014604D"/>
    <w:rsid w:val="00146509"/>
    <w:rsid w:val="00146738"/>
    <w:rsid w:val="001467DE"/>
    <w:rsid w:val="00146B67"/>
    <w:rsid w:val="00147322"/>
    <w:rsid w:val="001473DB"/>
    <w:rsid w:val="00147BFF"/>
    <w:rsid w:val="00147D7F"/>
    <w:rsid w:val="00147E8D"/>
    <w:rsid w:val="001504FB"/>
    <w:rsid w:val="00150E55"/>
    <w:rsid w:val="00151526"/>
    <w:rsid w:val="001516B9"/>
    <w:rsid w:val="001520BE"/>
    <w:rsid w:val="00152434"/>
    <w:rsid w:val="00152460"/>
    <w:rsid w:val="00153ADF"/>
    <w:rsid w:val="00153F7F"/>
    <w:rsid w:val="00154151"/>
    <w:rsid w:val="00154507"/>
    <w:rsid w:val="0015565E"/>
    <w:rsid w:val="00155688"/>
    <w:rsid w:val="00155D09"/>
    <w:rsid w:val="00156157"/>
    <w:rsid w:val="00156D01"/>
    <w:rsid w:val="00156D75"/>
    <w:rsid w:val="00156EEA"/>
    <w:rsid w:val="00157164"/>
    <w:rsid w:val="0016023C"/>
    <w:rsid w:val="001602F5"/>
    <w:rsid w:val="0016036F"/>
    <w:rsid w:val="001606C2"/>
    <w:rsid w:val="00161243"/>
    <w:rsid w:val="00161780"/>
    <w:rsid w:val="00162EAC"/>
    <w:rsid w:val="001634D9"/>
    <w:rsid w:val="00163542"/>
    <w:rsid w:val="00163655"/>
    <w:rsid w:val="00163BDB"/>
    <w:rsid w:val="00163F9D"/>
    <w:rsid w:val="00164125"/>
    <w:rsid w:val="001648A5"/>
    <w:rsid w:val="00164FA3"/>
    <w:rsid w:val="00165468"/>
    <w:rsid w:val="00165C54"/>
    <w:rsid w:val="00165E9F"/>
    <w:rsid w:val="00166290"/>
    <w:rsid w:val="001663F3"/>
    <w:rsid w:val="00166C33"/>
    <w:rsid w:val="001675A5"/>
    <w:rsid w:val="00167C2B"/>
    <w:rsid w:val="001706CC"/>
    <w:rsid w:val="00170772"/>
    <w:rsid w:val="00170B5C"/>
    <w:rsid w:val="00171042"/>
    <w:rsid w:val="001711D1"/>
    <w:rsid w:val="00171912"/>
    <w:rsid w:val="0017243D"/>
    <w:rsid w:val="001735C2"/>
    <w:rsid w:val="0017404D"/>
    <w:rsid w:val="00174282"/>
    <w:rsid w:val="001750AC"/>
    <w:rsid w:val="0017513C"/>
    <w:rsid w:val="001765F9"/>
    <w:rsid w:val="00176BAA"/>
    <w:rsid w:val="00180E41"/>
    <w:rsid w:val="00181B23"/>
    <w:rsid w:val="00181DD1"/>
    <w:rsid w:val="00181DFC"/>
    <w:rsid w:val="00182862"/>
    <w:rsid w:val="001828A1"/>
    <w:rsid w:val="001833EE"/>
    <w:rsid w:val="00184208"/>
    <w:rsid w:val="001842A0"/>
    <w:rsid w:val="00184322"/>
    <w:rsid w:val="00184A89"/>
    <w:rsid w:val="00184BBE"/>
    <w:rsid w:val="00184ED4"/>
    <w:rsid w:val="00185607"/>
    <w:rsid w:val="00186A95"/>
    <w:rsid w:val="00186F3E"/>
    <w:rsid w:val="0018712C"/>
    <w:rsid w:val="00187204"/>
    <w:rsid w:val="0018746A"/>
    <w:rsid w:val="0018755B"/>
    <w:rsid w:val="0019001A"/>
    <w:rsid w:val="0019048E"/>
    <w:rsid w:val="00190DD8"/>
    <w:rsid w:val="00190F6A"/>
    <w:rsid w:val="00191603"/>
    <w:rsid w:val="001916F1"/>
    <w:rsid w:val="001918B3"/>
    <w:rsid w:val="00191BBD"/>
    <w:rsid w:val="00191C25"/>
    <w:rsid w:val="00192AD5"/>
    <w:rsid w:val="00193A1C"/>
    <w:rsid w:val="00194757"/>
    <w:rsid w:val="0019604F"/>
    <w:rsid w:val="00197DA3"/>
    <w:rsid w:val="001A07B5"/>
    <w:rsid w:val="001A0816"/>
    <w:rsid w:val="001A0BEC"/>
    <w:rsid w:val="001A1031"/>
    <w:rsid w:val="001A10AF"/>
    <w:rsid w:val="001A18A1"/>
    <w:rsid w:val="001A19AE"/>
    <w:rsid w:val="001A1C1C"/>
    <w:rsid w:val="001A2292"/>
    <w:rsid w:val="001A2B9B"/>
    <w:rsid w:val="001A37DB"/>
    <w:rsid w:val="001A3892"/>
    <w:rsid w:val="001A3AE3"/>
    <w:rsid w:val="001A44DA"/>
    <w:rsid w:val="001A465E"/>
    <w:rsid w:val="001A4B9D"/>
    <w:rsid w:val="001A504C"/>
    <w:rsid w:val="001A52A1"/>
    <w:rsid w:val="001A56FB"/>
    <w:rsid w:val="001A5C0F"/>
    <w:rsid w:val="001A5C7F"/>
    <w:rsid w:val="001A5E33"/>
    <w:rsid w:val="001A60A0"/>
    <w:rsid w:val="001A6145"/>
    <w:rsid w:val="001A61BA"/>
    <w:rsid w:val="001A6672"/>
    <w:rsid w:val="001A6D89"/>
    <w:rsid w:val="001A7194"/>
    <w:rsid w:val="001A7DAF"/>
    <w:rsid w:val="001B0AA2"/>
    <w:rsid w:val="001B0B0E"/>
    <w:rsid w:val="001B173B"/>
    <w:rsid w:val="001B17E1"/>
    <w:rsid w:val="001B2487"/>
    <w:rsid w:val="001B2857"/>
    <w:rsid w:val="001B2A8F"/>
    <w:rsid w:val="001B309F"/>
    <w:rsid w:val="001B341E"/>
    <w:rsid w:val="001B3AC2"/>
    <w:rsid w:val="001B4106"/>
    <w:rsid w:val="001B4927"/>
    <w:rsid w:val="001B4F5E"/>
    <w:rsid w:val="001B509F"/>
    <w:rsid w:val="001B5B89"/>
    <w:rsid w:val="001B6AA9"/>
    <w:rsid w:val="001B7214"/>
    <w:rsid w:val="001B7907"/>
    <w:rsid w:val="001B7EB2"/>
    <w:rsid w:val="001C06ED"/>
    <w:rsid w:val="001C0BFB"/>
    <w:rsid w:val="001C11BC"/>
    <w:rsid w:val="001C11E4"/>
    <w:rsid w:val="001C19F6"/>
    <w:rsid w:val="001C20B1"/>
    <w:rsid w:val="001C2567"/>
    <w:rsid w:val="001C289E"/>
    <w:rsid w:val="001C34C9"/>
    <w:rsid w:val="001C4008"/>
    <w:rsid w:val="001C4CF6"/>
    <w:rsid w:val="001C4D4C"/>
    <w:rsid w:val="001C5A83"/>
    <w:rsid w:val="001C5F0F"/>
    <w:rsid w:val="001C728E"/>
    <w:rsid w:val="001C7397"/>
    <w:rsid w:val="001C7F21"/>
    <w:rsid w:val="001D0110"/>
    <w:rsid w:val="001D128E"/>
    <w:rsid w:val="001D13CD"/>
    <w:rsid w:val="001D1B22"/>
    <w:rsid w:val="001D1EC0"/>
    <w:rsid w:val="001D253D"/>
    <w:rsid w:val="001D3997"/>
    <w:rsid w:val="001D3AA0"/>
    <w:rsid w:val="001D3CE0"/>
    <w:rsid w:val="001D46D3"/>
    <w:rsid w:val="001D4B1C"/>
    <w:rsid w:val="001D4C70"/>
    <w:rsid w:val="001D4FCE"/>
    <w:rsid w:val="001D5166"/>
    <w:rsid w:val="001D534D"/>
    <w:rsid w:val="001D53A7"/>
    <w:rsid w:val="001D560E"/>
    <w:rsid w:val="001D575E"/>
    <w:rsid w:val="001D58AE"/>
    <w:rsid w:val="001D6380"/>
    <w:rsid w:val="001D6A37"/>
    <w:rsid w:val="001D6AFA"/>
    <w:rsid w:val="001D75F1"/>
    <w:rsid w:val="001E017E"/>
    <w:rsid w:val="001E02FB"/>
    <w:rsid w:val="001E0D67"/>
    <w:rsid w:val="001E0F54"/>
    <w:rsid w:val="001E18D3"/>
    <w:rsid w:val="001E1AA4"/>
    <w:rsid w:val="001E1D74"/>
    <w:rsid w:val="001E288F"/>
    <w:rsid w:val="001E2A92"/>
    <w:rsid w:val="001E320C"/>
    <w:rsid w:val="001E3281"/>
    <w:rsid w:val="001E3F1C"/>
    <w:rsid w:val="001E4221"/>
    <w:rsid w:val="001E52F1"/>
    <w:rsid w:val="001E594F"/>
    <w:rsid w:val="001E6977"/>
    <w:rsid w:val="001E6CCA"/>
    <w:rsid w:val="001E6D50"/>
    <w:rsid w:val="001E6E76"/>
    <w:rsid w:val="001E716A"/>
    <w:rsid w:val="001E751C"/>
    <w:rsid w:val="001F04B1"/>
    <w:rsid w:val="001F06DE"/>
    <w:rsid w:val="001F071B"/>
    <w:rsid w:val="001F0988"/>
    <w:rsid w:val="001F09D7"/>
    <w:rsid w:val="001F0EA4"/>
    <w:rsid w:val="001F1E69"/>
    <w:rsid w:val="001F211C"/>
    <w:rsid w:val="001F21EC"/>
    <w:rsid w:val="001F2361"/>
    <w:rsid w:val="001F26B5"/>
    <w:rsid w:val="001F26F6"/>
    <w:rsid w:val="001F2A6E"/>
    <w:rsid w:val="001F2BDC"/>
    <w:rsid w:val="001F3106"/>
    <w:rsid w:val="001F3282"/>
    <w:rsid w:val="001F36B3"/>
    <w:rsid w:val="001F3A7B"/>
    <w:rsid w:val="001F3C1C"/>
    <w:rsid w:val="001F3E8B"/>
    <w:rsid w:val="001F4B51"/>
    <w:rsid w:val="001F4C0C"/>
    <w:rsid w:val="001F4CA1"/>
    <w:rsid w:val="001F5982"/>
    <w:rsid w:val="001F5D8C"/>
    <w:rsid w:val="001F6576"/>
    <w:rsid w:val="001F66E8"/>
    <w:rsid w:val="001F6872"/>
    <w:rsid w:val="001F6A77"/>
    <w:rsid w:val="001F6FD4"/>
    <w:rsid w:val="001F72FA"/>
    <w:rsid w:val="001F7358"/>
    <w:rsid w:val="0020015D"/>
    <w:rsid w:val="00201441"/>
    <w:rsid w:val="002017DA"/>
    <w:rsid w:val="00201A32"/>
    <w:rsid w:val="00201ED5"/>
    <w:rsid w:val="002022B3"/>
    <w:rsid w:val="002052F6"/>
    <w:rsid w:val="002057C8"/>
    <w:rsid w:val="00205D80"/>
    <w:rsid w:val="00205DED"/>
    <w:rsid w:val="00206941"/>
    <w:rsid w:val="00207C40"/>
    <w:rsid w:val="00210A90"/>
    <w:rsid w:val="002115B2"/>
    <w:rsid w:val="00212DF7"/>
    <w:rsid w:val="00213A1E"/>
    <w:rsid w:val="00214380"/>
    <w:rsid w:val="00214902"/>
    <w:rsid w:val="00215B1B"/>
    <w:rsid w:val="00216049"/>
    <w:rsid w:val="002166D3"/>
    <w:rsid w:val="00216911"/>
    <w:rsid w:val="00216B03"/>
    <w:rsid w:val="002172CB"/>
    <w:rsid w:val="002173E9"/>
    <w:rsid w:val="00217DC0"/>
    <w:rsid w:val="00217FB3"/>
    <w:rsid w:val="002208A0"/>
    <w:rsid w:val="00221991"/>
    <w:rsid w:val="00221FBD"/>
    <w:rsid w:val="002232B2"/>
    <w:rsid w:val="00224512"/>
    <w:rsid w:val="002253DA"/>
    <w:rsid w:val="002264A2"/>
    <w:rsid w:val="00226A8E"/>
    <w:rsid w:val="00226CD9"/>
    <w:rsid w:val="00227C1B"/>
    <w:rsid w:val="00227D19"/>
    <w:rsid w:val="00227E6E"/>
    <w:rsid w:val="00227FBC"/>
    <w:rsid w:val="00230BB6"/>
    <w:rsid w:val="00230BF5"/>
    <w:rsid w:val="002310E5"/>
    <w:rsid w:val="002313EA"/>
    <w:rsid w:val="0023156D"/>
    <w:rsid w:val="0023289F"/>
    <w:rsid w:val="00232FC8"/>
    <w:rsid w:val="0023359A"/>
    <w:rsid w:val="002337B0"/>
    <w:rsid w:val="00234689"/>
    <w:rsid w:val="00235ABF"/>
    <w:rsid w:val="00235BB3"/>
    <w:rsid w:val="0023662F"/>
    <w:rsid w:val="00236EAB"/>
    <w:rsid w:val="0023792A"/>
    <w:rsid w:val="00237A9E"/>
    <w:rsid w:val="0024016A"/>
    <w:rsid w:val="00240BBD"/>
    <w:rsid w:val="002422EE"/>
    <w:rsid w:val="00242303"/>
    <w:rsid w:val="002424F2"/>
    <w:rsid w:val="00242999"/>
    <w:rsid w:val="00242F7E"/>
    <w:rsid w:val="0024458B"/>
    <w:rsid w:val="00244869"/>
    <w:rsid w:val="002454E7"/>
    <w:rsid w:val="002455C0"/>
    <w:rsid w:val="002472FA"/>
    <w:rsid w:val="002473F0"/>
    <w:rsid w:val="002474D4"/>
    <w:rsid w:val="00250C10"/>
    <w:rsid w:val="002513DE"/>
    <w:rsid w:val="00251BBC"/>
    <w:rsid w:val="00251BF3"/>
    <w:rsid w:val="002526E0"/>
    <w:rsid w:val="00252C52"/>
    <w:rsid w:val="00252C68"/>
    <w:rsid w:val="00254145"/>
    <w:rsid w:val="00254154"/>
    <w:rsid w:val="00254218"/>
    <w:rsid w:val="002542D4"/>
    <w:rsid w:val="00254B0B"/>
    <w:rsid w:val="00254B4F"/>
    <w:rsid w:val="002550B1"/>
    <w:rsid w:val="0025693C"/>
    <w:rsid w:val="00257BDF"/>
    <w:rsid w:val="00257BF9"/>
    <w:rsid w:val="00257D64"/>
    <w:rsid w:val="00260CFB"/>
    <w:rsid w:val="00261655"/>
    <w:rsid w:val="00261675"/>
    <w:rsid w:val="00262DA3"/>
    <w:rsid w:val="00262DE5"/>
    <w:rsid w:val="00263016"/>
    <w:rsid w:val="002637A6"/>
    <w:rsid w:val="00263B35"/>
    <w:rsid w:val="00263BDC"/>
    <w:rsid w:val="00264614"/>
    <w:rsid w:val="0026629C"/>
    <w:rsid w:val="00267EAC"/>
    <w:rsid w:val="0027007C"/>
    <w:rsid w:val="00270662"/>
    <w:rsid w:val="00270D67"/>
    <w:rsid w:val="00270ECB"/>
    <w:rsid w:val="002714AE"/>
    <w:rsid w:val="00271CB7"/>
    <w:rsid w:val="0027234A"/>
    <w:rsid w:val="00272529"/>
    <w:rsid w:val="00272E1A"/>
    <w:rsid w:val="002731FA"/>
    <w:rsid w:val="002735AE"/>
    <w:rsid w:val="00273A60"/>
    <w:rsid w:val="00273D18"/>
    <w:rsid w:val="002742B3"/>
    <w:rsid w:val="0027434D"/>
    <w:rsid w:val="002750DD"/>
    <w:rsid w:val="0027558C"/>
    <w:rsid w:val="00276AF3"/>
    <w:rsid w:val="002770A2"/>
    <w:rsid w:val="00277277"/>
    <w:rsid w:val="002774AA"/>
    <w:rsid w:val="0027786E"/>
    <w:rsid w:val="00277DE5"/>
    <w:rsid w:val="00277FE2"/>
    <w:rsid w:val="002800C1"/>
    <w:rsid w:val="002803C7"/>
    <w:rsid w:val="00280486"/>
    <w:rsid w:val="002806D6"/>
    <w:rsid w:val="00280BAC"/>
    <w:rsid w:val="00280F3D"/>
    <w:rsid w:val="0028125F"/>
    <w:rsid w:val="00282BD9"/>
    <w:rsid w:val="00282FD9"/>
    <w:rsid w:val="0028345B"/>
    <w:rsid w:val="00283B44"/>
    <w:rsid w:val="00283D1F"/>
    <w:rsid w:val="00284883"/>
    <w:rsid w:val="00284907"/>
    <w:rsid w:val="00284F16"/>
    <w:rsid w:val="00285CAB"/>
    <w:rsid w:val="00285CAC"/>
    <w:rsid w:val="00286838"/>
    <w:rsid w:val="00290868"/>
    <w:rsid w:val="0029089D"/>
    <w:rsid w:val="00290B44"/>
    <w:rsid w:val="00290CCA"/>
    <w:rsid w:val="00290DE1"/>
    <w:rsid w:val="00290E53"/>
    <w:rsid w:val="00291E82"/>
    <w:rsid w:val="0029204E"/>
    <w:rsid w:val="00292051"/>
    <w:rsid w:val="0029220F"/>
    <w:rsid w:val="00293173"/>
    <w:rsid w:val="0029351B"/>
    <w:rsid w:val="0029352F"/>
    <w:rsid w:val="0029361D"/>
    <w:rsid w:val="002936AF"/>
    <w:rsid w:val="0029396B"/>
    <w:rsid w:val="00293C43"/>
    <w:rsid w:val="00294227"/>
    <w:rsid w:val="00294476"/>
    <w:rsid w:val="00294748"/>
    <w:rsid w:val="002947B3"/>
    <w:rsid w:val="002947C6"/>
    <w:rsid w:val="00294A80"/>
    <w:rsid w:val="00295AB5"/>
    <w:rsid w:val="00295E01"/>
    <w:rsid w:val="002961F8"/>
    <w:rsid w:val="002973D1"/>
    <w:rsid w:val="002A01B9"/>
    <w:rsid w:val="002A06BB"/>
    <w:rsid w:val="002A0C3E"/>
    <w:rsid w:val="002A1084"/>
    <w:rsid w:val="002A136C"/>
    <w:rsid w:val="002A2A32"/>
    <w:rsid w:val="002A2C7A"/>
    <w:rsid w:val="002A2E4E"/>
    <w:rsid w:val="002A2EE0"/>
    <w:rsid w:val="002A2F00"/>
    <w:rsid w:val="002A3211"/>
    <w:rsid w:val="002A39C1"/>
    <w:rsid w:val="002A3EE4"/>
    <w:rsid w:val="002A48F0"/>
    <w:rsid w:val="002A4AD6"/>
    <w:rsid w:val="002A4BE4"/>
    <w:rsid w:val="002A4C36"/>
    <w:rsid w:val="002A61C5"/>
    <w:rsid w:val="002A6C6B"/>
    <w:rsid w:val="002A7AD9"/>
    <w:rsid w:val="002A7BA1"/>
    <w:rsid w:val="002A7D7F"/>
    <w:rsid w:val="002B1DE1"/>
    <w:rsid w:val="002B2630"/>
    <w:rsid w:val="002B2B31"/>
    <w:rsid w:val="002B2D89"/>
    <w:rsid w:val="002B2FC7"/>
    <w:rsid w:val="002B370A"/>
    <w:rsid w:val="002B3768"/>
    <w:rsid w:val="002B3895"/>
    <w:rsid w:val="002B4065"/>
    <w:rsid w:val="002B448F"/>
    <w:rsid w:val="002B52EE"/>
    <w:rsid w:val="002B5607"/>
    <w:rsid w:val="002B5864"/>
    <w:rsid w:val="002B6B58"/>
    <w:rsid w:val="002B7173"/>
    <w:rsid w:val="002B73E0"/>
    <w:rsid w:val="002B7790"/>
    <w:rsid w:val="002C024A"/>
    <w:rsid w:val="002C095D"/>
    <w:rsid w:val="002C14E1"/>
    <w:rsid w:val="002C15CE"/>
    <w:rsid w:val="002C17A0"/>
    <w:rsid w:val="002C191B"/>
    <w:rsid w:val="002C1F5D"/>
    <w:rsid w:val="002C2223"/>
    <w:rsid w:val="002C27C0"/>
    <w:rsid w:val="002C2B08"/>
    <w:rsid w:val="002C33EB"/>
    <w:rsid w:val="002C38D0"/>
    <w:rsid w:val="002C3E3F"/>
    <w:rsid w:val="002C4363"/>
    <w:rsid w:val="002C4C2F"/>
    <w:rsid w:val="002C4CDD"/>
    <w:rsid w:val="002C502B"/>
    <w:rsid w:val="002C50DE"/>
    <w:rsid w:val="002C571F"/>
    <w:rsid w:val="002C58C4"/>
    <w:rsid w:val="002C62A5"/>
    <w:rsid w:val="002C6734"/>
    <w:rsid w:val="002C6C55"/>
    <w:rsid w:val="002C7273"/>
    <w:rsid w:val="002C735F"/>
    <w:rsid w:val="002C7853"/>
    <w:rsid w:val="002D0F6B"/>
    <w:rsid w:val="002D104F"/>
    <w:rsid w:val="002D10CC"/>
    <w:rsid w:val="002D12A4"/>
    <w:rsid w:val="002D1742"/>
    <w:rsid w:val="002D20BF"/>
    <w:rsid w:val="002D258B"/>
    <w:rsid w:val="002D259C"/>
    <w:rsid w:val="002D2A98"/>
    <w:rsid w:val="002D2B84"/>
    <w:rsid w:val="002D2D8F"/>
    <w:rsid w:val="002D300E"/>
    <w:rsid w:val="002D342C"/>
    <w:rsid w:val="002D3D17"/>
    <w:rsid w:val="002D3F1B"/>
    <w:rsid w:val="002D44E2"/>
    <w:rsid w:val="002D48BF"/>
    <w:rsid w:val="002D675C"/>
    <w:rsid w:val="002D6D61"/>
    <w:rsid w:val="002D742C"/>
    <w:rsid w:val="002D7A42"/>
    <w:rsid w:val="002D7A9D"/>
    <w:rsid w:val="002D7F00"/>
    <w:rsid w:val="002E0F65"/>
    <w:rsid w:val="002E1FFA"/>
    <w:rsid w:val="002E283F"/>
    <w:rsid w:val="002E29F5"/>
    <w:rsid w:val="002E40C2"/>
    <w:rsid w:val="002E4BFE"/>
    <w:rsid w:val="002E4CD2"/>
    <w:rsid w:val="002E52BF"/>
    <w:rsid w:val="002E5C84"/>
    <w:rsid w:val="002E6B66"/>
    <w:rsid w:val="002E77B2"/>
    <w:rsid w:val="002E7A9D"/>
    <w:rsid w:val="002F0F73"/>
    <w:rsid w:val="002F14B0"/>
    <w:rsid w:val="002F14CA"/>
    <w:rsid w:val="002F1535"/>
    <w:rsid w:val="002F17B6"/>
    <w:rsid w:val="002F1802"/>
    <w:rsid w:val="002F1889"/>
    <w:rsid w:val="002F2249"/>
    <w:rsid w:val="002F238B"/>
    <w:rsid w:val="002F23BF"/>
    <w:rsid w:val="002F2A10"/>
    <w:rsid w:val="002F2FA7"/>
    <w:rsid w:val="002F42D3"/>
    <w:rsid w:val="002F45DA"/>
    <w:rsid w:val="002F5A69"/>
    <w:rsid w:val="002F5AB5"/>
    <w:rsid w:val="002F65E2"/>
    <w:rsid w:val="002F6B59"/>
    <w:rsid w:val="002F6BB2"/>
    <w:rsid w:val="002F6E68"/>
    <w:rsid w:val="002F73A5"/>
    <w:rsid w:val="00300748"/>
    <w:rsid w:val="0030081E"/>
    <w:rsid w:val="0030114C"/>
    <w:rsid w:val="003011F4"/>
    <w:rsid w:val="0030189C"/>
    <w:rsid w:val="00301E88"/>
    <w:rsid w:val="00301FB7"/>
    <w:rsid w:val="00302256"/>
    <w:rsid w:val="00302412"/>
    <w:rsid w:val="00302D40"/>
    <w:rsid w:val="003036CE"/>
    <w:rsid w:val="00303959"/>
    <w:rsid w:val="00305BBB"/>
    <w:rsid w:val="00305BE0"/>
    <w:rsid w:val="0030608D"/>
    <w:rsid w:val="0030631D"/>
    <w:rsid w:val="003078AD"/>
    <w:rsid w:val="00307BA4"/>
    <w:rsid w:val="0031004A"/>
    <w:rsid w:val="00310334"/>
    <w:rsid w:val="003103CB"/>
    <w:rsid w:val="00310820"/>
    <w:rsid w:val="003109C2"/>
    <w:rsid w:val="00311227"/>
    <w:rsid w:val="00311249"/>
    <w:rsid w:val="00311367"/>
    <w:rsid w:val="00311385"/>
    <w:rsid w:val="00311528"/>
    <w:rsid w:val="0031184F"/>
    <w:rsid w:val="00312069"/>
    <w:rsid w:val="00312114"/>
    <w:rsid w:val="0031268C"/>
    <w:rsid w:val="00312940"/>
    <w:rsid w:val="00313A0A"/>
    <w:rsid w:val="00314CCE"/>
    <w:rsid w:val="00315600"/>
    <w:rsid w:val="00315986"/>
    <w:rsid w:val="00315D32"/>
    <w:rsid w:val="00316715"/>
    <w:rsid w:val="00316F8A"/>
    <w:rsid w:val="003170E2"/>
    <w:rsid w:val="0032143E"/>
    <w:rsid w:val="00322C29"/>
    <w:rsid w:val="00322E05"/>
    <w:rsid w:val="003230DF"/>
    <w:rsid w:val="00323798"/>
    <w:rsid w:val="00324143"/>
    <w:rsid w:val="00324905"/>
    <w:rsid w:val="003249C2"/>
    <w:rsid w:val="00324A5E"/>
    <w:rsid w:val="0032505C"/>
    <w:rsid w:val="0032532F"/>
    <w:rsid w:val="00325DAA"/>
    <w:rsid w:val="00325E90"/>
    <w:rsid w:val="003260FD"/>
    <w:rsid w:val="00326DCA"/>
    <w:rsid w:val="003274F2"/>
    <w:rsid w:val="00327EDB"/>
    <w:rsid w:val="00330022"/>
    <w:rsid w:val="003301FC"/>
    <w:rsid w:val="00330B25"/>
    <w:rsid w:val="00330D72"/>
    <w:rsid w:val="00331089"/>
    <w:rsid w:val="00331E34"/>
    <w:rsid w:val="0033222B"/>
    <w:rsid w:val="00332E52"/>
    <w:rsid w:val="00333219"/>
    <w:rsid w:val="00333389"/>
    <w:rsid w:val="00333547"/>
    <w:rsid w:val="003345A0"/>
    <w:rsid w:val="00334606"/>
    <w:rsid w:val="00334615"/>
    <w:rsid w:val="00334DC9"/>
    <w:rsid w:val="00334FA9"/>
    <w:rsid w:val="00335B44"/>
    <w:rsid w:val="00335BAF"/>
    <w:rsid w:val="00336172"/>
    <w:rsid w:val="00336BA1"/>
    <w:rsid w:val="00337532"/>
    <w:rsid w:val="003375CE"/>
    <w:rsid w:val="00337AD5"/>
    <w:rsid w:val="00340119"/>
    <w:rsid w:val="00340502"/>
    <w:rsid w:val="003414B0"/>
    <w:rsid w:val="003418FC"/>
    <w:rsid w:val="0034247A"/>
    <w:rsid w:val="00342EC6"/>
    <w:rsid w:val="003432F1"/>
    <w:rsid w:val="0034379A"/>
    <w:rsid w:val="0034493E"/>
    <w:rsid w:val="00345874"/>
    <w:rsid w:val="0034707D"/>
    <w:rsid w:val="00347546"/>
    <w:rsid w:val="0035036C"/>
    <w:rsid w:val="00350643"/>
    <w:rsid w:val="00350709"/>
    <w:rsid w:val="00350A59"/>
    <w:rsid w:val="00350C69"/>
    <w:rsid w:val="003516B7"/>
    <w:rsid w:val="00351848"/>
    <w:rsid w:val="00351D96"/>
    <w:rsid w:val="00352378"/>
    <w:rsid w:val="00352447"/>
    <w:rsid w:val="0035286A"/>
    <w:rsid w:val="003533C9"/>
    <w:rsid w:val="003534EF"/>
    <w:rsid w:val="00353B54"/>
    <w:rsid w:val="00353C64"/>
    <w:rsid w:val="00353E5F"/>
    <w:rsid w:val="0035451C"/>
    <w:rsid w:val="0035484F"/>
    <w:rsid w:val="003555F3"/>
    <w:rsid w:val="00356D01"/>
    <w:rsid w:val="00357267"/>
    <w:rsid w:val="003572DE"/>
    <w:rsid w:val="0035771B"/>
    <w:rsid w:val="00357EF9"/>
    <w:rsid w:val="00360B8E"/>
    <w:rsid w:val="00361298"/>
    <w:rsid w:val="00361344"/>
    <w:rsid w:val="00362410"/>
    <w:rsid w:val="003624B6"/>
    <w:rsid w:val="003638B4"/>
    <w:rsid w:val="003643D6"/>
    <w:rsid w:val="00365592"/>
    <w:rsid w:val="003659E1"/>
    <w:rsid w:val="003660E1"/>
    <w:rsid w:val="00366162"/>
    <w:rsid w:val="003664D2"/>
    <w:rsid w:val="00366CB4"/>
    <w:rsid w:val="0036732B"/>
    <w:rsid w:val="00367380"/>
    <w:rsid w:val="00367FF8"/>
    <w:rsid w:val="00370BD1"/>
    <w:rsid w:val="00371697"/>
    <w:rsid w:val="0037202D"/>
    <w:rsid w:val="003723C0"/>
    <w:rsid w:val="003726A0"/>
    <w:rsid w:val="0037274C"/>
    <w:rsid w:val="00373447"/>
    <w:rsid w:val="0037391D"/>
    <w:rsid w:val="0037396B"/>
    <w:rsid w:val="00373FF9"/>
    <w:rsid w:val="003741B3"/>
    <w:rsid w:val="00374A28"/>
    <w:rsid w:val="00374C2E"/>
    <w:rsid w:val="00374CAE"/>
    <w:rsid w:val="00375BB5"/>
    <w:rsid w:val="00375DE5"/>
    <w:rsid w:val="00376158"/>
    <w:rsid w:val="00376269"/>
    <w:rsid w:val="00376E9B"/>
    <w:rsid w:val="00377143"/>
    <w:rsid w:val="00377325"/>
    <w:rsid w:val="00377AE5"/>
    <w:rsid w:val="00380250"/>
    <w:rsid w:val="003804A8"/>
    <w:rsid w:val="00380AD7"/>
    <w:rsid w:val="00380F8C"/>
    <w:rsid w:val="003814FA"/>
    <w:rsid w:val="00381BC9"/>
    <w:rsid w:val="00381CB8"/>
    <w:rsid w:val="00381D65"/>
    <w:rsid w:val="00382559"/>
    <w:rsid w:val="00382B6B"/>
    <w:rsid w:val="00383A54"/>
    <w:rsid w:val="00383C00"/>
    <w:rsid w:val="00383C7F"/>
    <w:rsid w:val="003841AA"/>
    <w:rsid w:val="0038486D"/>
    <w:rsid w:val="00384CF1"/>
    <w:rsid w:val="00384D63"/>
    <w:rsid w:val="00385255"/>
    <w:rsid w:val="0038527F"/>
    <w:rsid w:val="003859C2"/>
    <w:rsid w:val="00385C58"/>
    <w:rsid w:val="0038653B"/>
    <w:rsid w:val="003865CD"/>
    <w:rsid w:val="00386A30"/>
    <w:rsid w:val="0038789F"/>
    <w:rsid w:val="00387EEB"/>
    <w:rsid w:val="00390507"/>
    <w:rsid w:val="00390E80"/>
    <w:rsid w:val="0039145D"/>
    <w:rsid w:val="00391569"/>
    <w:rsid w:val="00391BC9"/>
    <w:rsid w:val="00391FD5"/>
    <w:rsid w:val="00392201"/>
    <w:rsid w:val="0039223C"/>
    <w:rsid w:val="003932F4"/>
    <w:rsid w:val="003935F6"/>
    <w:rsid w:val="00393883"/>
    <w:rsid w:val="00393BAC"/>
    <w:rsid w:val="00393CD5"/>
    <w:rsid w:val="00393EB6"/>
    <w:rsid w:val="00394003"/>
    <w:rsid w:val="003941A5"/>
    <w:rsid w:val="00394583"/>
    <w:rsid w:val="003946EC"/>
    <w:rsid w:val="00394C41"/>
    <w:rsid w:val="00395E2B"/>
    <w:rsid w:val="00396107"/>
    <w:rsid w:val="00396768"/>
    <w:rsid w:val="003970E4"/>
    <w:rsid w:val="003974FC"/>
    <w:rsid w:val="00397C4B"/>
    <w:rsid w:val="003A083D"/>
    <w:rsid w:val="003A126B"/>
    <w:rsid w:val="003A1C58"/>
    <w:rsid w:val="003A1EAE"/>
    <w:rsid w:val="003A278D"/>
    <w:rsid w:val="003A3641"/>
    <w:rsid w:val="003A5176"/>
    <w:rsid w:val="003A53B5"/>
    <w:rsid w:val="003A5EB3"/>
    <w:rsid w:val="003A619D"/>
    <w:rsid w:val="003A6D2F"/>
    <w:rsid w:val="003A7764"/>
    <w:rsid w:val="003A77E8"/>
    <w:rsid w:val="003A7996"/>
    <w:rsid w:val="003A7FA9"/>
    <w:rsid w:val="003B2224"/>
    <w:rsid w:val="003B2712"/>
    <w:rsid w:val="003B2C1C"/>
    <w:rsid w:val="003B32FF"/>
    <w:rsid w:val="003B3385"/>
    <w:rsid w:val="003B4B4B"/>
    <w:rsid w:val="003B54B8"/>
    <w:rsid w:val="003B561F"/>
    <w:rsid w:val="003B6026"/>
    <w:rsid w:val="003B6157"/>
    <w:rsid w:val="003B6799"/>
    <w:rsid w:val="003B6BEF"/>
    <w:rsid w:val="003B6C25"/>
    <w:rsid w:val="003B741C"/>
    <w:rsid w:val="003B782C"/>
    <w:rsid w:val="003B79F7"/>
    <w:rsid w:val="003B7F13"/>
    <w:rsid w:val="003C0035"/>
    <w:rsid w:val="003C027C"/>
    <w:rsid w:val="003C0C9B"/>
    <w:rsid w:val="003C1269"/>
    <w:rsid w:val="003C18F4"/>
    <w:rsid w:val="003C1961"/>
    <w:rsid w:val="003C1D4C"/>
    <w:rsid w:val="003C289C"/>
    <w:rsid w:val="003C29AC"/>
    <w:rsid w:val="003C305F"/>
    <w:rsid w:val="003C314B"/>
    <w:rsid w:val="003C38CB"/>
    <w:rsid w:val="003C3931"/>
    <w:rsid w:val="003C41AC"/>
    <w:rsid w:val="003C43D2"/>
    <w:rsid w:val="003C4E3B"/>
    <w:rsid w:val="003C5A66"/>
    <w:rsid w:val="003C66EE"/>
    <w:rsid w:val="003C6AAA"/>
    <w:rsid w:val="003C7126"/>
    <w:rsid w:val="003C7E0F"/>
    <w:rsid w:val="003D09B1"/>
    <w:rsid w:val="003D0EDB"/>
    <w:rsid w:val="003D170B"/>
    <w:rsid w:val="003D1892"/>
    <w:rsid w:val="003D2CF5"/>
    <w:rsid w:val="003D48EA"/>
    <w:rsid w:val="003D4C33"/>
    <w:rsid w:val="003D50F6"/>
    <w:rsid w:val="003D6CF0"/>
    <w:rsid w:val="003D7200"/>
    <w:rsid w:val="003E00F9"/>
    <w:rsid w:val="003E057D"/>
    <w:rsid w:val="003E0E1F"/>
    <w:rsid w:val="003E0F4F"/>
    <w:rsid w:val="003E1520"/>
    <w:rsid w:val="003E185E"/>
    <w:rsid w:val="003E1DEB"/>
    <w:rsid w:val="003E1F86"/>
    <w:rsid w:val="003E23D3"/>
    <w:rsid w:val="003E2D58"/>
    <w:rsid w:val="003E412A"/>
    <w:rsid w:val="003E42C2"/>
    <w:rsid w:val="003E431A"/>
    <w:rsid w:val="003E4D55"/>
    <w:rsid w:val="003E4EFC"/>
    <w:rsid w:val="003E57D5"/>
    <w:rsid w:val="003E5C19"/>
    <w:rsid w:val="003E5E34"/>
    <w:rsid w:val="003E6046"/>
    <w:rsid w:val="003E6179"/>
    <w:rsid w:val="003E62EC"/>
    <w:rsid w:val="003E6D78"/>
    <w:rsid w:val="003E7016"/>
    <w:rsid w:val="003E72FB"/>
    <w:rsid w:val="003E757B"/>
    <w:rsid w:val="003E7EFB"/>
    <w:rsid w:val="003F06DA"/>
    <w:rsid w:val="003F0AF3"/>
    <w:rsid w:val="003F0BAF"/>
    <w:rsid w:val="003F0F4E"/>
    <w:rsid w:val="003F14E4"/>
    <w:rsid w:val="003F15F6"/>
    <w:rsid w:val="003F190A"/>
    <w:rsid w:val="003F19F9"/>
    <w:rsid w:val="003F3101"/>
    <w:rsid w:val="003F3E70"/>
    <w:rsid w:val="003F3F0B"/>
    <w:rsid w:val="003F428C"/>
    <w:rsid w:val="003F47DE"/>
    <w:rsid w:val="003F4CE2"/>
    <w:rsid w:val="003F4EB0"/>
    <w:rsid w:val="003F579B"/>
    <w:rsid w:val="003F63CB"/>
    <w:rsid w:val="003F6CF0"/>
    <w:rsid w:val="003F71E5"/>
    <w:rsid w:val="003F785B"/>
    <w:rsid w:val="003F7923"/>
    <w:rsid w:val="004013C9"/>
    <w:rsid w:val="0040175B"/>
    <w:rsid w:val="00401ED0"/>
    <w:rsid w:val="00401F52"/>
    <w:rsid w:val="00402133"/>
    <w:rsid w:val="00402845"/>
    <w:rsid w:val="00402C1E"/>
    <w:rsid w:val="00402C6F"/>
    <w:rsid w:val="004030A3"/>
    <w:rsid w:val="0040353B"/>
    <w:rsid w:val="00403BB8"/>
    <w:rsid w:val="00403E45"/>
    <w:rsid w:val="004043E0"/>
    <w:rsid w:val="004047A7"/>
    <w:rsid w:val="0040527E"/>
    <w:rsid w:val="00406967"/>
    <w:rsid w:val="00406D33"/>
    <w:rsid w:val="00406DC2"/>
    <w:rsid w:val="004076AF"/>
    <w:rsid w:val="00410F81"/>
    <w:rsid w:val="004112E2"/>
    <w:rsid w:val="004118EA"/>
    <w:rsid w:val="00413E99"/>
    <w:rsid w:val="0041413F"/>
    <w:rsid w:val="004145B4"/>
    <w:rsid w:val="0041464A"/>
    <w:rsid w:val="00415301"/>
    <w:rsid w:val="00416186"/>
    <w:rsid w:val="004163D5"/>
    <w:rsid w:val="0041667D"/>
    <w:rsid w:val="00416F67"/>
    <w:rsid w:val="00417055"/>
    <w:rsid w:val="004175BF"/>
    <w:rsid w:val="004179CC"/>
    <w:rsid w:val="00417BBC"/>
    <w:rsid w:val="00417D5E"/>
    <w:rsid w:val="00420770"/>
    <w:rsid w:val="004207CD"/>
    <w:rsid w:val="00420BF3"/>
    <w:rsid w:val="00421BD6"/>
    <w:rsid w:val="0042244C"/>
    <w:rsid w:val="0042269D"/>
    <w:rsid w:val="00422B2E"/>
    <w:rsid w:val="004233D6"/>
    <w:rsid w:val="00423859"/>
    <w:rsid w:val="00423C23"/>
    <w:rsid w:val="00424790"/>
    <w:rsid w:val="00425626"/>
    <w:rsid w:val="00425856"/>
    <w:rsid w:val="00425D2C"/>
    <w:rsid w:val="00425DFD"/>
    <w:rsid w:val="00425E79"/>
    <w:rsid w:val="00426575"/>
    <w:rsid w:val="00426F42"/>
    <w:rsid w:val="004302A3"/>
    <w:rsid w:val="00431AFB"/>
    <w:rsid w:val="00432DE5"/>
    <w:rsid w:val="00433177"/>
    <w:rsid w:val="00433294"/>
    <w:rsid w:val="00433E74"/>
    <w:rsid w:val="0043411F"/>
    <w:rsid w:val="004349F4"/>
    <w:rsid w:val="00434D48"/>
    <w:rsid w:val="00434E4B"/>
    <w:rsid w:val="00434F68"/>
    <w:rsid w:val="0043511C"/>
    <w:rsid w:val="0043516A"/>
    <w:rsid w:val="00435424"/>
    <w:rsid w:val="004359AA"/>
    <w:rsid w:val="00436BB7"/>
    <w:rsid w:val="00436BF6"/>
    <w:rsid w:val="00436EE8"/>
    <w:rsid w:val="00437078"/>
    <w:rsid w:val="00437A31"/>
    <w:rsid w:val="00437BA3"/>
    <w:rsid w:val="00437D93"/>
    <w:rsid w:val="00440200"/>
    <w:rsid w:val="0044041C"/>
    <w:rsid w:val="004405F5"/>
    <w:rsid w:val="00440D34"/>
    <w:rsid w:val="004416C9"/>
    <w:rsid w:val="004417B5"/>
    <w:rsid w:val="00441969"/>
    <w:rsid w:val="00443299"/>
    <w:rsid w:val="0044377D"/>
    <w:rsid w:val="00443F50"/>
    <w:rsid w:val="00444972"/>
    <w:rsid w:val="00444B8F"/>
    <w:rsid w:val="00444DAD"/>
    <w:rsid w:val="00445494"/>
    <w:rsid w:val="0044712E"/>
    <w:rsid w:val="004476C2"/>
    <w:rsid w:val="00447CA5"/>
    <w:rsid w:val="00447F8D"/>
    <w:rsid w:val="00450C58"/>
    <w:rsid w:val="00451AF9"/>
    <w:rsid w:val="00452DA4"/>
    <w:rsid w:val="00453671"/>
    <w:rsid w:val="00453A1D"/>
    <w:rsid w:val="00453F89"/>
    <w:rsid w:val="00454160"/>
    <w:rsid w:val="00454382"/>
    <w:rsid w:val="00454C77"/>
    <w:rsid w:val="00454D6A"/>
    <w:rsid w:val="004560B1"/>
    <w:rsid w:val="00456173"/>
    <w:rsid w:val="00456387"/>
    <w:rsid w:val="00456790"/>
    <w:rsid w:val="004576C5"/>
    <w:rsid w:val="004579EF"/>
    <w:rsid w:val="00457A3D"/>
    <w:rsid w:val="004605EF"/>
    <w:rsid w:val="00460B22"/>
    <w:rsid w:val="004615CF"/>
    <w:rsid w:val="00462454"/>
    <w:rsid w:val="00462B17"/>
    <w:rsid w:val="004652DB"/>
    <w:rsid w:val="00465B40"/>
    <w:rsid w:val="00465C9B"/>
    <w:rsid w:val="00465DBA"/>
    <w:rsid w:val="00466103"/>
    <w:rsid w:val="004668F7"/>
    <w:rsid w:val="00466DA7"/>
    <w:rsid w:val="00467CEB"/>
    <w:rsid w:val="0047016F"/>
    <w:rsid w:val="00470C24"/>
    <w:rsid w:val="00471C0B"/>
    <w:rsid w:val="004725F9"/>
    <w:rsid w:val="00472FA9"/>
    <w:rsid w:val="00472FFD"/>
    <w:rsid w:val="00473818"/>
    <w:rsid w:val="00474809"/>
    <w:rsid w:val="00474A1E"/>
    <w:rsid w:val="004751C9"/>
    <w:rsid w:val="004763B7"/>
    <w:rsid w:val="004767CF"/>
    <w:rsid w:val="004776F7"/>
    <w:rsid w:val="004777A5"/>
    <w:rsid w:val="00477E21"/>
    <w:rsid w:val="00481001"/>
    <w:rsid w:val="00481277"/>
    <w:rsid w:val="004814BB"/>
    <w:rsid w:val="0048159E"/>
    <w:rsid w:val="004820AC"/>
    <w:rsid w:val="004823CA"/>
    <w:rsid w:val="004824F4"/>
    <w:rsid w:val="0048255E"/>
    <w:rsid w:val="004826FD"/>
    <w:rsid w:val="00482CBA"/>
    <w:rsid w:val="00483344"/>
    <w:rsid w:val="004854E2"/>
    <w:rsid w:val="004857ED"/>
    <w:rsid w:val="004859CD"/>
    <w:rsid w:val="00485EAE"/>
    <w:rsid w:val="004860F9"/>
    <w:rsid w:val="0048619F"/>
    <w:rsid w:val="00486440"/>
    <w:rsid w:val="00486551"/>
    <w:rsid w:val="004868AA"/>
    <w:rsid w:val="00486A17"/>
    <w:rsid w:val="00487271"/>
    <w:rsid w:val="004874BC"/>
    <w:rsid w:val="00487795"/>
    <w:rsid w:val="004901DD"/>
    <w:rsid w:val="004907E5"/>
    <w:rsid w:val="00490F40"/>
    <w:rsid w:val="004910FE"/>
    <w:rsid w:val="004915A2"/>
    <w:rsid w:val="004916C1"/>
    <w:rsid w:val="00491B46"/>
    <w:rsid w:val="00491FE8"/>
    <w:rsid w:val="004924F3"/>
    <w:rsid w:val="00492514"/>
    <w:rsid w:val="0049383C"/>
    <w:rsid w:val="00493C37"/>
    <w:rsid w:val="0049424A"/>
    <w:rsid w:val="00494699"/>
    <w:rsid w:val="0049481E"/>
    <w:rsid w:val="00494D87"/>
    <w:rsid w:val="004953C5"/>
    <w:rsid w:val="004954F8"/>
    <w:rsid w:val="00495CB3"/>
    <w:rsid w:val="00495E8B"/>
    <w:rsid w:val="0049680E"/>
    <w:rsid w:val="004968C2"/>
    <w:rsid w:val="004973F2"/>
    <w:rsid w:val="004975E1"/>
    <w:rsid w:val="00497D33"/>
    <w:rsid w:val="004A0C21"/>
    <w:rsid w:val="004A0C9D"/>
    <w:rsid w:val="004A111D"/>
    <w:rsid w:val="004A14D3"/>
    <w:rsid w:val="004A26A7"/>
    <w:rsid w:val="004A2F42"/>
    <w:rsid w:val="004A35AA"/>
    <w:rsid w:val="004A3D54"/>
    <w:rsid w:val="004A3EF2"/>
    <w:rsid w:val="004A434A"/>
    <w:rsid w:val="004A488C"/>
    <w:rsid w:val="004A4EDE"/>
    <w:rsid w:val="004A54EC"/>
    <w:rsid w:val="004A5AF0"/>
    <w:rsid w:val="004A5E00"/>
    <w:rsid w:val="004A653D"/>
    <w:rsid w:val="004A6604"/>
    <w:rsid w:val="004A6F64"/>
    <w:rsid w:val="004A76A6"/>
    <w:rsid w:val="004B00EC"/>
    <w:rsid w:val="004B0188"/>
    <w:rsid w:val="004B1A40"/>
    <w:rsid w:val="004B2BF2"/>
    <w:rsid w:val="004B411F"/>
    <w:rsid w:val="004B4CB7"/>
    <w:rsid w:val="004B538F"/>
    <w:rsid w:val="004B5893"/>
    <w:rsid w:val="004B623A"/>
    <w:rsid w:val="004B677B"/>
    <w:rsid w:val="004B6EC1"/>
    <w:rsid w:val="004B78C9"/>
    <w:rsid w:val="004B7CCC"/>
    <w:rsid w:val="004C0517"/>
    <w:rsid w:val="004C061D"/>
    <w:rsid w:val="004C081E"/>
    <w:rsid w:val="004C0A27"/>
    <w:rsid w:val="004C0F52"/>
    <w:rsid w:val="004C1F34"/>
    <w:rsid w:val="004C22D6"/>
    <w:rsid w:val="004C3649"/>
    <w:rsid w:val="004C380E"/>
    <w:rsid w:val="004C3996"/>
    <w:rsid w:val="004C3CC9"/>
    <w:rsid w:val="004C4005"/>
    <w:rsid w:val="004C4287"/>
    <w:rsid w:val="004C497D"/>
    <w:rsid w:val="004C4982"/>
    <w:rsid w:val="004C4C51"/>
    <w:rsid w:val="004C4C70"/>
    <w:rsid w:val="004C50C5"/>
    <w:rsid w:val="004C5A0F"/>
    <w:rsid w:val="004C715D"/>
    <w:rsid w:val="004C7181"/>
    <w:rsid w:val="004C7869"/>
    <w:rsid w:val="004D03BD"/>
    <w:rsid w:val="004D10BE"/>
    <w:rsid w:val="004D1694"/>
    <w:rsid w:val="004D1934"/>
    <w:rsid w:val="004D24E2"/>
    <w:rsid w:val="004D2E49"/>
    <w:rsid w:val="004D2E50"/>
    <w:rsid w:val="004D3286"/>
    <w:rsid w:val="004D330B"/>
    <w:rsid w:val="004D3C86"/>
    <w:rsid w:val="004D4415"/>
    <w:rsid w:val="004D6599"/>
    <w:rsid w:val="004D6CD2"/>
    <w:rsid w:val="004D745E"/>
    <w:rsid w:val="004D76A5"/>
    <w:rsid w:val="004E055B"/>
    <w:rsid w:val="004E074A"/>
    <w:rsid w:val="004E0CD6"/>
    <w:rsid w:val="004E1800"/>
    <w:rsid w:val="004E18AC"/>
    <w:rsid w:val="004E18C0"/>
    <w:rsid w:val="004E1C8D"/>
    <w:rsid w:val="004E1EBB"/>
    <w:rsid w:val="004E22EB"/>
    <w:rsid w:val="004E23B7"/>
    <w:rsid w:val="004E324B"/>
    <w:rsid w:val="004E3FBE"/>
    <w:rsid w:val="004E4159"/>
    <w:rsid w:val="004E45AA"/>
    <w:rsid w:val="004E478C"/>
    <w:rsid w:val="004E4CE5"/>
    <w:rsid w:val="004E5733"/>
    <w:rsid w:val="004E6343"/>
    <w:rsid w:val="004E63DE"/>
    <w:rsid w:val="004E656D"/>
    <w:rsid w:val="004E6D7C"/>
    <w:rsid w:val="004E72E6"/>
    <w:rsid w:val="004E7F54"/>
    <w:rsid w:val="004F0698"/>
    <w:rsid w:val="004F0BCC"/>
    <w:rsid w:val="004F132A"/>
    <w:rsid w:val="004F26C2"/>
    <w:rsid w:val="004F27FB"/>
    <w:rsid w:val="004F2DAD"/>
    <w:rsid w:val="004F383A"/>
    <w:rsid w:val="004F49C4"/>
    <w:rsid w:val="004F5B78"/>
    <w:rsid w:val="004F661C"/>
    <w:rsid w:val="004F66A5"/>
    <w:rsid w:val="004F6AF0"/>
    <w:rsid w:val="004F6D23"/>
    <w:rsid w:val="004F724D"/>
    <w:rsid w:val="004F77FE"/>
    <w:rsid w:val="0050017F"/>
    <w:rsid w:val="005002AF"/>
    <w:rsid w:val="005003E6"/>
    <w:rsid w:val="00500AC4"/>
    <w:rsid w:val="00501399"/>
    <w:rsid w:val="00501956"/>
    <w:rsid w:val="0050256C"/>
    <w:rsid w:val="0050271D"/>
    <w:rsid w:val="00502E00"/>
    <w:rsid w:val="00502E3C"/>
    <w:rsid w:val="005031F8"/>
    <w:rsid w:val="005032D4"/>
    <w:rsid w:val="00503CDA"/>
    <w:rsid w:val="0050424D"/>
    <w:rsid w:val="005047DE"/>
    <w:rsid w:val="00504D17"/>
    <w:rsid w:val="00505C8A"/>
    <w:rsid w:val="00507033"/>
    <w:rsid w:val="0051041A"/>
    <w:rsid w:val="00510725"/>
    <w:rsid w:val="0051184A"/>
    <w:rsid w:val="00511A49"/>
    <w:rsid w:val="00511B27"/>
    <w:rsid w:val="00512ABA"/>
    <w:rsid w:val="00512C51"/>
    <w:rsid w:val="00512C7F"/>
    <w:rsid w:val="005131A8"/>
    <w:rsid w:val="005131DE"/>
    <w:rsid w:val="00513A89"/>
    <w:rsid w:val="00513C59"/>
    <w:rsid w:val="00513F04"/>
    <w:rsid w:val="00514AA0"/>
    <w:rsid w:val="00514D24"/>
    <w:rsid w:val="00514D98"/>
    <w:rsid w:val="00515178"/>
    <w:rsid w:val="00515949"/>
    <w:rsid w:val="005162A9"/>
    <w:rsid w:val="00516696"/>
    <w:rsid w:val="00517E34"/>
    <w:rsid w:val="005204C5"/>
    <w:rsid w:val="00520E9A"/>
    <w:rsid w:val="00521030"/>
    <w:rsid w:val="00521941"/>
    <w:rsid w:val="00521E1B"/>
    <w:rsid w:val="00522852"/>
    <w:rsid w:val="00522E98"/>
    <w:rsid w:val="005234EC"/>
    <w:rsid w:val="00523538"/>
    <w:rsid w:val="00523FD9"/>
    <w:rsid w:val="00524673"/>
    <w:rsid w:val="00524AF9"/>
    <w:rsid w:val="00524EA3"/>
    <w:rsid w:val="00524FE0"/>
    <w:rsid w:val="00525BAD"/>
    <w:rsid w:val="0052735A"/>
    <w:rsid w:val="005275FA"/>
    <w:rsid w:val="00527722"/>
    <w:rsid w:val="00527934"/>
    <w:rsid w:val="00530655"/>
    <w:rsid w:val="00530E54"/>
    <w:rsid w:val="00531168"/>
    <w:rsid w:val="00532076"/>
    <w:rsid w:val="00532533"/>
    <w:rsid w:val="0053279A"/>
    <w:rsid w:val="00532E75"/>
    <w:rsid w:val="0053374A"/>
    <w:rsid w:val="005344F4"/>
    <w:rsid w:val="00535693"/>
    <w:rsid w:val="00535973"/>
    <w:rsid w:val="005359F0"/>
    <w:rsid w:val="00535EE6"/>
    <w:rsid w:val="00536D1F"/>
    <w:rsid w:val="00536DB3"/>
    <w:rsid w:val="00540028"/>
    <w:rsid w:val="005402E3"/>
    <w:rsid w:val="00540638"/>
    <w:rsid w:val="005408FF"/>
    <w:rsid w:val="00540928"/>
    <w:rsid w:val="00541B5F"/>
    <w:rsid w:val="0054210D"/>
    <w:rsid w:val="005424A6"/>
    <w:rsid w:val="005427FD"/>
    <w:rsid w:val="00542A0C"/>
    <w:rsid w:val="00542E52"/>
    <w:rsid w:val="00542F3F"/>
    <w:rsid w:val="0054385D"/>
    <w:rsid w:val="00543B04"/>
    <w:rsid w:val="00543BD6"/>
    <w:rsid w:val="00544094"/>
    <w:rsid w:val="0054419A"/>
    <w:rsid w:val="0054493E"/>
    <w:rsid w:val="00545C87"/>
    <w:rsid w:val="00546056"/>
    <w:rsid w:val="00546723"/>
    <w:rsid w:val="00546B50"/>
    <w:rsid w:val="005478EB"/>
    <w:rsid w:val="0055061D"/>
    <w:rsid w:val="0055073D"/>
    <w:rsid w:val="0055089E"/>
    <w:rsid w:val="005509BD"/>
    <w:rsid w:val="00551F0F"/>
    <w:rsid w:val="005520C5"/>
    <w:rsid w:val="00552483"/>
    <w:rsid w:val="00552A95"/>
    <w:rsid w:val="00553BB4"/>
    <w:rsid w:val="00553E8F"/>
    <w:rsid w:val="0055416E"/>
    <w:rsid w:val="0055503B"/>
    <w:rsid w:val="00555674"/>
    <w:rsid w:val="00555C11"/>
    <w:rsid w:val="0055673B"/>
    <w:rsid w:val="005569D7"/>
    <w:rsid w:val="00556C8A"/>
    <w:rsid w:val="00556ED1"/>
    <w:rsid w:val="00560C1D"/>
    <w:rsid w:val="00560E88"/>
    <w:rsid w:val="00561041"/>
    <w:rsid w:val="0056148B"/>
    <w:rsid w:val="00561745"/>
    <w:rsid w:val="00562D71"/>
    <w:rsid w:val="00562D7C"/>
    <w:rsid w:val="005639DD"/>
    <w:rsid w:val="00563D11"/>
    <w:rsid w:val="005646C2"/>
    <w:rsid w:val="00564769"/>
    <w:rsid w:val="00565997"/>
    <w:rsid w:val="00565E4B"/>
    <w:rsid w:val="0056652C"/>
    <w:rsid w:val="005673F5"/>
    <w:rsid w:val="00567757"/>
    <w:rsid w:val="00567F86"/>
    <w:rsid w:val="0057011E"/>
    <w:rsid w:val="0057018E"/>
    <w:rsid w:val="00571168"/>
    <w:rsid w:val="005712EC"/>
    <w:rsid w:val="0057162C"/>
    <w:rsid w:val="005718D0"/>
    <w:rsid w:val="00571E37"/>
    <w:rsid w:val="005724ED"/>
    <w:rsid w:val="0057258B"/>
    <w:rsid w:val="0057295E"/>
    <w:rsid w:val="00572A9A"/>
    <w:rsid w:val="00572BA0"/>
    <w:rsid w:val="00572E40"/>
    <w:rsid w:val="00572EC2"/>
    <w:rsid w:val="005733FF"/>
    <w:rsid w:val="00573A70"/>
    <w:rsid w:val="00573F83"/>
    <w:rsid w:val="0057500D"/>
    <w:rsid w:val="00575577"/>
    <w:rsid w:val="005757D4"/>
    <w:rsid w:val="00575927"/>
    <w:rsid w:val="00575A4B"/>
    <w:rsid w:val="00575E81"/>
    <w:rsid w:val="00575FEA"/>
    <w:rsid w:val="00576854"/>
    <w:rsid w:val="00576AFD"/>
    <w:rsid w:val="00576F92"/>
    <w:rsid w:val="00577213"/>
    <w:rsid w:val="00577BEE"/>
    <w:rsid w:val="005808BF"/>
    <w:rsid w:val="00580A01"/>
    <w:rsid w:val="00581857"/>
    <w:rsid w:val="00581D93"/>
    <w:rsid w:val="005820E1"/>
    <w:rsid w:val="005826FF"/>
    <w:rsid w:val="00582865"/>
    <w:rsid w:val="00582DCB"/>
    <w:rsid w:val="00582F89"/>
    <w:rsid w:val="005835EB"/>
    <w:rsid w:val="005836C4"/>
    <w:rsid w:val="00583E69"/>
    <w:rsid w:val="00584117"/>
    <w:rsid w:val="00584246"/>
    <w:rsid w:val="005843FD"/>
    <w:rsid w:val="00584D77"/>
    <w:rsid w:val="005855ED"/>
    <w:rsid w:val="00585AE6"/>
    <w:rsid w:val="00585C0A"/>
    <w:rsid w:val="00586059"/>
    <w:rsid w:val="00586564"/>
    <w:rsid w:val="005868F3"/>
    <w:rsid w:val="00586A47"/>
    <w:rsid w:val="00586DDE"/>
    <w:rsid w:val="005905E6"/>
    <w:rsid w:val="005918D0"/>
    <w:rsid w:val="005947DF"/>
    <w:rsid w:val="0059488C"/>
    <w:rsid w:val="005951FB"/>
    <w:rsid w:val="005957FA"/>
    <w:rsid w:val="00595E96"/>
    <w:rsid w:val="00596B35"/>
    <w:rsid w:val="00596B45"/>
    <w:rsid w:val="005976D2"/>
    <w:rsid w:val="005978AE"/>
    <w:rsid w:val="00597E6C"/>
    <w:rsid w:val="005A148E"/>
    <w:rsid w:val="005A1FE1"/>
    <w:rsid w:val="005A2571"/>
    <w:rsid w:val="005A2573"/>
    <w:rsid w:val="005A269B"/>
    <w:rsid w:val="005A26C1"/>
    <w:rsid w:val="005A280E"/>
    <w:rsid w:val="005A2A67"/>
    <w:rsid w:val="005A2D7F"/>
    <w:rsid w:val="005A3820"/>
    <w:rsid w:val="005A3ABC"/>
    <w:rsid w:val="005A3DAC"/>
    <w:rsid w:val="005A490A"/>
    <w:rsid w:val="005A4D22"/>
    <w:rsid w:val="005A537A"/>
    <w:rsid w:val="005A5A36"/>
    <w:rsid w:val="005A61E5"/>
    <w:rsid w:val="005A61FA"/>
    <w:rsid w:val="005A69FF"/>
    <w:rsid w:val="005A6F81"/>
    <w:rsid w:val="005B0440"/>
    <w:rsid w:val="005B0CD6"/>
    <w:rsid w:val="005B1002"/>
    <w:rsid w:val="005B1C2A"/>
    <w:rsid w:val="005B2FBE"/>
    <w:rsid w:val="005B3339"/>
    <w:rsid w:val="005B359A"/>
    <w:rsid w:val="005B4A14"/>
    <w:rsid w:val="005B4E44"/>
    <w:rsid w:val="005B4EC1"/>
    <w:rsid w:val="005B5573"/>
    <w:rsid w:val="005B6C38"/>
    <w:rsid w:val="005B72A2"/>
    <w:rsid w:val="005B7504"/>
    <w:rsid w:val="005B790D"/>
    <w:rsid w:val="005B7D65"/>
    <w:rsid w:val="005C0826"/>
    <w:rsid w:val="005C0AAC"/>
    <w:rsid w:val="005C0D49"/>
    <w:rsid w:val="005C173F"/>
    <w:rsid w:val="005C19EF"/>
    <w:rsid w:val="005C2AE1"/>
    <w:rsid w:val="005C313C"/>
    <w:rsid w:val="005C32D2"/>
    <w:rsid w:val="005C3748"/>
    <w:rsid w:val="005C39A7"/>
    <w:rsid w:val="005C3A8E"/>
    <w:rsid w:val="005C3B26"/>
    <w:rsid w:val="005C3CC2"/>
    <w:rsid w:val="005C4375"/>
    <w:rsid w:val="005C44FC"/>
    <w:rsid w:val="005C4F1C"/>
    <w:rsid w:val="005C531B"/>
    <w:rsid w:val="005C5384"/>
    <w:rsid w:val="005C5399"/>
    <w:rsid w:val="005C5C00"/>
    <w:rsid w:val="005C5E3E"/>
    <w:rsid w:val="005C5FED"/>
    <w:rsid w:val="005C6380"/>
    <w:rsid w:val="005C6962"/>
    <w:rsid w:val="005C70F7"/>
    <w:rsid w:val="005C7C28"/>
    <w:rsid w:val="005C7DBE"/>
    <w:rsid w:val="005D01AE"/>
    <w:rsid w:val="005D0512"/>
    <w:rsid w:val="005D0534"/>
    <w:rsid w:val="005D0C9B"/>
    <w:rsid w:val="005D1202"/>
    <w:rsid w:val="005D15D7"/>
    <w:rsid w:val="005D3D6B"/>
    <w:rsid w:val="005D40EB"/>
    <w:rsid w:val="005D49AF"/>
    <w:rsid w:val="005D4A80"/>
    <w:rsid w:val="005D4C4A"/>
    <w:rsid w:val="005D568C"/>
    <w:rsid w:val="005D6C26"/>
    <w:rsid w:val="005D6C5A"/>
    <w:rsid w:val="005D6E08"/>
    <w:rsid w:val="005D71A9"/>
    <w:rsid w:val="005D7715"/>
    <w:rsid w:val="005D7752"/>
    <w:rsid w:val="005D7C5F"/>
    <w:rsid w:val="005D7CBB"/>
    <w:rsid w:val="005E080B"/>
    <w:rsid w:val="005E1688"/>
    <w:rsid w:val="005E1AF5"/>
    <w:rsid w:val="005E20A2"/>
    <w:rsid w:val="005E2245"/>
    <w:rsid w:val="005E2946"/>
    <w:rsid w:val="005E31B4"/>
    <w:rsid w:val="005E3239"/>
    <w:rsid w:val="005E3472"/>
    <w:rsid w:val="005E3E02"/>
    <w:rsid w:val="005E4435"/>
    <w:rsid w:val="005E44C0"/>
    <w:rsid w:val="005E4B11"/>
    <w:rsid w:val="005E545E"/>
    <w:rsid w:val="005E5C38"/>
    <w:rsid w:val="005E66CE"/>
    <w:rsid w:val="005E6FA1"/>
    <w:rsid w:val="005E78AC"/>
    <w:rsid w:val="005E7F6B"/>
    <w:rsid w:val="005F0B7D"/>
    <w:rsid w:val="005F2D00"/>
    <w:rsid w:val="005F2EF4"/>
    <w:rsid w:val="005F3D7D"/>
    <w:rsid w:val="005F4008"/>
    <w:rsid w:val="005F40D8"/>
    <w:rsid w:val="005F434C"/>
    <w:rsid w:val="005F4389"/>
    <w:rsid w:val="005F447F"/>
    <w:rsid w:val="005F4554"/>
    <w:rsid w:val="005F54AD"/>
    <w:rsid w:val="005F5522"/>
    <w:rsid w:val="005F5B06"/>
    <w:rsid w:val="005F6463"/>
    <w:rsid w:val="005F6512"/>
    <w:rsid w:val="005F65A9"/>
    <w:rsid w:val="005F6E14"/>
    <w:rsid w:val="00600454"/>
    <w:rsid w:val="00600702"/>
    <w:rsid w:val="00600A83"/>
    <w:rsid w:val="00601305"/>
    <w:rsid w:val="006013B6"/>
    <w:rsid w:val="006014E7"/>
    <w:rsid w:val="00601505"/>
    <w:rsid w:val="0060169C"/>
    <w:rsid w:val="0060197A"/>
    <w:rsid w:val="00601AAA"/>
    <w:rsid w:val="00601C6A"/>
    <w:rsid w:val="0060209B"/>
    <w:rsid w:val="00602358"/>
    <w:rsid w:val="00602569"/>
    <w:rsid w:val="006027D9"/>
    <w:rsid w:val="00602EB1"/>
    <w:rsid w:val="00603B11"/>
    <w:rsid w:val="00603B2C"/>
    <w:rsid w:val="006056D6"/>
    <w:rsid w:val="0060583B"/>
    <w:rsid w:val="00605E1E"/>
    <w:rsid w:val="006062C2"/>
    <w:rsid w:val="00606435"/>
    <w:rsid w:val="006065C4"/>
    <w:rsid w:val="006067EE"/>
    <w:rsid w:val="006100D4"/>
    <w:rsid w:val="006106CA"/>
    <w:rsid w:val="00610C55"/>
    <w:rsid w:val="00612547"/>
    <w:rsid w:val="00612CF2"/>
    <w:rsid w:val="00613164"/>
    <w:rsid w:val="0061432A"/>
    <w:rsid w:val="0061482F"/>
    <w:rsid w:val="00614E37"/>
    <w:rsid w:val="00614F45"/>
    <w:rsid w:val="006150AA"/>
    <w:rsid w:val="0061595B"/>
    <w:rsid w:val="006165F6"/>
    <w:rsid w:val="00616E1D"/>
    <w:rsid w:val="006174BA"/>
    <w:rsid w:val="00617ACD"/>
    <w:rsid w:val="0062050E"/>
    <w:rsid w:val="006214C6"/>
    <w:rsid w:val="006218D9"/>
    <w:rsid w:val="00621CCD"/>
    <w:rsid w:val="006220F9"/>
    <w:rsid w:val="0062263B"/>
    <w:rsid w:val="00622681"/>
    <w:rsid w:val="00622865"/>
    <w:rsid w:val="00622A06"/>
    <w:rsid w:val="00622B45"/>
    <w:rsid w:val="0062352E"/>
    <w:rsid w:val="0062373A"/>
    <w:rsid w:val="006237F7"/>
    <w:rsid w:val="00623944"/>
    <w:rsid w:val="006242A8"/>
    <w:rsid w:val="00626073"/>
    <w:rsid w:val="00626E11"/>
    <w:rsid w:val="0062763B"/>
    <w:rsid w:val="0063123C"/>
    <w:rsid w:val="0063159E"/>
    <w:rsid w:val="006322AA"/>
    <w:rsid w:val="006326B6"/>
    <w:rsid w:val="00632858"/>
    <w:rsid w:val="00632998"/>
    <w:rsid w:val="006332D2"/>
    <w:rsid w:val="00633F0B"/>
    <w:rsid w:val="006355B9"/>
    <w:rsid w:val="00636FD3"/>
    <w:rsid w:val="00637439"/>
    <w:rsid w:val="00637513"/>
    <w:rsid w:val="00637C45"/>
    <w:rsid w:val="00637E05"/>
    <w:rsid w:val="00640336"/>
    <w:rsid w:val="00640914"/>
    <w:rsid w:val="00640E13"/>
    <w:rsid w:val="00640E41"/>
    <w:rsid w:val="00641489"/>
    <w:rsid w:val="00641930"/>
    <w:rsid w:val="00641A5A"/>
    <w:rsid w:val="00641C8D"/>
    <w:rsid w:val="006428F6"/>
    <w:rsid w:val="00642DCC"/>
    <w:rsid w:val="00642E0A"/>
    <w:rsid w:val="0064365A"/>
    <w:rsid w:val="006438C7"/>
    <w:rsid w:val="00643F88"/>
    <w:rsid w:val="00644696"/>
    <w:rsid w:val="006448C4"/>
    <w:rsid w:val="00645534"/>
    <w:rsid w:val="0064669B"/>
    <w:rsid w:val="00646797"/>
    <w:rsid w:val="00647772"/>
    <w:rsid w:val="00647E62"/>
    <w:rsid w:val="006500F6"/>
    <w:rsid w:val="006503DF"/>
    <w:rsid w:val="006509D5"/>
    <w:rsid w:val="00650CE1"/>
    <w:rsid w:val="00650FF9"/>
    <w:rsid w:val="006510A7"/>
    <w:rsid w:val="0065112B"/>
    <w:rsid w:val="0065176F"/>
    <w:rsid w:val="00651FD3"/>
    <w:rsid w:val="00652004"/>
    <w:rsid w:val="0065202F"/>
    <w:rsid w:val="00652584"/>
    <w:rsid w:val="006529F0"/>
    <w:rsid w:val="00652D80"/>
    <w:rsid w:val="00652F09"/>
    <w:rsid w:val="00652F82"/>
    <w:rsid w:val="00653D0A"/>
    <w:rsid w:val="00653FC9"/>
    <w:rsid w:val="0065486C"/>
    <w:rsid w:val="006550B8"/>
    <w:rsid w:val="0065530C"/>
    <w:rsid w:val="00655882"/>
    <w:rsid w:val="006570C6"/>
    <w:rsid w:val="006572EF"/>
    <w:rsid w:val="0065750E"/>
    <w:rsid w:val="00657812"/>
    <w:rsid w:val="00660307"/>
    <w:rsid w:val="0066052E"/>
    <w:rsid w:val="006607D4"/>
    <w:rsid w:val="006609A6"/>
    <w:rsid w:val="00660E36"/>
    <w:rsid w:val="00660EEE"/>
    <w:rsid w:val="00660F42"/>
    <w:rsid w:val="00661C07"/>
    <w:rsid w:val="00661D06"/>
    <w:rsid w:val="00661F4B"/>
    <w:rsid w:val="0066248C"/>
    <w:rsid w:val="006637E8"/>
    <w:rsid w:val="00663924"/>
    <w:rsid w:val="00664308"/>
    <w:rsid w:val="006646DB"/>
    <w:rsid w:val="006646FD"/>
    <w:rsid w:val="006649A6"/>
    <w:rsid w:val="00664A2B"/>
    <w:rsid w:val="00664A7A"/>
    <w:rsid w:val="006662DF"/>
    <w:rsid w:val="006665B8"/>
    <w:rsid w:val="006665F6"/>
    <w:rsid w:val="00667050"/>
    <w:rsid w:val="0066705F"/>
    <w:rsid w:val="00667362"/>
    <w:rsid w:val="0066767A"/>
    <w:rsid w:val="00667C0C"/>
    <w:rsid w:val="006709C5"/>
    <w:rsid w:val="00670B0E"/>
    <w:rsid w:val="00670C8A"/>
    <w:rsid w:val="006713E4"/>
    <w:rsid w:val="00672A2A"/>
    <w:rsid w:val="00672A9B"/>
    <w:rsid w:val="00672B63"/>
    <w:rsid w:val="00672E4B"/>
    <w:rsid w:val="00673750"/>
    <w:rsid w:val="00673A5D"/>
    <w:rsid w:val="00673EA2"/>
    <w:rsid w:val="0067490B"/>
    <w:rsid w:val="00675702"/>
    <w:rsid w:val="00675748"/>
    <w:rsid w:val="00675754"/>
    <w:rsid w:val="006758CA"/>
    <w:rsid w:val="00675EE6"/>
    <w:rsid w:val="0067605A"/>
    <w:rsid w:val="00676247"/>
    <w:rsid w:val="00676F53"/>
    <w:rsid w:val="00677141"/>
    <w:rsid w:val="00677439"/>
    <w:rsid w:val="00677D22"/>
    <w:rsid w:val="00680B02"/>
    <w:rsid w:val="00680EB3"/>
    <w:rsid w:val="006815C8"/>
    <w:rsid w:val="00682E9D"/>
    <w:rsid w:val="006833B7"/>
    <w:rsid w:val="00683851"/>
    <w:rsid w:val="00683A85"/>
    <w:rsid w:val="00683B13"/>
    <w:rsid w:val="00684596"/>
    <w:rsid w:val="006846CB"/>
    <w:rsid w:val="00686222"/>
    <w:rsid w:val="0068691E"/>
    <w:rsid w:val="006879EF"/>
    <w:rsid w:val="00687EC2"/>
    <w:rsid w:val="00690550"/>
    <w:rsid w:val="00690C68"/>
    <w:rsid w:val="00690FEE"/>
    <w:rsid w:val="0069109D"/>
    <w:rsid w:val="00691AE0"/>
    <w:rsid w:val="006921AC"/>
    <w:rsid w:val="006929E4"/>
    <w:rsid w:val="00692E2B"/>
    <w:rsid w:val="00692FC9"/>
    <w:rsid w:val="0069318C"/>
    <w:rsid w:val="006932E2"/>
    <w:rsid w:val="00693D66"/>
    <w:rsid w:val="00693FDA"/>
    <w:rsid w:val="006941F7"/>
    <w:rsid w:val="006943AD"/>
    <w:rsid w:val="006947C7"/>
    <w:rsid w:val="0069494D"/>
    <w:rsid w:val="00694BB2"/>
    <w:rsid w:val="00695006"/>
    <w:rsid w:val="00695453"/>
    <w:rsid w:val="00695D4F"/>
    <w:rsid w:val="00696A0F"/>
    <w:rsid w:val="00697CA2"/>
    <w:rsid w:val="00697FD7"/>
    <w:rsid w:val="006A003F"/>
    <w:rsid w:val="006A183A"/>
    <w:rsid w:val="006A23DD"/>
    <w:rsid w:val="006A2BD1"/>
    <w:rsid w:val="006A4164"/>
    <w:rsid w:val="006A43D7"/>
    <w:rsid w:val="006A5BCC"/>
    <w:rsid w:val="006A683F"/>
    <w:rsid w:val="006A6CB9"/>
    <w:rsid w:val="006A6E3B"/>
    <w:rsid w:val="006A7333"/>
    <w:rsid w:val="006A7945"/>
    <w:rsid w:val="006A7E71"/>
    <w:rsid w:val="006B0016"/>
    <w:rsid w:val="006B098D"/>
    <w:rsid w:val="006B1EA0"/>
    <w:rsid w:val="006B218A"/>
    <w:rsid w:val="006B2289"/>
    <w:rsid w:val="006B273C"/>
    <w:rsid w:val="006B2754"/>
    <w:rsid w:val="006B369C"/>
    <w:rsid w:val="006B3EF0"/>
    <w:rsid w:val="006B4A08"/>
    <w:rsid w:val="006B4BEC"/>
    <w:rsid w:val="006B530A"/>
    <w:rsid w:val="006B544F"/>
    <w:rsid w:val="006B5F52"/>
    <w:rsid w:val="006B60D1"/>
    <w:rsid w:val="006B65CA"/>
    <w:rsid w:val="006B66CF"/>
    <w:rsid w:val="006B688A"/>
    <w:rsid w:val="006C0677"/>
    <w:rsid w:val="006C0E77"/>
    <w:rsid w:val="006C15BC"/>
    <w:rsid w:val="006C1C54"/>
    <w:rsid w:val="006C20CE"/>
    <w:rsid w:val="006C2606"/>
    <w:rsid w:val="006C31A7"/>
    <w:rsid w:val="006C348B"/>
    <w:rsid w:val="006C41CB"/>
    <w:rsid w:val="006C4A17"/>
    <w:rsid w:val="006C514A"/>
    <w:rsid w:val="006C5A6F"/>
    <w:rsid w:val="006C5DE3"/>
    <w:rsid w:val="006C60AC"/>
    <w:rsid w:val="006C6177"/>
    <w:rsid w:val="006C6311"/>
    <w:rsid w:val="006C6764"/>
    <w:rsid w:val="006C6AD4"/>
    <w:rsid w:val="006C6E39"/>
    <w:rsid w:val="006C7122"/>
    <w:rsid w:val="006C717F"/>
    <w:rsid w:val="006C76B2"/>
    <w:rsid w:val="006C79A7"/>
    <w:rsid w:val="006C7AF2"/>
    <w:rsid w:val="006D077C"/>
    <w:rsid w:val="006D1872"/>
    <w:rsid w:val="006D251C"/>
    <w:rsid w:val="006D28CF"/>
    <w:rsid w:val="006D2962"/>
    <w:rsid w:val="006D2BF0"/>
    <w:rsid w:val="006D3D93"/>
    <w:rsid w:val="006D51FB"/>
    <w:rsid w:val="006D5DD4"/>
    <w:rsid w:val="006D5ECD"/>
    <w:rsid w:val="006D6E8E"/>
    <w:rsid w:val="006D7215"/>
    <w:rsid w:val="006D7B92"/>
    <w:rsid w:val="006D7DFC"/>
    <w:rsid w:val="006E13E5"/>
    <w:rsid w:val="006E1D6E"/>
    <w:rsid w:val="006E34FD"/>
    <w:rsid w:val="006E369C"/>
    <w:rsid w:val="006E3D13"/>
    <w:rsid w:val="006E4110"/>
    <w:rsid w:val="006E4526"/>
    <w:rsid w:val="006E63AB"/>
    <w:rsid w:val="006E6D1F"/>
    <w:rsid w:val="006E72B1"/>
    <w:rsid w:val="006E7AB9"/>
    <w:rsid w:val="006E7CAE"/>
    <w:rsid w:val="006E7F06"/>
    <w:rsid w:val="006F0C50"/>
    <w:rsid w:val="006F1552"/>
    <w:rsid w:val="006F19AE"/>
    <w:rsid w:val="006F20C8"/>
    <w:rsid w:val="006F2CDB"/>
    <w:rsid w:val="006F3673"/>
    <w:rsid w:val="006F3865"/>
    <w:rsid w:val="006F4129"/>
    <w:rsid w:val="006F4833"/>
    <w:rsid w:val="006F4BA7"/>
    <w:rsid w:val="006F5895"/>
    <w:rsid w:val="006F58DD"/>
    <w:rsid w:val="006F5D7F"/>
    <w:rsid w:val="006F5E12"/>
    <w:rsid w:val="006F6246"/>
    <w:rsid w:val="006F724B"/>
    <w:rsid w:val="006F7316"/>
    <w:rsid w:val="006F7EAD"/>
    <w:rsid w:val="0070043C"/>
    <w:rsid w:val="00700821"/>
    <w:rsid w:val="00701607"/>
    <w:rsid w:val="00701BD3"/>
    <w:rsid w:val="00701EE0"/>
    <w:rsid w:val="007027F3"/>
    <w:rsid w:val="00702B75"/>
    <w:rsid w:val="00703A8B"/>
    <w:rsid w:val="0070461C"/>
    <w:rsid w:val="0070467E"/>
    <w:rsid w:val="0070476F"/>
    <w:rsid w:val="00704A3C"/>
    <w:rsid w:val="00705E51"/>
    <w:rsid w:val="0070779C"/>
    <w:rsid w:val="007078D3"/>
    <w:rsid w:val="00710F75"/>
    <w:rsid w:val="007113FC"/>
    <w:rsid w:val="007128DE"/>
    <w:rsid w:val="007128F9"/>
    <w:rsid w:val="007131C8"/>
    <w:rsid w:val="0071361E"/>
    <w:rsid w:val="00713BBE"/>
    <w:rsid w:val="007141D9"/>
    <w:rsid w:val="00714201"/>
    <w:rsid w:val="007147E1"/>
    <w:rsid w:val="00714D92"/>
    <w:rsid w:val="00715AB1"/>
    <w:rsid w:val="00715C5B"/>
    <w:rsid w:val="0071688D"/>
    <w:rsid w:val="00716A6E"/>
    <w:rsid w:val="00717AE5"/>
    <w:rsid w:val="00717CC6"/>
    <w:rsid w:val="0072030F"/>
    <w:rsid w:val="007204E8"/>
    <w:rsid w:val="007206EB"/>
    <w:rsid w:val="00720BE8"/>
    <w:rsid w:val="00720D25"/>
    <w:rsid w:val="00720EE8"/>
    <w:rsid w:val="00720F61"/>
    <w:rsid w:val="007215C2"/>
    <w:rsid w:val="00722075"/>
    <w:rsid w:val="00722D89"/>
    <w:rsid w:val="00723271"/>
    <w:rsid w:val="007234AE"/>
    <w:rsid w:val="00723A04"/>
    <w:rsid w:val="007241FF"/>
    <w:rsid w:val="00724386"/>
    <w:rsid w:val="0072442E"/>
    <w:rsid w:val="007245C8"/>
    <w:rsid w:val="00725544"/>
    <w:rsid w:val="00726C9C"/>
    <w:rsid w:val="00726FF5"/>
    <w:rsid w:val="0072766E"/>
    <w:rsid w:val="00727834"/>
    <w:rsid w:val="00727866"/>
    <w:rsid w:val="00727B2D"/>
    <w:rsid w:val="007301EC"/>
    <w:rsid w:val="007309E9"/>
    <w:rsid w:val="00730B8A"/>
    <w:rsid w:val="007313B4"/>
    <w:rsid w:val="00731E13"/>
    <w:rsid w:val="00732A71"/>
    <w:rsid w:val="00732EC3"/>
    <w:rsid w:val="007332E0"/>
    <w:rsid w:val="00733C1D"/>
    <w:rsid w:val="00733EA6"/>
    <w:rsid w:val="00734092"/>
    <w:rsid w:val="00734845"/>
    <w:rsid w:val="00734D8A"/>
    <w:rsid w:val="00735708"/>
    <w:rsid w:val="0073571D"/>
    <w:rsid w:val="007359ED"/>
    <w:rsid w:val="0073670D"/>
    <w:rsid w:val="00737749"/>
    <w:rsid w:val="0074007E"/>
    <w:rsid w:val="00740BFD"/>
    <w:rsid w:val="00742749"/>
    <w:rsid w:val="00742797"/>
    <w:rsid w:val="007429F6"/>
    <w:rsid w:val="00742FF5"/>
    <w:rsid w:val="00743050"/>
    <w:rsid w:val="00743450"/>
    <w:rsid w:val="0074390B"/>
    <w:rsid w:val="00744698"/>
    <w:rsid w:val="007449D0"/>
    <w:rsid w:val="00744C83"/>
    <w:rsid w:val="00744D15"/>
    <w:rsid w:val="007456CF"/>
    <w:rsid w:val="007461D0"/>
    <w:rsid w:val="007469B8"/>
    <w:rsid w:val="0074730D"/>
    <w:rsid w:val="00750336"/>
    <w:rsid w:val="007512A2"/>
    <w:rsid w:val="0075189F"/>
    <w:rsid w:val="00751BAB"/>
    <w:rsid w:val="007521CE"/>
    <w:rsid w:val="0075276A"/>
    <w:rsid w:val="00752BC5"/>
    <w:rsid w:val="00752EEC"/>
    <w:rsid w:val="00754392"/>
    <w:rsid w:val="0075452D"/>
    <w:rsid w:val="00754DA5"/>
    <w:rsid w:val="0075547E"/>
    <w:rsid w:val="0075664E"/>
    <w:rsid w:val="00756687"/>
    <w:rsid w:val="007567A4"/>
    <w:rsid w:val="00756803"/>
    <w:rsid w:val="00757DD4"/>
    <w:rsid w:val="00757E70"/>
    <w:rsid w:val="00760DA3"/>
    <w:rsid w:val="00760F7C"/>
    <w:rsid w:val="007613E8"/>
    <w:rsid w:val="00761538"/>
    <w:rsid w:val="007615A6"/>
    <w:rsid w:val="0076195D"/>
    <w:rsid w:val="00761D40"/>
    <w:rsid w:val="00762188"/>
    <w:rsid w:val="007622E2"/>
    <w:rsid w:val="00762751"/>
    <w:rsid w:val="007629DF"/>
    <w:rsid w:val="00764291"/>
    <w:rsid w:val="00764A85"/>
    <w:rsid w:val="00764EDD"/>
    <w:rsid w:val="00766010"/>
    <w:rsid w:val="00767452"/>
    <w:rsid w:val="00767C4A"/>
    <w:rsid w:val="00767EF6"/>
    <w:rsid w:val="00770280"/>
    <w:rsid w:val="00771678"/>
    <w:rsid w:val="0077177A"/>
    <w:rsid w:val="0077184F"/>
    <w:rsid w:val="00771E52"/>
    <w:rsid w:val="0077228D"/>
    <w:rsid w:val="007734E3"/>
    <w:rsid w:val="00773CAF"/>
    <w:rsid w:val="00774187"/>
    <w:rsid w:val="0077453C"/>
    <w:rsid w:val="00775269"/>
    <w:rsid w:val="00775914"/>
    <w:rsid w:val="007759C6"/>
    <w:rsid w:val="00775EB9"/>
    <w:rsid w:val="0077601D"/>
    <w:rsid w:val="007763D7"/>
    <w:rsid w:val="0077694C"/>
    <w:rsid w:val="00777653"/>
    <w:rsid w:val="00777C91"/>
    <w:rsid w:val="0078024F"/>
    <w:rsid w:val="0078068E"/>
    <w:rsid w:val="00780F8A"/>
    <w:rsid w:val="007816B8"/>
    <w:rsid w:val="00781E5E"/>
    <w:rsid w:val="00782EC8"/>
    <w:rsid w:val="00783747"/>
    <w:rsid w:val="00783969"/>
    <w:rsid w:val="007847F0"/>
    <w:rsid w:val="00784964"/>
    <w:rsid w:val="00784A25"/>
    <w:rsid w:val="00784A7A"/>
    <w:rsid w:val="0078524E"/>
    <w:rsid w:val="007858C9"/>
    <w:rsid w:val="00786341"/>
    <w:rsid w:val="007866D1"/>
    <w:rsid w:val="00786AC3"/>
    <w:rsid w:val="00786D25"/>
    <w:rsid w:val="007871ED"/>
    <w:rsid w:val="007875C7"/>
    <w:rsid w:val="00787C6E"/>
    <w:rsid w:val="00787D69"/>
    <w:rsid w:val="00790F7E"/>
    <w:rsid w:val="00791C0D"/>
    <w:rsid w:val="00791E08"/>
    <w:rsid w:val="00791EEC"/>
    <w:rsid w:val="007922F4"/>
    <w:rsid w:val="00792A0B"/>
    <w:rsid w:val="00793322"/>
    <w:rsid w:val="007938C5"/>
    <w:rsid w:val="00793DAF"/>
    <w:rsid w:val="00793E24"/>
    <w:rsid w:val="00794160"/>
    <w:rsid w:val="0079534D"/>
    <w:rsid w:val="00796254"/>
    <w:rsid w:val="007962BB"/>
    <w:rsid w:val="007970EF"/>
    <w:rsid w:val="0079735F"/>
    <w:rsid w:val="007978F7"/>
    <w:rsid w:val="00797D8F"/>
    <w:rsid w:val="00797E0B"/>
    <w:rsid w:val="007A08DA"/>
    <w:rsid w:val="007A0A79"/>
    <w:rsid w:val="007A0C8A"/>
    <w:rsid w:val="007A1233"/>
    <w:rsid w:val="007A155E"/>
    <w:rsid w:val="007A1BAF"/>
    <w:rsid w:val="007A1D29"/>
    <w:rsid w:val="007A1E8C"/>
    <w:rsid w:val="007A1EC6"/>
    <w:rsid w:val="007A2F14"/>
    <w:rsid w:val="007A3674"/>
    <w:rsid w:val="007A3D33"/>
    <w:rsid w:val="007A5C0D"/>
    <w:rsid w:val="007A5E5C"/>
    <w:rsid w:val="007A614E"/>
    <w:rsid w:val="007A7096"/>
    <w:rsid w:val="007A72AE"/>
    <w:rsid w:val="007A7F75"/>
    <w:rsid w:val="007B0305"/>
    <w:rsid w:val="007B0417"/>
    <w:rsid w:val="007B2A1F"/>
    <w:rsid w:val="007B2D36"/>
    <w:rsid w:val="007B4DA5"/>
    <w:rsid w:val="007B4DD0"/>
    <w:rsid w:val="007B5007"/>
    <w:rsid w:val="007B501A"/>
    <w:rsid w:val="007B52EE"/>
    <w:rsid w:val="007B56DC"/>
    <w:rsid w:val="007B5B28"/>
    <w:rsid w:val="007B5DD2"/>
    <w:rsid w:val="007B6A83"/>
    <w:rsid w:val="007B6DD8"/>
    <w:rsid w:val="007B6EF1"/>
    <w:rsid w:val="007B6F62"/>
    <w:rsid w:val="007B7031"/>
    <w:rsid w:val="007B7271"/>
    <w:rsid w:val="007C012D"/>
    <w:rsid w:val="007C0232"/>
    <w:rsid w:val="007C0254"/>
    <w:rsid w:val="007C0415"/>
    <w:rsid w:val="007C0B98"/>
    <w:rsid w:val="007C1E0E"/>
    <w:rsid w:val="007C22B6"/>
    <w:rsid w:val="007C2512"/>
    <w:rsid w:val="007C2807"/>
    <w:rsid w:val="007C2A0D"/>
    <w:rsid w:val="007C2BD0"/>
    <w:rsid w:val="007C2E4F"/>
    <w:rsid w:val="007C2F4E"/>
    <w:rsid w:val="007C349F"/>
    <w:rsid w:val="007C360E"/>
    <w:rsid w:val="007C3880"/>
    <w:rsid w:val="007C3F52"/>
    <w:rsid w:val="007C4090"/>
    <w:rsid w:val="007C447F"/>
    <w:rsid w:val="007C5598"/>
    <w:rsid w:val="007C581C"/>
    <w:rsid w:val="007C5CDB"/>
    <w:rsid w:val="007C7921"/>
    <w:rsid w:val="007C7A6A"/>
    <w:rsid w:val="007C7BE3"/>
    <w:rsid w:val="007C7C21"/>
    <w:rsid w:val="007C7CF8"/>
    <w:rsid w:val="007D0228"/>
    <w:rsid w:val="007D03E6"/>
    <w:rsid w:val="007D05EB"/>
    <w:rsid w:val="007D102E"/>
    <w:rsid w:val="007D12C0"/>
    <w:rsid w:val="007D12D5"/>
    <w:rsid w:val="007D1A23"/>
    <w:rsid w:val="007D1ACD"/>
    <w:rsid w:val="007D1CB9"/>
    <w:rsid w:val="007D2287"/>
    <w:rsid w:val="007D2BD8"/>
    <w:rsid w:val="007D2D91"/>
    <w:rsid w:val="007D30DD"/>
    <w:rsid w:val="007D3406"/>
    <w:rsid w:val="007D3960"/>
    <w:rsid w:val="007D3C97"/>
    <w:rsid w:val="007D3F14"/>
    <w:rsid w:val="007D409A"/>
    <w:rsid w:val="007D4DFD"/>
    <w:rsid w:val="007D54FE"/>
    <w:rsid w:val="007D583A"/>
    <w:rsid w:val="007D5B1A"/>
    <w:rsid w:val="007D5E8B"/>
    <w:rsid w:val="007D64CD"/>
    <w:rsid w:val="007D65D4"/>
    <w:rsid w:val="007D78E0"/>
    <w:rsid w:val="007D791F"/>
    <w:rsid w:val="007D7D11"/>
    <w:rsid w:val="007E052C"/>
    <w:rsid w:val="007E0D8D"/>
    <w:rsid w:val="007E0ED6"/>
    <w:rsid w:val="007E1598"/>
    <w:rsid w:val="007E2323"/>
    <w:rsid w:val="007E24DE"/>
    <w:rsid w:val="007E25D6"/>
    <w:rsid w:val="007E288B"/>
    <w:rsid w:val="007E2A1E"/>
    <w:rsid w:val="007E3965"/>
    <w:rsid w:val="007E3B3D"/>
    <w:rsid w:val="007E47F6"/>
    <w:rsid w:val="007E4B31"/>
    <w:rsid w:val="007E4D7B"/>
    <w:rsid w:val="007E549D"/>
    <w:rsid w:val="007E5622"/>
    <w:rsid w:val="007E5C27"/>
    <w:rsid w:val="007E62A3"/>
    <w:rsid w:val="007E6EAC"/>
    <w:rsid w:val="007E744C"/>
    <w:rsid w:val="007E7944"/>
    <w:rsid w:val="007F002A"/>
    <w:rsid w:val="007F0FB8"/>
    <w:rsid w:val="007F1C98"/>
    <w:rsid w:val="007F20F9"/>
    <w:rsid w:val="007F211D"/>
    <w:rsid w:val="007F22C0"/>
    <w:rsid w:val="007F26EB"/>
    <w:rsid w:val="007F27F8"/>
    <w:rsid w:val="007F2811"/>
    <w:rsid w:val="007F4FF4"/>
    <w:rsid w:val="007F5371"/>
    <w:rsid w:val="007F76D2"/>
    <w:rsid w:val="0080005C"/>
    <w:rsid w:val="0080082F"/>
    <w:rsid w:val="00800A1C"/>
    <w:rsid w:val="00801310"/>
    <w:rsid w:val="00801484"/>
    <w:rsid w:val="00802270"/>
    <w:rsid w:val="008030D2"/>
    <w:rsid w:val="0080327E"/>
    <w:rsid w:val="00803E7E"/>
    <w:rsid w:val="008040C2"/>
    <w:rsid w:val="008044FF"/>
    <w:rsid w:val="0080515B"/>
    <w:rsid w:val="008054C7"/>
    <w:rsid w:val="00805CA5"/>
    <w:rsid w:val="00805CED"/>
    <w:rsid w:val="00806F31"/>
    <w:rsid w:val="008071C4"/>
    <w:rsid w:val="0080745D"/>
    <w:rsid w:val="0080786A"/>
    <w:rsid w:val="00807C00"/>
    <w:rsid w:val="0081025D"/>
    <w:rsid w:val="008103CC"/>
    <w:rsid w:val="00810866"/>
    <w:rsid w:val="00810E46"/>
    <w:rsid w:val="00811000"/>
    <w:rsid w:val="0081114F"/>
    <w:rsid w:val="00811C38"/>
    <w:rsid w:val="00811C5B"/>
    <w:rsid w:val="00811D41"/>
    <w:rsid w:val="00812709"/>
    <w:rsid w:val="008132BF"/>
    <w:rsid w:val="0081335E"/>
    <w:rsid w:val="00813474"/>
    <w:rsid w:val="00813B03"/>
    <w:rsid w:val="008146CE"/>
    <w:rsid w:val="008147B3"/>
    <w:rsid w:val="008148C9"/>
    <w:rsid w:val="00814CAC"/>
    <w:rsid w:val="0081513A"/>
    <w:rsid w:val="00816646"/>
    <w:rsid w:val="00817154"/>
    <w:rsid w:val="00817228"/>
    <w:rsid w:val="00817717"/>
    <w:rsid w:val="00817732"/>
    <w:rsid w:val="00820DA4"/>
    <w:rsid w:val="008218CA"/>
    <w:rsid w:val="00822562"/>
    <w:rsid w:val="0082289C"/>
    <w:rsid w:val="00823007"/>
    <w:rsid w:val="008235D4"/>
    <w:rsid w:val="00824D65"/>
    <w:rsid w:val="00824F3B"/>
    <w:rsid w:val="00824F79"/>
    <w:rsid w:val="00825348"/>
    <w:rsid w:val="008258B7"/>
    <w:rsid w:val="008260DB"/>
    <w:rsid w:val="008260F8"/>
    <w:rsid w:val="00826403"/>
    <w:rsid w:val="00826B6B"/>
    <w:rsid w:val="00827449"/>
    <w:rsid w:val="00827AA2"/>
    <w:rsid w:val="00827C87"/>
    <w:rsid w:val="008306CE"/>
    <w:rsid w:val="00830F6B"/>
    <w:rsid w:val="008312B4"/>
    <w:rsid w:val="008317C5"/>
    <w:rsid w:val="00831867"/>
    <w:rsid w:val="008319D8"/>
    <w:rsid w:val="00831C66"/>
    <w:rsid w:val="008320C8"/>
    <w:rsid w:val="00832476"/>
    <w:rsid w:val="00832C92"/>
    <w:rsid w:val="00833062"/>
    <w:rsid w:val="00833495"/>
    <w:rsid w:val="008335ED"/>
    <w:rsid w:val="008339D8"/>
    <w:rsid w:val="00833A33"/>
    <w:rsid w:val="00833B3C"/>
    <w:rsid w:val="00833C17"/>
    <w:rsid w:val="00834251"/>
    <w:rsid w:val="00834399"/>
    <w:rsid w:val="00835017"/>
    <w:rsid w:val="0083521A"/>
    <w:rsid w:val="008352A7"/>
    <w:rsid w:val="00835648"/>
    <w:rsid w:val="008359DB"/>
    <w:rsid w:val="0083637E"/>
    <w:rsid w:val="008370AB"/>
    <w:rsid w:val="00840073"/>
    <w:rsid w:val="008409CD"/>
    <w:rsid w:val="00840D01"/>
    <w:rsid w:val="00840DE6"/>
    <w:rsid w:val="00842B79"/>
    <w:rsid w:val="008434D6"/>
    <w:rsid w:val="00843BC8"/>
    <w:rsid w:val="0084493C"/>
    <w:rsid w:val="00845361"/>
    <w:rsid w:val="0084549A"/>
    <w:rsid w:val="00845A63"/>
    <w:rsid w:val="00846441"/>
    <w:rsid w:val="00846A75"/>
    <w:rsid w:val="00846A96"/>
    <w:rsid w:val="00846B55"/>
    <w:rsid w:val="00846C17"/>
    <w:rsid w:val="00847271"/>
    <w:rsid w:val="008475DF"/>
    <w:rsid w:val="00847736"/>
    <w:rsid w:val="008477A1"/>
    <w:rsid w:val="00850EB8"/>
    <w:rsid w:val="00851118"/>
    <w:rsid w:val="0085227A"/>
    <w:rsid w:val="00853809"/>
    <w:rsid w:val="00853879"/>
    <w:rsid w:val="00853A4B"/>
    <w:rsid w:val="008545F0"/>
    <w:rsid w:val="00854E9B"/>
    <w:rsid w:val="00855534"/>
    <w:rsid w:val="008555DD"/>
    <w:rsid w:val="00855827"/>
    <w:rsid w:val="008565A8"/>
    <w:rsid w:val="00856745"/>
    <w:rsid w:val="008575C1"/>
    <w:rsid w:val="00857B11"/>
    <w:rsid w:val="00857DCE"/>
    <w:rsid w:val="00860C72"/>
    <w:rsid w:val="00860FEC"/>
    <w:rsid w:val="00861124"/>
    <w:rsid w:val="008614DD"/>
    <w:rsid w:val="008615AA"/>
    <w:rsid w:val="00861B9F"/>
    <w:rsid w:val="00862136"/>
    <w:rsid w:val="0086213E"/>
    <w:rsid w:val="008621AA"/>
    <w:rsid w:val="008623E2"/>
    <w:rsid w:val="00862475"/>
    <w:rsid w:val="00862C5D"/>
    <w:rsid w:val="00862DE8"/>
    <w:rsid w:val="0086468E"/>
    <w:rsid w:val="008647C4"/>
    <w:rsid w:val="00865104"/>
    <w:rsid w:val="00865112"/>
    <w:rsid w:val="008656FC"/>
    <w:rsid w:val="00865EF7"/>
    <w:rsid w:val="00865F19"/>
    <w:rsid w:val="00866009"/>
    <w:rsid w:val="0086623F"/>
    <w:rsid w:val="008663C2"/>
    <w:rsid w:val="008663CC"/>
    <w:rsid w:val="0086654D"/>
    <w:rsid w:val="008678E5"/>
    <w:rsid w:val="0087008F"/>
    <w:rsid w:val="00870093"/>
    <w:rsid w:val="008708C2"/>
    <w:rsid w:val="008708DF"/>
    <w:rsid w:val="00870AB6"/>
    <w:rsid w:val="00870FFD"/>
    <w:rsid w:val="0087102C"/>
    <w:rsid w:val="0087107D"/>
    <w:rsid w:val="008713C7"/>
    <w:rsid w:val="0087155A"/>
    <w:rsid w:val="00871CB9"/>
    <w:rsid w:val="00872805"/>
    <w:rsid w:val="008729C5"/>
    <w:rsid w:val="008739D5"/>
    <w:rsid w:val="00873C8A"/>
    <w:rsid w:val="00873F36"/>
    <w:rsid w:val="008749EE"/>
    <w:rsid w:val="008750B6"/>
    <w:rsid w:val="00875B86"/>
    <w:rsid w:val="00876403"/>
    <w:rsid w:val="00876409"/>
    <w:rsid w:val="00876AB1"/>
    <w:rsid w:val="00876BEE"/>
    <w:rsid w:val="0087748F"/>
    <w:rsid w:val="00877C71"/>
    <w:rsid w:val="008809E2"/>
    <w:rsid w:val="00880BB7"/>
    <w:rsid w:val="00881171"/>
    <w:rsid w:val="0088175E"/>
    <w:rsid w:val="00881E61"/>
    <w:rsid w:val="00882162"/>
    <w:rsid w:val="008821BC"/>
    <w:rsid w:val="00884B19"/>
    <w:rsid w:val="008856EF"/>
    <w:rsid w:val="0088594A"/>
    <w:rsid w:val="00885F33"/>
    <w:rsid w:val="00886CDD"/>
    <w:rsid w:val="00887146"/>
    <w:rsid w:val="00887BC9"/>
    <w:rsid w:val="00891238"/>
    <w:rsid w:val="00891DCE"/>
    <w:rsid w:val="0089203E"/>
    <w:rsid w:val="00892342"/>
    <w:rsid w:val="00892498"/>
    <w:rsid w:val="008927F1"/>
    <w:rsid w:val="008928B3"/>
    <w:rsid w:val="00892A7F"/>
    <w:rsid w:val="00892B3A"/>
    <w:rsid w:val="00892F16"/>
    <w:rsid w:val="00893147"/>
    <w:rsid w:val="008939BD"/>
    <w:rsid w:val="008944D1"/>
    <w:rsid w:val="008945BB"/>
    <w:rsid w:val="008948AF"/>
    <w:rsid w:val="00895AD2"/>
    <w:rsid w:val="00895B4A"/>
    <w:rsid w:val="00895DED"/>
    <w:rsid w:val="008960D7"/>
    <w:rsid w:val="008965FB"/>
    <w:rsid w:val="008A0294"/>
    <w:rsid w:val="008A147F"/>
    <w:rsid w:val="008A21BE"/>
    <w:rsid w:val="008A22B6"/>
    <w:rsid w:val="008A24B0"/>
    <w:rsid w:val="008A25CC"/>
    <w:rsid w:val="008A2678"/>
    <w:rsid w:val="008A2D40"/>
    <w:rsid w:val="008A3B63"/>
    <w:rsid w:val="008A4118"/>
    <w:rsid w:val="008A4125"/>
    <w:rsid w:val="008A47EC"/>
    <w:rsid w:val="008A4C6C"/>
    <w:rsid w:val="008A4D5D"/>
    <w:rsid w:val="008A549C"/>
    <w:rsid w:val="008A5764"/>
    <w:rsid w:val="008A632A"/>
    <w:rsid w:val="008A78C9"/>
    <w:rsid w:val="008A7B9B"/>
    <w:rsid w:val="008B0245"/>
    <w:rsid w:val="008B03D5"/>
    <w:rsid w:val="008B08F8"/>
    <w:rsid w:val="008B129F"/>
    <w:rsid w:val="008B1803"/>
    <w:rsid w:val="008B20A7"/>
    <w:rsid w:val="008B2243"/>
    <w:rsid w:val="008B2DCC"/>
    <w:rsid w:val="008B2EFA"/>
    <w:rsid w:val="008B2F27"/>
    <w:rsid w:val="008B2FDD"/>
    <w:rsid w:val="008B330E"/>
    <w:rsid w:val="008B355E"/>
    <w:rsid w:val="008B35D1"/>
    <w:rsid w:val="008B3C79"/>
    <w:rsid w:val="008B3E0D"/>
    <w:rsid w:val="008B4313"/>
    <w:rsid w:val="008B43C9"/>
    <w:rsid w:val="008B463F"/>
    <w:rsid w:val="008B4661"/>
    <w:rsid w:val="008B46D4"/>
    <w:rsid w:val="008B477F"/>
    <w:rsid w:val="008B4989"/>
    <w:rsid w:val="008B4A3B"/>
    <w:rsid w:val="008B4FFA"/>
    <w:rsid w:val="008B6324"/>
    <w:rsid w:val="008B681C"/>
    <w:rsid w:val="008B77D2"/>
    <w:rsid w:val="008B7F2F"/>
    <w:rsid w:val="008C052A"/>
    <w:rsid w:val="008C0AC0"/>
    <w:rsid w:val="008C0C09"/>
    <w:rsid w:val="008C0FE9"/>
    <w:rsid w:val="008C4B05"/>
    <w:rsid w:val="008C4E11"/>
    <w:rsid w:val="008C5328"/>
    <w:rsid w:val="008C5EB6"/>
    <w:rsid w:val="008C5EDA"/>
    <w:rsid w:val="008C62CB"/>
    <w:rsid w:val="008C66D3"/>
    <w:rsid w:val="008C673A"/>
    <w:rsid w:val="008C68BA"/>
    <w:rsid w:val="008C6E91"/>
    <w:rsid w:val="008C6F01"/>
    <w:rsid w:val="008C7193"/>
    <w:rsid w:val="008C71E1"/>
    <w:rsid w:val="008C741C"/>
    <w:rsid w:val="008C7A89"/>
    <w:rsid w:val="008C7D9B"/>
    <w:rsid w:val="008D0865"/>
    <w:rsid w:val="008D088A"/>
    <w:rsid w:val="008D0BB9"/>
    <w:rsid w:val="008D0F71"/>
    <w:rsid w:val="008D142D"/>
    <w:rsid w:val="008D248D"/>
    <w:rsid w:val="008D28CE"/>
    <w:rsid w:val="008D3555"/>
    <w:rsid w:val="008D4123"/>
    <w:rsid w:val="008D41A0"/>
    <w:rsid w:val="008D4C00"/>
    <w:rsid w:val="008D5271"/>
    <w:rsid w:val="008D57D9"/>
    <w:rsid w:val="008D59AD"/>
    <w:rsid w:val="008D5ACD"/>
    <w:rsid w:val="008D5CCB"/>
    <w:rsid w:val="008D5E08"/>
    <w:rsid w:val="008D5F13"/>
    <w:rsid w:val="008D691A"/>
    <w:rsid w:val="008D6C5C"/>
    <w:rsid w:val="008D70AC"/>
    <w:rsid w:val="008D7227"/>
    <w:rsid w:val="008D726B"/>
    <w:rsid w:val="008D7B53"/>
    <w:rsid w:val="008E036B"/>
    <w:rsid w:val="008E0D2F"/>
    <w:rsid w:val="008E10E1"/>
    <w:rsid w:val="008E1912"/>
    <w:rsid w:val="008E489B"/>
    <w:rsid w:val="008E48F8"/>
    <w:rsid w:val="008E4E13"/>
    <w:rsid w:val="008E5662"/>
    <w:rsid w:val="008E5B6A"/>
    <w:rsid w:val="008E5D00"/>
    <w:rsid w:val="008E66E8"/>
    <w:rsid w:val="008E6DFC"/>
    <w:rsid w:val="008E6DFE"/>
    <w:rsid w:val="008E6E8C"/>
    <w:rsid w:val="008E720A"/>
    <w:rsid w:val="008E7283"/>
    <w:rsid w:val="008E7363"/>
    <w:rsid w:val="008F0421"/>
    <w:rsid w:val="008F074E"/>
    <w:rsid w:val="008F0B34"/>
    <w:rsid w:val="008F1385"/>
    <w:rsid w:val="008F1767"/>
    <w:rsid w:val="008F1831"/>
    <w:rsid w:val="008F19E4"/>
    <w:rsid w:val="008F1AE2"/>
    <w:rsid w:val="008F2349"/>
    <w:rsid w:val="008F2A40"/>
    <w:rsid w:val="008F2AC4"/>
    <w:rsid w:val="008F39B9"/>
    <w:rsid w:val="008F3E8B"/>
    <w:rsid w:val="008F4871"/>
    <w:rsid w:val="008F4AB3"/>
    <w:rsid w:val="008F50EA"/>
    <w:rsid w:val="008F542A"/>
    <w:rsid w:val="008F54E6"/>
    <w:rsid w:val="008F62FF"/>
    <w:rsid w:val="008F67DE"/>
    <w:rsid w:val="008F7B30"/>
    <w:rsid w:val="009006A8"/>
    <w:rsid w:val="00900E29"/>
    <w:rsid w:val="00900FAD"/>
    <w:rsid w:val="00900FC1"/>
    <w:rsid w:val="0090150E"/>
    <w:rsid w:val="0090157F"/>
    <w:rsid w:val="00901AA9"/>
    <w:rsid w:val="0090256E"/>
    <w:rsid w:val="00902B17"/>
    <w:rsid w:val="00903271"/>
    <w:rsid w:val="00905045"/>
    <w:rsid w:val="00906473"/>
    <w:rsid w:val="00906905"/>
    <w:rsid w:val="00907E67"/>
    <w:rsid w:val="00907FEC"/>
    <w:rsid w:val="009111A7"/>
    <w:rsid w:val="0091150D"/>
    <w:rsid w:val="009127EC"/>
    <w:rsid w:val="00912813"/>
    <w:rsid w:val="00912A76"/>
    <w:rsid w:val="00912D6D"/>
    <w:rsid w:val="009130CE"/>
    <w:rsid w:val="00913363"/>
    <w:rsid w:val="009135AC"/>
    <w:rsid w:val="009136A3"/>
    <w:rsid w:val="00913CE0"/>
    <w:rsid w:val="009141CA"/>
    <w:rsid w:val="009141DC"/>
    <w:rsid w:val="009147C0"/>
    <w:rsid w:val="00914E1D"/>
    <w:rsid w:val="009159CD"/>
    <w:rsid w:val="00915A89"/>
    <w:rsid w:val="00915C36"/>
    <w:rsid w:val="009162F4"/>
    <w:rsid w:val="00916C04"/>
    <w:rsid w:val="00916E9A"/>
    <w:rsid w:val="00917812"/>
    <w:rsid w:val="00917B49"/>
    <w:rsid w:val="00920F42"/>
    <w:rsid w:val="00921250"/>
    <w:rsid w:val="00921478"/>
    <w:rsid w:val="009219E0"/>
    <w:rsid w:val="00921AC5"/>
    <w:rsid w:val="009223A8"/>
    <w:rsid w:val="00922BFE"/>
    <w:rsid w:val="00922D0E"/>
    <w:rsid w:val="00922F30"/>
    <w:rsid w:val="00923736"/>
    <w:rsid w:val="00923A47"/>
    <w:rsid w:val="00923E4F"/>
    <w:rsid w:val="00923EA2"/>
    <w:rsid w:val="00923EFB"/>
    <w:rsid w:val="00924004"/>
    <w:rsid w:val="00924579"/>
    <w:rsid w:val="009249A1"/>
    <w:rsid w:val="00924AB7"/>
    <w:rsid w:val="00925D2F"/>
    <w:rsid w:val="00925DDE"/>
    <w:rsid w:val="009262A3"/>
    <w:rsid w:val="00926F1C"/>
    <w:rsid w:val="0092789E"/>
    <w:rsid w:val="00927B2D"/>
    <w:rsid w:val="00927C4C"/>
    <w:rsid w:val="00930099"/>
    <w:rsid w:val="009300A4"/>
    <w:rsid w:val="009301B2"/>
    <w:rsid w:val="00930627"/>
    <w:rsid w:val="00930774"/>
    <w:rsid w:val="00930779"/>
    <w:rsid w:val="0093207D"/>
    <w:rsid w:val="00932522"/>
    <w:rsid w:val="00933B6F"/>
    <w:rsid w:val="00933DC1"/>
    <w:rsid w:val="00934290"/>
    <w:rsid w:val="0093461A"/>
    <w:rsid w:val="0093547F"/>
    <w:rsid w:val="00936106"/>
    <w:rsid w:val="009375EC"/>
    <w:rsid w:val="0093765C"/>
    <w:rsid w:val="00937A13"/>
    <w:rsid w:val="00937AB0"/>
    <w:rsid w:val="00937DF3"/>
    <w:rsid w:val="00940273"/>
    <w:rsid w:val="00940412"/>
    <w:rsid w:val="00941810"/>
    <w:rsid w:val="0094199B"/>
    <w:rsid w:val="00941E2F"/>
    <w:rsid w:val="0094201A"/>
    <w:rsid w:val="00942134"/>
    <w:rsid w:val="0094255E"/>
    <w:rsid w:val="00942822"/>
    <w:rsid w:val="00942B9D"/>
    <w:rsid w:val="00943A9A"/>
    <w:rsid w:val="00943F95"/>
    <w:rsid w:val="00943FFA"/>
    <w:rsid w:val="00944ACC"/>
    <w:rsid w:val="00944D12"/>
    <w:rsid w:val="00945C78"/>
    <w:rsid w:val="0094643D"/>
    <w:rsid w:val="0094647B"/>
    <w:rsid w:val="009469B6"/>
    <w:rsid w:val="00946A72"/>
    <w:rsid w:val="00947098"/>
    <w:rsid w:val="00947181"/>
    <w:rsid w:val="009471A1"/>
    <w:rsid w:val="00947246"/>
    <w:rsid w:val="00947557"/>
    <w:rsid w:val="00947D80"/>
    <w:rsid w:val="00947F18"/>
    <w:rsid w:val="009507A1"/>
    <w:rsid w:val="009510A7"/>
    <w:rsid w:val="0095125A"/>
    <w:rsid w:val="00952205"/>
    <w:rsid w:val="00952B4C"/>
    <w:rsid w:val="009531B8"/>
    <w:rsid w:val="00953200"/>
    <w:rsid w:val="009534F4"/>
    <w:rsid w:val="00954775"/>
    <w:rsid w:val="00955038"/>
    <w:rsid w:val="00955701"/>
    <w:rsid w:val="00955B8F"/>
    <w:rsid w:val="00955EAA"/>
    <w:rsid w:val="009564D9"/>
    <w:rsid w:val="00956A44"/>
    <w:rsid w:val="00956CBF"/>
    <w:rsid w:val="00957027"/>
    <w:rsid w:val="00957675"/>
    <w:rsid w:val="009578F8"/>
    <w:rsid w:val="0096108E"/>
    <w:rsid w:val="00961F0E"/>
    <w:rsid w:val="009621C5"/>
    <w:rsid w:val="009625EF"/>
    <w:rsid w:val="0096275B"/>
    <w:rsid w:val="00962F37"/>
    <w:rsid w:val="00963538"/>
    <w:rsid w:val="00963AD6"/>
    <w:rsid w:val="00963C6A"/>
    <w:rsid w:val="00964673"/>
    <w:rsid w:val="00964D00"/>
    <w:rsid w:val="00964E18"/>
    <w:rsid w:val="00964F8F"/>
    <w:rsid w:val="00964FAC"/>
    <w:rsid w:val="0096531B"/>
    <w:rsid w:val="009655A4"/>
    <w:rsid w:val="00965FFE"/>
    <w:rsid w:val="009665A4"/>
    <w:rsid w:val="00966EF1"/>
    <w:rsid w:val="00967957"/>
    <w:rsid w:val="009679C7"/>
    <w:rsid w:val="009700E8"/>
    <w:rsid w:val="0097161C"/>
    <w:rsid w:val="00971653"/>
    <w:rsid w:val="00971675"/>
    <w:rsid w:val="00972088"/>
    <w:rsid w:val="00972165"/>
    <w:rsid w:val="0097222D"/>
    <w:rsid w:val="009725FB"/>
    <w:rsid w:val="0097296C"/>
    <w:rsid w:val="0097296E"/>
    <w:rsid w:val="009729D2"/>
    <w:rsid w:val="00972A0D"/>
    <w:rsid w:val="009731D5"/>
    <w:rsid w:val="00973AFC"/>
    <w:rsid w:val="00974412"/>
    <w:rsid w:val="00974C46"/>
    <w:rsid w:val="009750D7"/>
    <w:rsid w:val="00975280"/>
    <w:rsid w:val="00975313"/>
    <w:rsid w:val="009755C6"/>
    <w:rsid w:val="0097574B"/>
    <w:rsid w:val="00975B31"/>
    <w:rsid w:val="00975D97"/>
    <w:rsid w:val="00975EC6"/>
    <w:rsid w:val="00976377"/>
    <w:rsid w:val="009774D8"/>
    <w:rsid w:val="009803DE"/>
    <w:rsid w:val="00980EFC"/>
    <w:rsid w:val="00980FB5"/>
    <w:rsid w:val="00982945"/>
    <w:rsid w:val="009829FA"/>
    <w:rsid w:val="00983832"/>
    <w:rsid w:val="0098399D"/>
    <w:rsid w:val="00983B4A"/>
    <w:rsid w:val="0098453E"/>
    <w:rsid w:val="00984667"/>
    <w:rsid w:val="009846F0"/>
    <w:rsid w:val="0098598B"/>
    <w:rsid w:val="00985A03"/>
    <w:rsid w:val="009860EE"/>
    <w:rsid w:val="009862F8"/>
    <w:rsid w:val="00986549"/>
    <w:rsid w:val="0098662C"/>
    <w:rsid w:val="009867D6"/>
    <w:rsid w:val="009867E5"/>
    <w:rsid w:val="00986B41"/>
    <w:rsid w:val="00986ED9"/>
    <w:rsid w:val="00987619"/>
    <w:rsid w:val="00987B67"/>
    <w:rsid w:val="00987F45"/>
    <w:rsid w:val="0099005C"/>
    <w:rsid w:val="00990F18"/>
    <w:rsid w:val="00991291"/>
    <w:rsid w:val="009919C6"/>
    <w:rsid w:val="00991B0F"/>
    <w:rsid w:val="00991B16"/>
    <w:rsid w:val="0099227D"/>
    <w:rsid w:val="00993088"/>
    <w:rsid w:val="00993792"/>
    <w:rsid w:val="00994273"/>
    <w:rsid w:val="00994D29"/>
    <w:rsid w:val="00994D4D"/>
    <w:rsid w:val="00995246"/>
    <w:rsid w:val="00995778"/>
    <w:rsid w:val="00995A28"/>
    <w:rsid w:val="00995C7C"/>
    <w:rsid w:val="00996063"/>
    <w:rsid w:val="0099649B"/>
    <w:rsid w:val="00997170"/>
    <w:rsid w:val="0099718B"/>
    <w:rsid w:val="009A05BB"/>
    <w:rsid w:val="009A1152"/>
    <w:rsid w:val="009A13EA"/>
    <w:rsid w:val="009A177B"/>
    <w:rsid w:val="009A1A68"/>
    <w:rsid w:val="009A1FE3"/>
    <w:rsid w:val="009A21B8"/>
    <w:rsid w:val="009A2382"/>
    <w:rsid w:val="009A2658"/>
    <w:rsid w:val="009A27F0"/>
    <w:rsid w:val="009A2CDA"/>
    <w:rsid w:val="009A44C9"/>
    <w:rsid w:val="009A4D7B"/>
    <w:rsid w:val="009A6BE9"/>
    <w:rsid w:val="009A7C51"/>
    <w:rsid w:val="009B02A2"/>
    <w:rsid w:val="009B0ACC"/>
    <w:rsid w:val="009B1129"/>
    <w:rsid w:val="009B155C"/>
    <w:rsid w:val="009B1635"/>
    <w:rsid w:val="009B1A41"/>
    <w:rsid w:val="009B1C23"/>
    <w:rsid w:val="009B1D39"/>
    <w:rsid w:val="009B1F1E"/>
    <w:rsid w:val="009B32D2"/>
    <w:rsid w:val="009B36B7"/>
    <w:rsid w:val="009B3A7E"/>
    <w:rsid w:val="009B3F86"/>
    <w:rsid w:val="009B4328"/>
    <w:rsid w:val="009B4DEE"/>
    <w:rsid w:val="009B4EB6"/>
    <w:rsid w:val="009B5188"/>
    <w:rsid w:val="009B56BA"/>
    <w:rsid w:val="009B656E"/>
    <w:rsid w:val="009B65D0"/>
    <w:rsid w:val="009B6930"/>
    <w:rsid w:val="009B6F51"/>
    <w:rsid w:val="009B7110"/>
    <w:rsid w:val="009B7D59"/>
    <w:rsid w:val="009C0187"/>
    <w:rsid w:val="009C0EAC"/>
    <w:rsid w:val="009C1311"/>
    <w:rsid w:val="009C136E"/>
    <w:rsid w:val="009C1EE7"/>
    <w:rsid w:val="009C2BDE"/>
    <w:rsid w:val="009C2DED"/>
    <w:rsid w:val="009C301F"/>
    <w:rsid w:val="009C32B0"/>
    <w:rsid w:val="009C32E1"/>
    <w:rsid w:val="009C3395"/>
    <w:rsid w:val="009C4380"/>
    <w:rsid w:val="009C47B1"/>
    <w:rsid w:val="009C486A"/>
    <w:rsid w:val="009C4A0A"/>
    <w:rsid w:val="009C4CB3"/>
    <w:rsid w:val="009C4D33"/>
    <w:rsid w:val="009C5DE9"/>
    <w:rsid w:val="009C6246"/>
    <w:rsid w:val="009C6863"/>
    <w:rsid w:val="009C7493"/>
    <w:rsid w:val="009C780B"/>
    <w:rsid w:val="009D0DA9"/>
    <w:rsid w:val="009D173E"/>
    <w:rsid w:val="009D1988"/>
    <w:rsid w:val="009D1ABB"/>
    <w:rsid w:val="009D23AD"/>
    <w:rsid w:val="009D26B2"/>
    <w:rsid w:val="009D281B"/>
    <w:rsid w:val="009D2F28"/>
    <w:rsid w:val="009D3518"/>
    <w:rsid w:val="009D39E9"/>
    <w:rsid w:val="009D5549"/>
    <w:rsid w:val="009D5E56"/>
    <w:rsid w:val="009D635D"/>
    <w:rsid w:val="009D6CA8"/>
    <w:rsid w:val="009D70B2"/>
    <w:rsid w:val="009D7901"/>
    <w:rsid w:val="009E0435"/>
    <w:rsid w:val="009E101D"/>
    <w:rsid w:val="009E1A90"/>
    <w:rsid w:val="009E2296"/>
    <w:rsid w:val="009E2513"/>
    <w:rsid w:val="009E2648"/>
    <w:rsid w:val="009E2C01"/>
    <w:rsid w:val="009E358A"/>
    <w:rsid w:val="009E3CC7"/>
    <w:rsid w:val="009E3E41"/>
    <w:rsid w:val="009E42B4"/>
    <w:rsid w:val="009E43BE"/>
    <w:rsid w:val="009E4D7C"/>
    <w:rsid w:val="009E5495"/>
    <w:rsid w:val="009E5F29"/>
    <w:rsid w:val="009E6062"/>
    <w:rsid w:val="009E6568"/>
    <w:rsid w:val="009E6C67"/>
    <w:rsid w:val="009E727D"/>
    <w:rsid w:val="009E742F"/>
    <w:rsid w:val="009E760C"/>
    <w:rsid w:val="009F0508"/>
    <w:rsid w:val="009F076E"/>
    <w:rsid w:val="009F23C1"/>
    <w:rsid w:val="009F257C"/>
    <w:rsid w:val="009F269E"/>
    <w:rsid w:val="009F3196"/>
    <w:rsid w:val="009F35C7"/>
    <w:rsid w:val="009F378C"/>
    <w:rsid w:val="009F3AAE"/>
    <w:rsid w:val="009F3F57"/>
    <w:rsid w:val="009F406F"/>
    <w:rsid w:val="009F5B08"/>
    <w:rsid w:val="009F69A8"/>
    <w:rsid w:val="009F700B"/>
    <w:rsid w:val="009F78CF"/>
    <w:rsid w:val="009F7BEA"/>
    <w:rsid w:val="00A007CD"/>
    <w:rsid w:val="00A00CD0"/>
    <w:rsid w:val="00A01AC2"/>
    <w:rsid w:val="00A02237"/>
    <w:rsid w:val="00A024B8"/>
    <w:rsid w:val="00A0299E"/>
    <w:rsid w:val="00A02A5F"/>
    <w:rsid w:val="00A02C43"/>
    <w:rsid w:val="00A02F32"/>
    <w:rsid w:val="00A033C2"/>
    <w:rsid w:val="00A0343C"/>
    <w:rsid w:val="00A03449"/>
    <w:rsid w:val="00A03AAD"/>
    <w:rsid w:val="00A03AD8"/>
    <w:rsid w:val="00A0423C"/>
    <w:rsid w:val="00A043ED"/>
    <w:rsid w:val="00A065EC"/>
    <w:rsid w:val="00A067F4"/>
    <w:rsid w:val="00A06DCA"/>
    <w:rsid w:val="00A06FCC"/>
    <w:rsid w:val="00A07225"/>
    <w:rsid w:val="00A0799F"/>
    <w:rsid w:val="00A07CAE"/>
    <w:rsid w:val="00A07F8D"/>
    <w:rsid w:val="00A10110"/>
    <w:rsid w:val="00A10D93"/>
    <w:rsid w:val="00A111D1"/>
    <w:rsid w:val="00A122C5"/>
    <w:rsid w:val="00A1257B"/>
    <w:rsid w:val="00A13833"/>
    <w:rsid w:val="00A13A57"/>
    <w:rsid w:val="00A13F03"/>
    <w:rsid w:val="00A13F24"/>
    <w:rsid w:val="00A14132"/>
    <w:rsid w:val="00A154E5"/>
    <w:rsid w:val="00A1696E"/>
    <w:rsid w:val="00A16EE9"/>
    <w:rsid w:val="00A17730"/>
    <w:rsid w:val="00A17944"/>
    <w:rsid w:val="00A200F5"/>
    <w:rsid w:val="00A20ED2"/>
    <w:rsid w:val="00A20F59"/>
    <w:rsid w:val="00A211B4"/>
    <w:rsid w:val="00A21732"/>
    <w:rsid w:val="00A23481"/>
    <w:rsid w:val="00A235A2"/>
    <w:rsid w:val="00A23C09"/>
    <w:rsid w:val="00A24585"/>
    <w:rsid w:val="00A24A13"/>
    <w:rsid w:val="00A24EC2"/>
    <w:rsid w:val="00A250E6"/>
    <w:rsid w:val="00A25501"/>
    <w:rsid w:val="00A255F5"/>
    <w:rsid w:val="00A258CA"/>
    <w:rsid w:val="00A25CFF"/>
    <w:rsid w:val="00A26B75"/>
    <w:rsid w:val="00A27312"/>
    <w:rsid w:val="00A27625"/>
    <w:rsid w:val="00A27777"/>
    <w:rsid w:val="00A2777E"/>
    <w:rsid w:val="00A279C2"/>
    <w:rsid w:val="00A311A9"/>
    <w:rsid w:val="00A31223"/>
    <w:rsid w:val="00A31601"/>
    <w:rsid w:val="00A32254"/>
    <w:rsid w:val="00A327E4"/>
    <w:rsid w:val="00A32808"/>
    <w:rsid w:val="00A32AF8"/>
    <w:rsid w:val="00A32BED"/>
    <w:rsid w:val="00A33A0D"/>
    <w:rsid w:val="00A33CCD"/>
    <w:rsid w:val="00A3410E"/>
    <w:rsid w:val="00A35201"/>
    <w:rsid w:val="00A3527C"/>
    <w:rsid w:val="00A3545B"/>
    <w:rsid w:val="00A37004"/>
    <w:rsid w:val="00A37D8E"/>
    <w:rsid w:val="00A405B7"/>
    <w:rsid w:val="00A40A54"/>
    <w:rsid w:val="00A411D4"/>
    <w:rsid w:val="00A41AFF"/>
    <w:rsid w:val="00A42270"/>
    <w:rsid w:val="00A425BF"/>
    <w:rsid w:val="00A42A08"/>
    <w:rsid w:val="00A4369B"/>
    <w:rsid w:val="00A447CF"/>
    <w:rsid w:val="00A44885"/>
    <w:rsid w:val="00A45129"/>
    <w:rsid w:val="00A45AE4"/>
    <w:rsid w:val="00A45F0E"/>
    <w:rsid w:val="00A472F6"/>
    <w:rsid w:val="00A47708"/>
    <w:rsid w:val="00A479B6"/>
    <w:rsid w:val="00A47C3C"/>
    <w:rsid w:val="00A5026F"/>
    <w:rsid w:val="00A50DF0"/>
    <w:rsid w:val="00A5128D"/>
    <w:rsid w:val="00A51E9A"/>
    <w:rsid w:val="00A52120"/>
    <w:rsid w:val="00A526D3"/>
    <w:rsid w:val="00A5316A"/>
    <w:rsid w:val="00A5335A"/>
    <w:rsid w:val="00A539F7"/>
    <w:rsid w:val="00A53F4D"/>
    <w:rsid w:val="00A548FE"/>
    <w:rsid w:val="00A54FF9"/>
    <w:rsid w:val="00A55093"/>
    <w:rsid w:val="00A552FC"/>
    <w:rsid w:val="00A553E1"/>
    <w:rsid w:val="00A55552"/>
    <w:rsid w:val="00A55A02"/>
    <w:rsid w:val="00A55D88"/>
    <w:rsid w:val="00A55DCD"/>
    <w:rsid w:val="00A56097"/>
    <w:rsid w:val="00A56203"/>
    <w:rsid w:val="00A566C8"/>
    <w:rsid w:val="00A56741"/>
    <w:rsid w:val="00A56ED2"/>
    <w:rsid w:val="00A574A9"/>
    <w:rsid w:val="00A574D0"/>
    <w:rsid w:val="00A576C5"/>
    <w:rsid w:val="00A5793A"/>
    <w:rsid w:val="00A57FA5"/>
    <w:rsid w:val="00A603BE"/>
    <w:rsid w:val="00A604BB"/>
    <w:rsid w:val="00A60641"/>
    <w:rsid w:val="00A60970"/>
    <w:rsid w:val="00A6139C"/>
    <w:rsid w:val="00A62253"/>
    <w:rsid w:val="00A625F6"/>
    <w:rsid w:val="00A63399"/>
    <w:rsid w:val="00A6339E"/>
    <w:rsid w:val="00A6365D"/>
    <w:rsid w:val="00A64256"/>
    <w:rsid w:val="00A6483D"/>
    <w:rsid w:val="00A653EC"/>
    <w:rsid w:val="00A6541C"/>
    <w:rsid w:val="00A6609D"/>
    <w:rsid w:val="00A66360"/>
    <w:rsid w:val="00A664D4"/>
    <w:rsid w:val="00A66502"/>
    <w:rsid w:val="00A66659"/>
    <w:rsid w:val="00A6682C"/>
    <w:rsid w:val="00A67967"/>
    <w:rsid w:val="00A67BDE"/>
    <w:rsid w:val="00A70178"/>
    <w:rsid w:val="00A705D5"/>
    <w:rsid w:val="00A708D5"/>
    <w:rsid w:val="00A71AC4"/>
    <w:rsid w:val="00A71C99"/>
    <w:rsid w:val="00A72D15"/>
    <w:rsid w:val="00A72E1C"/>
    <w:rsid w:val="00A73DEC"/>
    <w:rsid w:val="00A73FE1"/>
    <w:rsid w:val="00A74DC9"/>
    <w:rsid w:val="00A755E9"/>
    <w:rsid w:val="00A76480"/>
    <w:rsid w:val="00A76574"/>
    <w:rsid w:val="00A76625"/>
    <w:rsid w:val="00A76C41"/>
    <w:rsid w:val="00A76E4D"/>
    <w:rsid w:val="00A76EE4"/>
    <w:rsid w:val="00A77CA0"/>
    <w:rsid w:val="00A77D0D"/>
    <w:rsid w:val="00A77E01"/>
    <w:rsid w:val="00A80DF4"/>
    <w:rsid w:val="00A80EED"/>
    <w:rsid w:val="00A814BD"/>
    <w:rsid w:val="00A83BFB"/>
    <w:rsid w:val="00A8439C"/>
    <w:rsid w:val="00A84440"/>
    <w:rsid w:val="00A84B76"/>
    <w:rsid w:val="00A850B8"/>
    <w:rsid w:val="00A8523B"/>
    <w:rsid w:val="00A852E2"/>
    <w:rsid w:val="00A85A74"/>
    <w:rsid w:val="00A85EC7"/>
    <w:rsid w:val="00A85FC9"/>
    <w:rsid w:val="00A8643B"/>
    <w:rsid w:val="00A86A9F"/>
    <w:rsid w:val="00A87578"/>
    <w:rsid w:val="00A87840"/>
    <w:rsid w:val="00A8794F"/>
    <w:rsid w:val="00A87EDB"/>
    <w:rsid w:val="00A9070D"/>
    <w:rsid w:val="00A91883"/>
    <w:rsid w:val="00A928C6"/>
    <w:rsid w:val="00A92F22"/>
    <w:rsid w:val="00A93545"/>
    <w:rsid w:val="00A93630"/>
    <w:rsid w:val="00A93723"/>
    <w:rsid w:val="00A93854"/>
    <w:rsid w:val="00A9398B"/>
    <w:rsid w:val="00A93AFB"/>
    <w:rsid w:val="00A94B1F"/>
    <w:rsid w:val="00A9555B"/>
    <w:rsid w:val="00A95590"/>
    <w:rsid w:val="00A95D2F"/>
    <w:rsid w:val="00A95FBE"/>
    <w:rsid w:val="00A96856"/>
    <w:rsid w:val="00A97359"/>
    <w:rsid w:val="00A97971"/>
    <w:rsid w:val="00A9799E"/>
    <w:rsid w:val="00A97CE8"/>
    <w:rsid w:val="00A97D0C"/>
    <w:rsid w:val="00A97DAA"/>
    <w:rsid w:val="00AA0611"/>
    <w:rsid w:val="00AA137F"/>
    <w:rsid w:val="00AA1401"/>
    <w:rsid w:val="00AA1BA5"/>
    <w:rsid w:val="00AA1D2C"/>
    <w:rsid w:val="00AA1E38"/>
    <w:rsid w:val="00AA1F4B"/>
    <w:rsid w:val="00AA2622"/>
    <w:rsid w:val="00AA2A64"/>
    <w:rsid w:val="00AA2F35"/>
    <w:rsid w:val="00AA3604"/>
    <w:rsid w:val="00AA395C"/>
    <w:rsid w:val="00AA3E0B"/>
    <w:rsid w:val="00AA4AA4"/>
    <w:rsid w:val="00AA4D96"/>
    <w:rsid w:val="00AA4F83"/>
    <w:rsid w:val="00AA5BD2"/>
    <w:rsid w:val="00AA6306"/>
    <w:rsid w:val="00AA6857"/>
    <w:rsid w:val="00AA6A4A"/>
    <w:rsid w:val="00AA7923"/>
    <w:rsid w:val="00AA7A3B"/>
    <w:rsid w:val="00AA7A99"/>
    <w:rsid w:val="00AA7B24"/>
    <w:rsid w:val="00AA7C75"/>
    <w:rsid w:val="00AB059F"/>
    <w:rsid w:val="00AB11B8"/>
    <w:rsid w:val="00AB12A5"/>
    <w:rsid w:val="00AB14C6"/>
    <w:rsid w:val="00AB1C98"/>
    <w:rsid w:val="00AB1EAD"/>
    <w:rsid w:val="00AB2D75"/>
    <w:rsid w:val="00AB3111"/>
    <w:rsid w:val="00AB3598"/>
    <w:rsid w:val="00AB3643"/>
    <w:rsid w:val="00AB3FE3"/>
    <w:rsid w:val="00AB47A9"/>
    <w:rsid w:val="00AB5503"/>
    <w:rsid w:val="00AB5D12"/>
    <w:rsid w:val="00AB636A"/>
    <w:rsid w:val="00AB7324"/>
    <w:rsid w:val="00AB7390"/>
    <w:rsid w:val="00AC0666"/>
    <w:rsid w:val="00AC0AE9"/>
    <w:rsid w:val="00AC19F0"/>
    <w:rsid w:val="00AC1DA9"/>
    <w:rsid w:val="00AC24FD"/>
    <w:rsid w:val="00AC2F0A"/>
    <w:rsid w:val="00AC30DC"/>
    <w:rsid w:val="00AC318E"/>
    <w:rsid w:val="00AC38A4"/>
    <w:rsid w:val="00AC3BBD"/>
    <w:rsid w:val="00AC3C4C"/>
    <w:rsid w:val="00AC3E31"/>
    <w:rsid w:val="00AC4017"/>
    <w:rsid w:val="00AC571B"/>
    <w:rsid w:val="00AC5B53"/>
    <w:rsid w:val="00AC6432"/>
    <w:rsid w:val="00AC66B8"/>
    <w:rsid w:val="00AC76FE"/>
    <w:rsid w:val="00AD0452"/>
    <w:rsid w:val="00AD12A4"/>
    <w:rsid w:val="00AD167A"/>
    <w:rsid w:val="00AD1737"/>
    <w:rsid w:val="00AD2406"/>
    <w:rsid w:val="00AD2D87"/>
    <w:rsid w:val="00AD2DA4"/>
    <w:rsid w:val="00AD2F69"/>
    <w:rsid w:val="00AD4265"/>
    <w:rsid w:val="00AD432C"/>
    <w:rsid w:val="00AD456D"/>
    <w:rsid w:val="00AD48C9"/>
    <w:rsid w:val="00AD4C38"/>
    <w:rsid w:val="00AD627C"/>
    <w:rsid w:val="00AD6752"/>
    <w:rsid w:val="00AD67C8"/>
    <w:rsid w:val="00AD6AC4"/>
    <w:rsid w:val="00AD7586"/>
    <w:rsid w:val="00AD7625"/>
    <w:rsid w:val="00AE038A"/>
    <w:rsid w:val="00AE05F9"/>
    <w:rsid w:val="00AE14F3"/>
    <w:rsid w:val="00AE1896"/>
    <w:rsid w:val="00AE19A7"/>
    <w:rsid w:val="00AE294A"/>
    <w:rsid w:val="00AE2BE0"/>
    <w:rsid w:val="00AE2E2E"/>
    <w:rsid w:val="00AE3B4A"/>
    <w:rsid w:val="00AE3E0C"/>
    <w:rsid w:val="00AE3EAE"/>
    <w:rsid w:val="00AE3F7A"/>
    <w:rsid w:val="00AE426F"/>
    <w:rsid w:val="00AE42A2"/>
    <w:rsid w:val="00AE6801"/>
    <w:rsid w:val="00AE6951"/>
    <w:rsid w:val="00AE6B3D"/>
    <w:rsid w:val="00AE6BFC"/>
    <w:rsid w:val="00AE6DAA"/>
    <w:rsid w:val="00AE70E1"/>
    <w:rsid w:val="00AE7110"/>
    <w:rsid w:val="00AE735D"/>
    <w:rsid w:val="00AE7ABC"/>
    <w:rsid w:val="00AE7BC4"/>
    <w:rsid w:val="00AF0911"/>
    <w:rsid w:val="00AF166F"/>
    <w:rsid w:val="00AF22AF"/>
    <w:rsid w:val="00AF3420"/>
    <w:rsid w:val="00AF3CBC"/>
    <w:rsid w:val="00AF58AA"/>
    <w:rsid w:val="00AF58CF"/>
    <w:rsid w:val="00AF5C88"/>
    <w:rsid w:val="00AF63DD"/>
    <w:rsid w:val="00AF657B"/>
    <w:rsid w:val="00AF705E"/>
    <w:rsid w:val="00AF70D5"/>
    <w:rsid w:val="00B00372"/>
    <w:rsid w:val="00B0087E"/>
    <w:rsid w:val="00B01236"/>
    <w:rsid w:val="00B02773"/>
    <w:rsid w:val="00B02A81"/>
    <w:rsid w:val="00B02D6A"/>
    <w:rsid w:val="00B02E28"/>
    <w:rsid w:val="00B02FE4"/>
    <w:rsid w:val="00B03683"/>
    <w:rsid w:val="00B03AE9"/>
    <w:rsid w:val="00B03C39"/>
    <w:rsid w:val="00B03E19"/>
    <w:rsid w:val="00B041E8"/>
    <w:rsid w:val="00B0441C"/>
    <w:rsid w:val="00B04A82"/>
    <w:rsid w:val="00B04B1B"/>
    <w:rsid w:val="00B04F2C"/>
    <w:rsid w:val="00B05B40"/>
    <w:rsid w:val="00B0653B"/>
    <w:rsid w:val="00B06872"/>
    <w:rsid w:val="00B06B2B"/>
    <w:rsid w:val="00B06E8D"/>
    <w:rsid w:val="00B10427"/>
    <w:rsid w:val="00B114CF"/>
    <w:rsid w:val="00B11EF0"/>
    <w:rsid w:val="00B11F7F"/>
    <w:rsid w:val="00B12F15"/>
    <w:rsid w:val="00B12F57"/>
    <w:rsid w:val="00B13CE9"/>
    <w:rsid w:val="00B13F20"/>
    <w:rsid w:val="00B167DF"/>
    <w:rsid w:val="00B16A02"/>
    <w:rsid w:val="00B16CCC"/>
    <w:rsid w:val="00B20A3D"/>
    <w:rsid w:val="00B20B84"/>
    <w:rsid w:val="00B2155D"/>
    <w:rsid w:val="00B21D03"/>
    <w:rsid w:val="00B22937"/>
    <w:rsid w:val="00B22AFC"/>
    <w:rsid w:val="00B232EF"/>
    <w:rsid w:val="00B2366F"/>
    <w:rsid w:val="00B23D46"/>
    <w:rsid w:val="00B2418B"/>
    <w:rsid w:val="00B24906"/>
    <w:rsid w:val="00B24D3F"/>
    <w:rsid w:val="00B24F48"/>
    <w:rsid w:val="00B2546F"/>
    <w:rsid w:val="00B25482"/>
    <w:rsid w:val="00B2564E"/>
    <w:rsid w:val="00B25E13"/>
    <w:rsid w:val="00B27053"/>
    <w:rsid w:val="00B3007D"/>
    <w:rsid w:val="00B30255"/>
    <w:rsid w:val="00B305E7"/>
    <w:rsid w:val="00B30639"/>
    <w:rsid w:val="00B31193"/>
    <w:rsid w:val="00B31DE1"/>
    <w:rsid w:val="00B3311B"/>
    <w:rsid w:val="00B33686"/>
    <w:rsid w:val="00B3378B"/>
    <w:rsid w:val="00B3407A"/>
    <w:rsid w:val="00B341FB"/>
    <w:rsid w:val="00B342D6"/>
    <w:rsid w:val="00B345EC"/>
    <w:rsid w:val="00B35B7B"/>
    <w:rsid w:val="00B35EAB"/>
    <w:rsid w:val="00B3685F"/>
    <w:rsid w:val="00B37C43"/>
    <w:rsid w:val="00B40388"/>
    <w:rsid w:val="00B41106"/>
    <w:rsid w:val="00B41844"/>
    <w:rsid w:val="00B418BE"/>
    <w:rsid w:val="00B4195D"/>
    <w:rsid w:val="00B41EB1"/>
    <w:rsid w:val="00B41EE2"/>
    <w:rsid w:val="00B420A1"/>
    <w:rsid w:val="00B422FA"/>
    <w:rsid w:val="00B42635"/>
    <w:rsid w:val="00B43008"/>
    <w:rsid w:val="00B43712"/>
    <w:rsid w:val="00B43952"/>
    <w:rsid w:val="00B442D3"/>
    <w:rsid w:val="00B44AFB"/>
    <w:rsid w:val="00B44CC7"/>
    <w:rsid w:val="00B45741"/>
    <w:rsid w:val="00B461CB"/>
    <w:rsid w:val="00B46274"/>
    <w:rsid w:val="00B46472"/>
    <w:rsid w:val="00B467C6"/>
    <w:rsid w:val="00B46B5E"/>
    <w:rsid w:val="00B46F2C"/>
    <w:rsid w:val="00B4757C"/>
    <w:rsid w:val="00B47E0A"/>
    <w:rsid w:val="00B507F6"/>
    <w:rsid w:val="00B50869"/>
    <w:rsid w:val="00B51180"/>
    <w:rsid w:val="00B51DA5"/>
    <w:rsid w:val="00B527EF"/>
    <w:rsid w:val="00B52DE8"/>
    <w:rsid w:val="00B53D55"/>
    <w:rsid w:val="00B54019"/>
    <w:rsid w:val="00B54BD3"/>
    <w:rsid w:val="00B54C17"/>
    <w:rsid w:val="00B5567C"/>
    <w:rsid w:val="00B55841"/>
    <w:rsid w:val="00B55A86"/>
    <w:rsid w:val="00B55EB1"/>
    <w:rsid w:val="00B56A9B"/>
    <w:rsid w:val="00B57094"/>
    <w:rsid w:val="00B57C49"/>
    <w:rsid w:val="00B57E0C"/>
    <w:rsid w:val="00B6062E"/>
    <w:rsid w:val="00B610E1"/>
    <w:rsid w:val="00B613BC"/>
    <w:rsid w:val="00B62B63"/>
    <w:rsid w:val="00B62D64"/>
    <w:rsid w:val="00B630B2"/>
    <w:rsid w:val="00B63347"/>
    <w:rsid w:val="00B63FB0"/>
    <w:rsid w:val="00B63FB3"/>
    <w:rsid w:val="00B641C0"/>
    <w:rsid w:val="00B655C7"/>
    <w:rsid w:val="00B65A23"/>
    <w:rsid w:val="00B65A9E"/>
    <w:rsid w:val="00B65DE6"/>
    <w:rsid w:val="00B66A7D"/>
    <w:rsid w:val="00B673AD"/>
    <w:rsid w:val="00B6775C"/>
    <w:rsid w:val="00B6795E"/>
    <w:rsid w:val="00B67C21"/>
    <w:rsid w:val="00B7000D"/>
    <w:rsid w:val="00B70424"/>
    <w:rsid w:val="00B70C45"/>
    <w:rsid w:val="00B71430"/>
    <w:rsid w:val="00B71768"/>
    <w:rsid w:val="00B71DB5"/>
    <w:rsid w:val="00B72964"/>
    <w:rsid w:val="00B730EF"/>
    <w:rsid w:val="00B73525"/>
    <w:rsid w:val="00B74263"/>
    <w:rsid w:val="00B75E5C"/>
    <w:rsid w:val="00B75FA2"/>
    <w:rsid w:val="00B76613"/>
    <w:rsid w:val="00B76C59"/>
    <w:rsid w:val="00B77C7E"/>
    <w:rsid w:val="00B8011A"/>
    <w:rsid w:val="00B80D22"/>
    <w:rsid w:val="00B80D4E"/>
    <w:rsid w:val="00B81711"/>
    <w:rsid w:val="00B81E6A"/>
    <w:rsid w:val="00B8300C"/>
    <w:rsid w:val="00B8375F"/>
    <w:rsid w:val="00B848C1"/>
    <w:rsid w:val="00B84DC3"/>
    <w:rsid w:val="00B8508D"/>
    <w:rsid w:val="00B85238"/>
    <w:rsid w:val="00B852B0"/>
    <w:rsid w:val="00B866CC"/>
    <w:rsid w:val="00B86DC2"/>
    <w:rsid w:val="00B8722C"/>
    <w:rsid w:val="00B87990"/>
    <w:rsid w:val="00B900C3"/>
    <w:rsid w:val="00B90360"/>
    <w:rsid w:val="00B905AF"/>
    <w:rsid w:val="00B9084D"/>
    <w:rsid w:val="00B9132A"/>
    <w:rsid w:val="00B921D9"/>
    <w:rsid w:val="00B923D4"/>
    <w:rsid w:val="00B9262C"/>
    <w:rsid w:val="00B936A7"/>
    <w:rsid w:val="00B938A1"/>
    <w:rsid w:val="00B93B5B"/>
    <w:rsid w:val="00B93B82"/>
    <w:rsid w:val="00B94617"/>
    <w:rsid w:val="00B949F7"/>
    <w:rsid w:val="00B9510D"/>
    <w:rsid w:val="00B9542D"/>
    <w:rsid w:val="00B95820"/>
    <w:rsid w:val="00B95995"/>
    <w:rsid w:val="00B95C88"/>
    <w:rsid w:val="00B96A19"/>
    <w:rsid w:val="00B97882"/>
    <w:rsid w:val="00B97DE2"/>
    <w:rsid w:val="00BA0EB8"/>
    <w:rsid w:val="00BA2337"/>
    <w:rsid w:val="00BA3D9F"/>
    <w:rsid w:val="00BA3EAF"/>
    <w:rsid w:val="00BA3FF2"/>
    <w:rsid w:val="00BA51F6"/>
    <w:rsid w:val="00BA5A37"/>
    <w:rsid w:val="00BA5A96"/>
    <w:rsid w:val="00BA5E67"/>
    <w:rsid w:val="00BA6222"/>
    <w:rsid w:val="00BA657C"/>
    <w:rsid w:val="00BA67C6"/>
    <w:rsid w:val="00BA6824"/>
    <w:rsid w:val="00BA706D"/>
    <w:rsid w:val="00BA77DB"/>
    <w:rsid w:val="00BA7808"/>
    <w:rsid w:val="00BA7C39"/>
    <w:rsid w:val="00BB0204"/>
    <w:rsid w:val="00BB0A26"/>
    <w:rsid w:val="00BB11EC"/>
    <w:rsid w:val="00BB12DA"/>
    <w:rsid w:val="00BB2ED5"/>
    <w:rsid w:val="00BB3734"/>
    <w:rsid w:val="00BB3805"/>
    <w:rsid w:val="00BB381C"/>
    <w:rsid w:val="00BB4784"/>
    <w:rsid w:val="00BB4FC6"/>
    <w:rsid w:val="00BB52DC"/>
    <w:rsid w:val="00BB62AF"/>
    <w:rsid w:val="00BB652E"/>
    <w:rsid w:val="00BB678D"/>
    <w:rsid w:val="00BB6A83"/>
    <w:rsid w:val="00BB6B5C"/>
    <w:rsid w:val="00BC051D"/>
    <w:rsid w:val="00BC2676"/>
    <w:rsid w:val="00BC29D5"/>
    <w:rsid w:val="00BC315F"/>
    <w:rsid w:val="00BC3166"/>
    <w:rsid w:val="00BC3182"/>
    <w:rsid w:val="00BC32B0"/>
    <w:rsid w:val="00BC3322"/>
    <w:rsid w:val="00BC41A9"/>
    <w:rsid w:val="00BC4A6D"/>
    <w:rsid w:val="00BC4DB8"/>
    <w:rsid w:val="00BC5715"/>
    <w:rsid w:val="00BC5F9A"/>
    <w:rsid w:val="00BC6B96"/>
    <w:rsid w:val="00BD0504"/>
    <w:rsid w:val="00BD0F55"/>
    <w:rsid w:val="00BD1EA6"/>
    <w:rsid w:val="00BD1FA9"/>
    <w:rsid w:val="00BD2A83"/>
    <w:rsid w:val="00BD2B6A"/>
    <w:rsid w:val="00BD2DE7"/>
    <w:rsid w:val="00BD38B3"/>
    <w:rsid w:val="00BD38BC"/>
    <w:rsid w:val="00BD3B8F"/>
    <w:rsid w:val="00BD3E1E"/>
    <w:rsid w:val="00BD419F"/>
    <w:rsid w:val="00BD4C2C"/>
    <w:rsid w:val="00BD5491"/>
    <w:rsid w:val="00BD56D5"/>
    <w:rsid w:val="00BD5DA6"/>
    <w:rsid w:val="00BD5E55"/>
    <w:rsid w:val="00BD5F96"/>
    <w:rsid w:val="00BD63C3"/>
    <w:rsid w:val="00BD6410"/>
    <w:rsid w:val="00BD653B"/>
    <w:rsid w:val="00BD6880"/>
    <w:rsid w:val="00BD73F3"/>
    <w:rsid w:val="00BD7754"/>
    <w:rsid w:val="00BD7EA2"/>
    <w:rsid w:val="00BE0314"/>
    <w:rsid w:val="00BE041D"/>
    <w:rsid w:val="00BE0495"/>
    <w:rsid w:val="00BE123C"/>
    <w:rsid w:val="00BE19FA"/>
    <w:rsid w:val="00BE1EF2"/>
    <w:rsid w:val="00BE24CA"/>
    <w:rsid w:val="00BE2BCD"/>
    <w:rsid w:val="00BE31D9"/>
    <w:rsid w:val="00BE31E9"/>
    <w:rsid w:val="00BE39EB"/>
    <w:rsid w:val="00BE4022"/>
    <w:rsid w:val="00BE4096"/>
    <w:rsid w:val="00BE4199"/>
    <w:rsid w:val="00BE4274"/>
    <w:rsid w:val="00BE56B1"/>
    <w:rsid w:val="00BE5C1C"/>
    <w:rsid w:val="00BE5EF6"/>
    <w:rsid w:val="00BE6399"/>
    <w:rsid w:val="00BE7315"/>
    <w:rsid w:val="00BE7D72"/>
    <w:rsid w:val="00BE7F08"/>
    <w:rsid w:val="00BF04A4"/>
    <w:rsid w:val="00BF05D6"/>
    <w:rsid w:val="00BF1B83"/>
    <w:rsid w:val="00BF1C5E"/>
    <w:rsid w:val="00BF2081"/>
    <w:rsid w:val="00BF328B"/>
    <w:rsid w:val="00BF32E0"/>
    <w:rsid w:val="00BF3B03"/>
    <w:rsid w:val="00BF3D72"/>
    <w:rsid w:val="00BF4706"/>
    <w:rsid w:val="00BF4E02"/>
    <w:rsid w:val="00BF50B5"/>
    <w:rsid w:val="00BF5C1D"/>
    <w:rsid w:val="00BF5F28"/>
    <w:rsid w:val="00BF656F"/>
    <w:rsid w:val="00BF6F96"/>
    <w:rsid w:val="00BF722B"/>
    <w:rsid w:val="00BF7E80"/>
    <w:rsid w:val="00C007C9"/>
    <w:rsid w:val="00C013CF"/>
    <w:rsid w:val="00C01F67"/>
    <w:rsid w:val="00C020F3"/>
    <w:rsid w:val="00C023EA"/>
    <w:rsid w:val="00C02A81"/>
    <w:rsid w:val="00C02FB1"/>
    <w:rsid w:val="00C03013"/>
    <w:rsid w:val="00C03016"/>
    <w:rsid w:val="00C04EA2"/>
    <w:rsid w:val="00C05619"/>
    <w:rsid w:val="00C05C52"/>
    <w:rsid w:val="00C05CE9"/>
    <w:rsid w:val="00C06649"/>
    <w:rsid w:val="00C071D9"/>
    <w:rsid w:val="00C07275"/>
    <w:rsid w:val="00C074C7"/>
    <w:rsid w:val="00C07B47"/>
    <w:rsid w:val="00C07EDA"/>
    <w:rsid w:val="00C10316"/>
    <w:rsid w:val="00C108E6"/>
    <w:rsid w:val="00C10F95"/>
    <w:rsid w:val="00C11074"/>
    <w:rsid w:val="00C1141E"/>
    <w:rsid w:val="00C1151E"/>
    <w:rsid w:val="00C11AB7"/>
    <w:rsid w:val="00C11C84"/>
    <w:rsid w:val="00C12255"/>
    <w:rsid w:val="00C1250F"/>
    <w:rsid w:val="00C12615"/>
    <w:rsid w:val="00C138BC"/>
    <w:rsid w:val="00C13B26"/>
    <w:rsid w:val="00C13DE3"/>
    <w:rsid w:val="00C14486"/>
    <w:rsid w:val="00C15367"/>
    <w:rsid w:val="00C155CB"/>
    <w:rsid w:val="00C157FF"/>
    <w:rsid w:val="00C15ABB"/>
    <w:rsid w:val="00C160B3"/>
    <w:rsid w:val="00C16603"/>
    <w:rsid w:val="00C1679B"/>
    <w:rsid w:val="00C16E8F"/>
    <w:rsid w:val="00C1756D"/>
    <w:rsid w:val="00C1756E"/>
    <w:rsid w:val="00C1799C"/>
    <w:rsid w:val="00C201D7"/>
    <w:rsid w:val="00C20759"/>
    <w:rsid w:val="00C20B04"/>
    <w:rsid w:val="00C20F61"/>
    <w:rsid w:val="00C20F88"/>
    <w:rsid w:val="00C2214F"/>
    <w:rsid w:val="00C2296A"/>
    <w:rsid w:val="00C23843"/>
    <w:rsid w:val="00C252A3"/>
    <w:rsid w:val="00C254A7"/>
    <w:rsid w:val="00C27172"/>
    <w:rsid w:val="00C273B1"/>
    <w:rsid w:val="00C27982"/>
    <w:rsid w:val="00C304CF"/>
    <w:rsid w:val="00C30563"/>
    <w:rsid w:val="00C30898"/>
    <w:rsid w:val="00C309B4"/>
    <w:rsid w:val="00C33036"/>
    <w:rsid w:val="00C3351F"/>
    <w:rsid w:val="00C33EA1"/>
    <w:rsid w:val="00C33EC9"/>
    <w:rsid w:val="00C35091"/>
    <w:rsid w:val="00C351C5"/>
    <w:rsid w:val="00C354B0"/>
    <w:rsid w:val="00C35824"/>
    <w:rsid w:val="00C35FEA"/>
    <w:rsid w:val="00C361AC"/>
    <w:rsid w:val="00C36363"/>
    <w:rsid w:val="00C368DF"/>
    <w:rsid w:val="00C368E6"/>
    <w:rsid w:val="00C36E02"/>
    <w:rsid w:val="00C36F8C"/>
    <w:rsid w:val="00C3755F"/>
    <w:rsid w:val="00C37C4F"/>
    <w:rsid w:val="00C4007D"/>
    <w:rsid w:val="00C400C0"/>
    <w:rsid w:val="00C405B2"/>
    <w:rsid w:val="00C40648"/>
    <w:rsid w:val="00C409E3"/>
    <w:rsid w:val="00C4109C"/>
    <w:rsid w:val="00C422A8"/>
    <w:rsid w:val="00C42A4F"/>
    <w:rsid w:val="00C42C9F"/>
    <w:rsid w:val="00C434EF"/>
    <w:rsid w:val="00C436A8"/>
    <w:rsid w:val="00C43BC2"/>
    <w:rsid w:val="00C44A15"/>
    <w:rsid w:val="00C44C66"/>
    <w:rsid w:val="00C44FE4"/>
    <w:rsid w:val="00C4576B"/>
    <w:rsid w:val="00C4686D"/>
    <w:rsid w:val="00C512B9"/>
    <w:rsid w:val="00C51634"/>
    <w:rsid w:val="00C51A4E"/>
    <w:rsid w:val="00C51B8E"/>
    <w:rsid w:val="00C52320"/>
    <w:rsid w:val="00C533B6"/>
    <w:rsid w:val="00C53485"/>
    <w:rsid w:val="00C53639"/>
    <w:rsid w:val="00C53C77"/>
    <w:rsid w:val="00C5411A"/>
    <w:rsid w:val="00C544CE"/>
    <w:rsid w:val="00C55105"/>
    <w:rsid w:val="00C568A6"/>
    <w:rsid w:val="00C57054"/>
    <w:rsid w:val="00C57063"/>
    <w:rsid w:val="00C60BEF"/>
    <w:rsid w:val="00C60E68"/>
    <w:rsid w:val="00C60EC6"/>
    <w:rsid w:val="00C61C86"/>
    <w:rsid w:val="00C6235F"/>
    <w:rsid w:val="00C628BC"/>
    <w:rsid w:val="00C628F8"/>
    <w:rsid w:val="00C62DEC"/>
    <w:rsid w:val="00C631F3"/>
    <w:rsid w:val="00C6364F"/>
    <w:rsid w:val="00C636B5"/>
    <w:rsid w:val="00C63C27"/>
    <w:rsid w:val="00C64B12"/>
    <w:rsid w:val="00C650C3"/>
    <w:rsid w:val="00C651F1"/>
    <w:rsid w:val="00C65295"/>
    <w:rsid w:val="00C65CAC"/>
    <w:rsid w:val="00C65F52"/>
    <w:rsid w:val="00C6649F"/>
    <w:rsid w:val="00C6712E"/>
    <w:rsid w:val="00C67A01"/>
    <w:rsid w:val="00C67DCD"/>
    <w:rsid w:val="00C707D6"/>
    <w:rsid w:val="00C71582"/>
    <w:rsid w:val="00C71F09"/>
    <w:rsid w:val="00C72BA8"/>
    <w:rsid w:val="00C73ECE"/>
    <w:rsid w:val="00C746CB"/>
    <w:rsid w:val="00C7498E"/>
    <w:rsid w:val="00C75FB5"/>
    <w:rsid w:val="00C761BF"/>
    <w:rsid w:val="00C77E64"/>
    <w:rsid w:val="00C803B5"/>
    <w:rsid w:val="00C80D0B"/>
    <w:rsid w:val="00C81223"/>
    <w:rsid w:val="00C813CD"/>
    <w:rsid w:val="00C814D4"/>
    <w:rsid w:val="00C81CDF"/>
    <w:rsid w:val="00C821F1"/>
    <w:rsid w:val="00C8229E"/>
    <w:rsid w:val="00C82AC8"/>
    <w:rsid w:val="00C82CE3"/>
    <w:rsid w:val="00C833F8"/>
    <w:rsid w:val="00C83996"/>
    <w:rsid w:val="00C83F71"/>
    <w:rsid w:val="00C840AE"/>
    <w:rsid w:val="00C845F0"/>
    <w:rsid w:val="00C847ED"/>
    <w:rsid w:val="00C84A00"/>
    <w:rsid w:val="00C85142"/>
    <w:rsid w:val="00C86A59"/>
    <w:rsid w:val="00C87C59"/>
    <w:rsid w:val="00C87FCA"/>
    <w:rsid w:val="00C90140"/>
    <w:rsid w:val="00C90C2D"/>
    <w:rsid w:val="00C91C7E"/>
    <w:rsid w:val="00C92942"/>
    <w:rsid w:val="00C92BEA"/>
    <w:rsid w:val="00C93A8A"/>
    <w:rsid w:val="00C93C0E"/>
    <w:rsid w:val="00C93E18"/>
    <w:rsid w:val="00C93F41"/>
    <w:rsid w:val="00C94C41"/>
    <w:rsid w:val="00C94CA3"/>
    <w:rsid w:val="00C9547F"/>
    <w:rsid w:val="00C95FD6"/>
    <w:rsid w:val="00C96A92"/>
    <w:rsid w:val="00C97078"/>
    <w:rsid w:val="00C97506"/>
    <w:rsid w:val="00C975E7"/>
    <w:rsid w:val="00C97A20"/>
    <w:rsid w:val="00C97B0E"/>
    <w:rsid w:val="00CA0531"/>
    <w:rsid w:val="00CA0FF1"/>
    <w:rsid w:val="00CA13CD"/>
    <w:rsid w:val="00CA1573"/>
    <w:rsid w:val="00CA2033"/>
    <w:rsid w:val="00CA20DA"/>
    <w:rsid w:val="00CA21E3"/>
    <w:rsid w:val="00CA24D6"/>
    <w:rsid w:val="00CA24F2"/>
    <w:rsid w:val="00CA24F6"/>
    <w:rsid w:val="00CA2993"/>
    <w:rsid w:val="00CA2E24"/>
    <w:rsid w:val="00CA2FDD"/>
    <w:rsid w:val="00CA3920"/>
    <w:rsid w:val="00CA3A43"/>
    <w:rsid w:val="00CA3ADC"/>
    <w:rsid w:val="00CA3B92"/>
    <w:rsid w:val="00CA46BB"/>
    <w:rsid w:val="00CA5AB3"/>
    <w:rsid w:val="00CA5B9B"/>
    <w:rsid w:val="00CA6A9E"/>
    <w:rsid w:val="00CA6ABB"/>
    <w:rsid w:val="00CA71B1"/>
    <w:rsid w:val="00CB06B2"/>
    <w:rsid w:val="00CB06CB"/>
    <w:rsid w:val="00CB1676"/>
    <w:rsid w:val="00CB169C"/>
    <w:rsid w:val="00CB19C8"/>
    <w:rsid w:val="00CB1A85"/>
    <w:rsid w:val="00CB2DC7"/>
    <w:rsid w:val="00CB3091"/>
    <w:rsid w:val="00CB3101"/>
    <w:rsid w:val="00CB334B"/>
    <w:rsid w:val="00CB33BB"/>
    <w:rsid w:val="00CB3FD0"/>
    <w:rsid w:val="00CB4221"/>
    <w:rsid w:val="00CB581C"/>
    <w:rsid w:val="00CB5CE3"/>
    <w:rsid w:val="00CB60D5"/>
    <w:rsid w:val="00CB6A8D"/>
    <w:rsid w:val="00CB6B5D"/>
    <w:rsid w:val="00CB740A"/>
    <w:rsid w:val="00CC0128"/>
    <w:rsid w:val="00CC1599"/>
    <w:rsid w:val="00CC1A64"/>
    <w:rsid w:val="00CC1E9A"/>
    <w:rsid w:val="00CC237E"/>
    <w:rsid w:val="00CC24A0"/>
    <w:rsid w:val="00CC25EF"/>
    <w:rsid w:val="00CC2A2D"/>
    <w:rsid w:val="00CC2ADB"/>
    <w:rsid w:val="00CC30D8"/>
    <w:rsid w:val="00CC3766"/>
    <w:rsid w:val="00CC39FF"/>
    <w:rsid w:val="00CC4868"/>
    <w:rsid w:val="00CC50FA"/>
    <w:rsid w:val="00CC5256"/>
    <w:rsid w:val="00CC55F0"/>
    <w:rsid w:val="00CC599C"/>
    <w:rsid w:val="00CC603B"/>
    <w:rsid w:val="00CC629A"/>
    <w:rsid w:val="00CC62EA"/>
    <w:rsid w:val="00CC688D"/>
    <w:rsid w:val="00CC69B9"/>
    <w:rsid w:val="00CC71D9"/>
    <w:rsid w:val="00CD00A9"/>
    <w:rsid w:val="00CD00C5"/>
    <w:rsid w:val="00CD0806"/>
    <w:rsid w:val="00CD0F8F"/>
    <w:rsid w:val="00CD105B"/>
    <w:rsid w:val="00CD1184"/>
    <w:rsid w:val="00CD1973"/>
    <w:rsid w:val="00CD1B82"/>
    <w:rsid w:val="00CD1BDB"/>
    <w:rsid w:val="00CD1C3C"/>
    <w:rsid w:val="00CD21BD"/>
    <w:rsid w:val="00CD32C2"/>
    <w:rsid w:val="00CD336E"/>
    <w:rsid w:val="00CD3500"/>
    <w:rsid w:val="00CD3577"/>
    <w:rsid w:val="00CD49E2"/>
    <w:rsid w:val="00CD4F3A"/>
    <w:rsid w:val="00CD54B3"/>
    <w:rsid w:val="00CD58B3"/>
    <w:rsid w:val="00CD6089"/>
    <w:rsid w:val="00CD6139"/>
    <w:rsid w:val="00CD61D0"/>
    <w:rsid w:val="00CD681B"/>
    <w:rsid w:val="00CD6EE5"/>
    <w:rsid w:val="00CD7BEF"/>
    <w:rsid w:val="00CD7DF5"/>
    <w:rsid w:val="00CE0B5A"/>
    <w:rsid w:val="00CE262F"/>
    <w:rsid w:val="00CE264E"/>
    <w:rsid w:val="00CE2845"/>
    <w:rsid w:val="00CE35A1"/>
    <w:rsid w:val="00CE3F05"/>
    <w:rsid w:val="00CE4DA2"/>
    <w:rsid w:val="00CE50E5"/>
    <w:rsid w:val="00CE51F0"/>
    <w:rsid w:val="00CE6138"/>
    <w:rsid w:val="00CE698E"/>
    <w:rsid w:val="00CE767B"/>
    <w:rsid w:val="00CE7680"/>
    <w:rsid w:val="00CE7797"/>
    <w:rsid w:val="00CF11CE"/>
    <w:rsid w:val="00CF141D"/>
    <w:rsid w:val="00CF142F"/>
    <w:rsid w:val="00CF1492"/>
    <w:rsid w:val="00CF34DA"/>
    <w:rsid w:val="00CF3FB3"/>
    <w:rsid w:val="00CF4619"/>
    <w:rsid w:val="00CF593B"/>
    <w:rsid w:val="00CF5F5F"/>
    <w:rsid w:val="00CF6028"/>
    <w:rsid w:val="00CF66C7"/>
    <w:rsid w:val="00CF716B"/>
    <w:rsid w:val="00CF73B4"/>
    <w:rsid w:val="00CF7663"/>
    <w:rsid w:val="00CF76B8"/>
    <w:rsid w:val="00CF7C27"/>
    <w:rsid w:val="00CF7E64"/>
    <w:rsid w:val="00CF7EB9"/>
    <w:rsid w:val="00CF7F5C"/>
    <w:rsid w:val="00D001B2"/>
    <w:rsid w:val="00D00440"/>
    <w:rsid w:val="00D004C3"/>
    <w:rsid w:val="00D00754"/>
    <w:rsid w:val="00D00989"/>
    <w:rsid w:val="00D009C7"/>
    <w:rsid w:val="00D00E7D"/>
    <w:rsid w:val="00D01102"/>
    <w:rsid w:val="00D01887"/>
    <w:rsid w:val="00D01992"/>
    <w:rsid w:val="00D01F17"/>
    <w:rsid w:val="00D01FDC"/>
    <w:rsid w:val="00D026C8"/>
    <w:rsid w:val="00D02FE1"/>
    <w:rsid w:val="00D03B7B"/>
    <w:rsid w:val="00D03B8A"/>
    <w:rsid w:val="00D03F7B"/>
    <w:rsid w:val="00D0402D"/>
    <w:rsid w:val="00D04687"/>
    <w:rsid w:val="00D05537"/>
    <w:rsid w:val="00D05884"/>
    <w:rsid w:val="00D05C66"/>
    <w:rsid w:val="00D06340"/>
    <w:rsid w:val="00D06399"/>
    <w:rsid w:val="00D067B1"/>
    <w:rsid w:val="00D07129"/>
    <w:rsid w:val="00D07305"/>
    <w:rsid w:val="00D07316"/>
    <w:rsid w:val="00D07A54"/>
    <w:rsid w:val="00D10B3D"/>
    <w:rsid w:val="00D11CF6"/>
    <w:rsid w:val="00D120EE"/>
    <w:rsid w:val="00D12411"/>
    <w:rsid w:val="00D12FA7"/>
    <w:rsid w:val="00D137AD"/>
    <w:rsid w:val="00D14125"/>
    <w:rsid w:val="00D14EFD"/>
    <w:rsid w:val="00D16382"/>
    <w:rsid w:val="00D171FD"/>
    <w:rsid w:val="00D1731B"/>
    <w:rsid w:val="00D176AD"/>
    <w:rsid w:val="00D17914"/>
    <w:rsid w:val="00D17AEE"/>
    <w:rsid w:val="00D17C98"/>
    <w:rsid w:val="00D204BD"/>
    <w:rsid w:val="00D20B85"/>
    <w:rsid w:val="00D20D75"/>
    <w:rsid w:val="00D20DF5"/>
    <w:rsid w:val="00D21298"/>
    <w:rsid w:val="00D21CFE"/>
    <w:rsid w:val="00D22744"/>
    <w:rsid w:val="00D228FD"/>
    <w:rsid w:val="00D22F81"/>
    <w:rsid w:val="00D24692"/>
    <w:rsid w:val="00D24A65"/>
    <w:rsid w:val="00D24C58"/>
    <w:rsid w:val="00D255AE"/>
    <w:rsid w:val="00D255CC"/>
    <w:rsid w:val="00D25B17"/>
    <w:rsid w:val="00D26068"/>
    <w:rsid w:val="00D26209"/>
    <w:rsid w:val="00D26A9B"/>
    <w:rsid w:val="00D26D18"/>
    <w:rsid w:val="00D27BA1"/>
    <w:rsid w:val="00D303FC"/>
    <w:rsid w:val="00D3069F"/>
    <w:rsid w:val="00D30A12"/>
    <w:rsid w:val="00D310B9"/>
    <w:rsid w:val="00D31DF9"/>
    <w:rsid w:val="00D32828"/>
    <w:rsid w:val="00D32B66"/>
    <w:rsid w:val="00D333E0"/>
    <w:rsid w:val="00D33A90"/>
    <w:rsid w:val="00D33D88"/>
    <w:rsid w:val="00D3400A"/>
    <w:rsid w:val="00D3460A"/>
    <w:rsid w:val="00D34850"/>
    <w:rsid w:val="00D35501"/>
    <w:rsid w:val="00D35768"/>
    <w:rsid w:val="00D36B6F"/>
    <w:rsid w:val="00D36F22"/>
    <w:rsid w:val="00D37622"/>
    <w:rsid w:val="00D37AB0"/>
    <w:rsid w:val="00D37BFD"/>
    <w:rsid w:val="00D40412"/>
    <w:rsid w:val="00D406A9"/>
    <w:rsid w:val="00D4072D"/>
    <w:rsid w:val="00D40935"/>
    <w:rsid w:val="00D409E7"/>
    <w:rsid w:val="00D40D96"/>
    <w:rsid w:val="00D40F83"/>
    <w:rsid w:val="00D41163"/>
    <w:rsid w:val="00D418A3"/>
    <w:rsid w:val="00D418D8"/>
    <w:rsid w:val="00D41BB6"/>
    <w:rsid w:val="00D41C24"/>
    <w:rsid w:val="00D41D31"/>
    <w:rsid w:val="00D41D4D"/>
    <w:rsid w:val="00D41F19"/>
    <w:rsid w:val="00D42022"/>
    <w:rsid w:val="00D422FE"/>
    <w:rsid w:val="00D426D2"/>
    <w:rsid w:val="00D42A29"/>
    <w:rsid w:val="00D4360F"/>
    <w:rsid w:val="00D43618"/>
    <w:rsid w:val="00D43BC8"/>
    <w:rsid w:val="00D4489C"/>
    <w:rsid w:val="00D44933"/>
    <w:rsid w:val="00D44A89"/>
    <w:rsid w:val="00D44D2D"/>
    <w:rsid w:val="00D44F23"/>
    <w:rsid w:val="00D45966"/>
    <w:rsid w:val="00D46385"/>
    <w:rsid w:val="00D46A0B"/>
    <w:rsid w:val="00D47228"/>
    <w:rsid w:val="00D47916"/>
    <w:rsid w:val="00D47F44"/>
    <w:rsid w:val="00D504B0"/>
    <w:rsid w:val="00D50553"/>
    <w:rsid w:val="00D527C9"/>
    <w:rsid w:val="00D52FBB"/>
    <w:rsid w:val="00D535C0"/>
    <w:rsid w:val="00D53706"/>
    <w:rsid w:val="00D5371C"/>
    <w:rsid w:val="00D5380E"/>
    <w:rsid w:val="00D53AA4"/>
    <w:rsid w:val="00D540E8"/>
    <w:rsid w:val="00D54144"/>
    <w:rsid w:val="00D551D7"/>
    <w:rsid w:val="00D5570E"/>
    <w:rsid w:val="00D5588F"/>
    <w:rsid w:val="00D55B94"/>
    <w:rsid w:val="00D56374"/>
    <w:rsid w:val="00D56AE5"/>
    <w:rsid w:val="00D57810"/>
    <w:rsid w:val="00D5787D"/>
    <w:rsid w:val="00D57BF7"/>
    <w:rsid w:val="00D57C14"/>
    <w:rsid w:val="00D57DC7"/>
    <w:rsid w:val="00D605C5"/>
    <w:rsid w:val="00D608D4"/>
    <w:rsid w:val="00D60D78"/>
    <w:rsid w:val="00D6133A"/>
    <w:rsid w:val="00D61488"/>
    <w:rsid w:val="00D61577"/>
    <w:rsid w:val="00D6298B"/>
    <w:rsid w:val="00D62BE7"/>
    <w:rsid w:val="00D63293"/>
    <w:rsid w:val="00D64064"/>
    <w:rsid w:val="00D64710"/>
    <w:rsid w:val="00D64EBA"/>
    <w:rsid w:val="00D66340"/>
    <w:rsid w:val="00D6697A"/>
    <w:rsid w:val="00D67B8E"/>
    <w:rsid w:val="00D67E2D"/>
    <w:rsid w:val="00D7034A"/>
    <w:rsid w:val="00D710E6"/>
    <w:rsid w:val="00D712E7"/>
    <w:rsid w:val="00D719C1"/>
    <w:rsid w:val="00D71F89"/>
    <w:rsid w:val="00D71FED"/>
    <w:rsid w:val="00D72E34"/>
    <w:rsid w:val="00D7382D"/>
    <w:rsid w:val="00D7489B"/>
    <w:rsid w:val="00D748DF"/>
    <w:rsid w:val="00D7524E"/>
    <w:rsid w:val="00D75720"/>
    <w:rsid w:val="00D75A55"/>
    <w:rsid w:val="00D7603E"/>
    <w:rsid w:val="00D76193"/>
    <w:rsid w:val="00D76334"/>
    <w:rsid w:val="00D76719"/>
    <w:rsid w:val="00D77F0C"/>
    <w:rsid w:val="00D800A7"/>
    <w:rsid w:val="00D81902"/>
    <w:rsid w:val="00D81A77"/>
    <w:rsid w:val="00D83375"/>
    <w:rsid w:val="00D834B5"/>
    <w:rsid w:val="00D83694"/>
    <w:rsid w:val="00D83EAA"/>
    <w:rsid w:val="00D84392"/>
    <w:rsid w:val="00D845AC"/>
    <w:rsid w:val="00D84880"/>
    <w:rsid w:val="00D84E02"/>
    <w:rsid w:val="00D85908"/>
    <w:rsid w:val="00D85E01"/>
    <w:rsid w:val="00D85F8D"/>
    <w:rsid w:val="00D85FD2"/>
    <w:rsid w:val="00D8697A"/>
    <w:rsid w:val="00D870E9"/>
    <w:rsid w:val="00D87243"/>
    <w:rsid w:val="00D8778E"/>
    <w:rsid w:val="00D879EF"/>
    <w:rsid w:val="00D87ED0"/>
    <w:rsid w:val="00D900E5"/>
    <w:rsid w:val="00D90E71"/>
    <w:rsid w:val="00D910C2"/>
    <w:rsid w:val="00D9136F"/>
    <w:rsid w:val="00D91C37"/>
    <w:rsid w:val="00D91C3D"/>
    <w:rsid w:val="00D91C50"/>
    <w:rsid w:val="00D91CFF"/>
    <w:rsid w:val="00D92D35"/>
    <w:rsid w:val="00D92FC8"/>
    <w:rsid w:val="00D93157"/>
    <w:rsid w:val="00D9334E"/>
    <w:rsid w:val="00D940AE"/>
    <w:rsid w:val="00D942E7"/>
    <w:rsid w:val="00D94A3F"/>
    <w:rsid w:val="00D96B26"/>
    <w:rsid w:val="00D97875"/>
    <w:rsid w:val="00DA003C"/>
    <w:rsid w:val="00DA0347"/>
    <w:rsid w:val="00DA038B"/>
    <w:rsid w:val="00DA047E"/>
    <w:rsid w:val="00DA132C"/>
    <w:rsid w:val="00DA13B1"/>
    <w:rsid w:val="00DA1511"/>
    <w:rsid w:val="00DA1AF4"/>
    <w:rsid w:val="00DA1D43"/>
    <w:rsid w:val="00DA1F4F"/>
    <w:rsid w:val="00DA1F5D"/>
    <w:rsid w:val="00DA252B"/>
    <w:rsid w:val="00DA28D2"/>
    <w:rsid w:val="00DA2F07"/>
    <w:rsid w:val="00DA343B"/>
    <w:rsid w:val="00DA3B69"/>
    <w:rsid w:val="00DA3DA6"/>
    <w:rsid w:val="00DA3E58"/>
    <w:rsid w:val="00DA424A"/>
    <w:rsid w:val="00DA4A99"/>
    <w:rsid w:val="00DA5888"/>
    <w:rsid w:val="00DA5A86"/>
    <w:rsid w:val="00DA5E8C"/>
    <w:rsid w:val="00DA6370"/>
    <w:rsid w:val="00DA650F"/>
    <w:rsid w:val="00DA67E7"/>
    <w:rsid w:val="00DA688E"/>
    <w:rsid w:val="00DA6D69"/>
    <w:rsid w:val="00DA6DDF"/>
    <w:rsid w:val="00DA73D2"/>
    <w:rsid w:val="00DB04EF"/>
    <w:rsid w:val="00DB0891"/>
    <w:rsid w:val="00DB09B8"/>
    <w:rsid w:val="00DB121B"/>
    <w:rsid w:val="00DB2AED"/>
    <w:rsid w:val="00DB2EFD"/>
    <w:rsid w:val="00DB377D"/>
    <w:rsid w:val="00DB3918"/>
    <w:rsid w:val="00DB43D3"/>
    <w:rsid w:val="00DB4922"/>
    <w:rsid w:val="00DB49B8"/>
    <w:rsid w:val="00DB5CFA"/>
    <w:rsid w:val="00DB6AA4"/>
    <w:rsid w:val="00DB6E1E"/>
    <w:rsid w:val="00DB77A2"/>
    <w:rsid w:val="00DB7DB7"/>
    <w:rsid w:val="00DC0637"/>
    <w:rsid w:val="00DC0932"/>
    <w:rsid w:val="00DC0A12"/>
    <w:rsid w:val="00DC108F"/>
    <w:rsid w:val="00DC1129"/>
    <w:rsid w:val="00DC149F"/>
    <w:rsid w:val="00DC2DB4"/>
    <w:rsid w:val="00DC4C4B"/>
    <w:rsid w:val="00DC512A"/>
    <w:rsid w:val="00DC5190"/>
    <w:rsid w:val="00DC52FC"/>
    <w:rsid w:val="00DC5C16"/>
    <w:rsid w:val="00DC5F15"/>
    <w:rsid w:val="00DC64A4"/>
    <w:rsid w:val="00DC64A9"/>
    <w:rsid w:val="00DC68B4"/>
    <w:rsid w:val="00DC79F1"/>
    <w:rsid w:val="00DD0A28"/>
    <w:rsid w:val="00DD0AB3"/>
    <w:rsid w:val="00DD0B3D"/>
    <w:rsid w:val="00DD1152"/>
    <w:rsid w:val="00DD1B3A"/>
    <w:rsid w:val="00DD1FCC"/>
    <w:rsid w:val="00DD237F"/>
    <w:rsid w:val="00DD2F11"/>
    <w:rsid w:val="00DD3005"/>
    <w:rsid w:val="00DD3571"/>
    <w:rsid w:val="00DD38D2"/>
    <w:rsid w:val="00DD3A4B"/>
    <w:rsid w:val="00DD41FD"/>
    <w:rsid w:val="00DD421D"/>
    <w:rsid w:val="00DD432E"/>
    <w:rsid w:val="00DD4713"/>
    <w:rsid w:val="00DD4BBE"/>
    <w:rsid w:val="00DD58DA"/>
    <w:rsid w:val="00DD5B53"/>
    <w:rsid w:val="00DD6107"/>
    <w:rsid w:val="00DD641A"/>
    <w:rsid w:val="00DD6EA2"/>
    <w:rsid w:val="00DD701C"/>
    <w:rsid w:val="00DD75D9"/>
    <w:rsid w:val="00DD7694"/>
    <w:rsid w:val="00DD7EE4"/>
    <w:rsid w:val="00DE0048"/>
    <w:rsid w:val="00DE0B09"/>
    <w:rsid w:val="00DE136C"/>
    <w:rsid w:val="00DE1423"/>
    <w:rsid w:val="00DE14C6"/>
    <w:rsid w:val="00DE3124"/>
    <w:rsid w:val="00DE3176"/>
    <w:rsid w:val="00DE39FB"/>
    <w:rsid w:val="00DE3AFD"/>
    <w:rsid w:val="00DE3F07"/>
    <w:rsid w:val="00DE4353"/>
    <w:rsid w:val="00DE474E"/>
    <w:rsid w:val="00DE4C93"/>
    <w:rsid w:val="00DE5967"/>
    <w:rsid w:val="00DE5E7C"/>
    <w:rsid w:val="00DE641E"/>
    <w:rsid w:val="00DE6F5F"/>
    <w:rsid w:val="00DE70A8"/>
    <w:rsid w:val="00DE7D81"/>
    <w:rsid w:val="00DF02E1"/>
    <w:rsid w:val="00DF054F"/>
    <w:rsid w:val="00DF0793"/>
    <w:rsid w:val="00DF0930"/>
    <w:rsid w:val="00DF0CC8"/>
    <w:rsid w:val="00DF1162"/>
    <w:rsid w:val="00DF13A1"/>
    <w:rsid w:val="00DF1649"/>
    <w:rsid w:val="00DF1EF1"/>
    <w:rsid w:val="00DF2B04"/>
    <w:rsid w:val="00DF2B9E"/>
    <w:rsid w:val="00DF2BC2"/>
    <w:rsid w:val="00DF4F9A"/>
    <w:rsid w:val="00DF51A4"/>
    <w:rsid w:val="00DF66B9"/>
    <w:rsid w:val="00DF6943"/>
    <w:rsid w:val="00DF69C0"/>
    <w:rsid w:val="00DF6ECB"/>
    <w:rsid w:val="00DF7124"/>
    <w:rsid w:val="00DF77BD"/>
    <w:rsid w:val="00E006AB"/>
    <w:rsid w:val="00E00932"/>
    <w:rsid w:val="00E00E5C"/>
    <w:rsid w:val="00E0113B"/>
    <w:rsid w:val="00E01289"/>
    <w:rsid w:val="00E0246F"/>
    <w:rsid w:val="00E0343A"/>
    <w:rsid w:val="00E03F33"/>
    <w:rsid w:val="00E047DE"/>
    <w:rsid w:val="00E0482D"/>
    <w:rsid w:val="00E04FB0"/>
    <w:rsid w:val="00E0502F"/>
    <w:rsid w:val="00E0528D"/>
    <w:rsid w:val="00E05C26"/>
    <w:rsid w:val="00E06064"/>
    <w:rsid w:val="00E067B6"/>
    <w:rsid w:val="00E0747A"/>
    <w:rsid w:val="00E07736"/>
    <w:rsid w:val="00E0797E"/>
    <w:rsid w:val="00E10CEC"/>
    <w:rsid w:val="00E10E60"/>
    <w:rsid w:val="00E10FCE"/>
    <w:rsid w:val="00E129CF"/>
    <w:rsid w:val="00E12A21"/>
    <w:rsid w:val="00E12A22"/>
    <w:rsid w:val="00E134AE"/>
    <w:rsid w:val="00E1381B"/>
    <w:rsid w:val="00E14023"/>
    <w:rsid w:val="00E16265"/>
    <w:rsid w:val="00E16B23"/>
    <w:rsid w:val="00E17E86"/>
    <w:rsid w:val="00E200E5"/>
    <w:rsid w:val="00E20852"/>
    <w:rsid w:val="00E21D80"/>
    <w:rsid w:val="00E2204E"/>
    <w:rsid w:val="00E2255B"/>
    <w:rsid w:val="00E22739"/>
    <w:rsid w:val="00E22DD6"/>
    <w:rsid w:val="00E22E8B"/>
    <w:rsid w:val="00E233A1"/>
    <w:rsid w:val="00E233BC"/>
    <w:rsid w:val="00E23780"/>
    <w:rsid w:val="00E23836"/>
    <w:rsid w:val="00E23928"/>
    <w:rsid w:val="00E23ED8"/>
    <w:rsid w:val="00E2460F"/>
    <w:rsid w:val="00E246C3"/>
    <w:rsid w:val="00E2482C"/>
    <w:rsid w:val="00E24A93"/>
    <w:rsid w:val="00E2541E"/>
    <w:rsid w:val="00E25D1C"/>
    <w:rsid w:val="00E25E47"/>
    <w:rsid w:val="00E26527"/>
    <w:rsid w:val="00E26745"/>
    <w:rsid w:val="00E27346"/>
    <w:rsid w:val="00E276CD"/>
    <w:rsid w:val="00E2794C"/>
    <w:rsid w:val="00E30568"/>
    <w:rsid w:val="00E3093A"/>
    <w:rsid w:val="00E30E62"/>
    <w:rsid w:val="00E3103D"/>
    <w:rsid w:val="00E31D29"/>
    <w:rsid w:val="00E31D33"/>
    <w:rsid w:val="00E31D7F"/>
    <w:rsid w:val="00E31E1B"/>
    <w:rsid w:val="00E32957"/>
    <w:rsid w:val="00E32EF0"/>
    <w:rsid w:val="00E32F4D"/>
    <w:rsid w:val="00E331D6"/>
    <w:rsid w:val="00E33270"/>
    <w:rsid w:val="00E3364F"/>
    <w:rsid w:val="00E34240"/>
    <w:rsid w:val="00E3469A"/>
    <w:rsid w:val="00E365CA"/>
    <w:rsid w:val="00E36799"/>
    <w:rsid w:val="00E368F9"/>
    <w:rsid w:val="00E36D88"/>
    <w:rsid w:val="00E3731E"/>
    <w:rsid w:val="00E373F2"/>
    <w:rsid w:val="00E3746F"/>
    <w:rsid w:val="00E37967"/>
    <w:rsid w:val="00E401D1"/>
    <w:rsid w:val="00E4022D"/>
    <w:rsid w:val="00E405F8"/>
    <w:rsid w:val="00E4135D"/>
    <w:rsid w:val="00E4191D"/>
    <w:rsid w:val="00E41A37"/>
    <w:rsid w:val="00E41A48"/>
    <w:rsid w:val="00E41D5C"/>
    <w:rsid w:val="00E41E79"/>
    <w:rsid w:val="00E42E9D"/>
    <w:rsid w:val="00E432DB"/>
    <w:rsid w:val="00E445F0"/>
    <w:rsid w:val="00E44744"/>
    <w:rsid w:val="00E4492C"/>
    <w:rsid w:val="00E45229"/>
    <w:rsid w:val="00E45A25"/>
    <w:rsid w:val="00E45EDD"/>
    <w:rsid w:val="00E46698"/>
    <w:rsid w:val="00E467D0"/>
    <w:rsid w:val="00E47270"/>
    <w:rsid w:val="00E475B4"/>
    <w:rsid w:val="00E47693"/>
    <w:rsid w:val="00E50324"/>
    <w:rsid w:val="00E5076F"/>
    <w:rsid w:val="00E509D4"/>
    <w:rsid w:val="00E50C3C"/>
    <w:rsid w:val="00E52D95"/>
    <w:rsid w:val="00E52F9A"/>
    <w:rsid w:val="00E53283"/>
    <w:rsid w:val="00E53532"/>
    <w:rsid w:val="00E53D7B"/>
    <w:rsid w:val="00E53E16"/>
    <w:rsid w:val="00E54575"/>
    <w:rsid w:val="00E54618"/>
    <w:rsid w:val="00E54B22"/>
    <w:rsid w:val="00E5524F"/>
    <w:rsid w:val="00E5530B"/>
    <w:rsid w:val="00E55411"/>
    <w:rsid w:val="00E557E4"/>
    <w:rsid w:val="00E565C8"/>
    <w:rsid w:val="00E56AD8"/>
    <w:rsid w:val="00E60703"/>
    <w:rsid w:val="00E60B8D"/>
    <w:rsid w:val="00E612A3"/>
    <w:rsid w:val="00E61D1F"/>
    <w:rsid w:val="00E630A1"/>
    <w:rsid w:val="00E632D9"/>
    <w:rsid w:val="00E6365B"/>
    <w:rsid w:val="00E6404C"/>
    <w:rsid w:val="00E64664"/>
    <w:rsid w:val="00E647FC"/>
    <w:rsid w:val="00E64AC0"/>
    <w:rsid w:val="00E64BCC"/>
    <w:rsid w:val="00E651A9"/>
    <w:rsid w:val="00E65274"/>
    <w:rsid w:val="00E65E7F"/>
    <w:rsid w:val="00E660E1"/>
    <w:rsid w:val="00E6646E"/>
    <w:rsid w:val="00E66D7B"/>
    <w:rsid w:val="00E66DA3"/>
    <w:rsid w:val="00E6742C"/>
    <w:rsid w:val="00E677FA"/>
    <w:rsid w:val="00E67C49"/>
    <w:rsid w:val="00E702C7"/>
    <w:rsid w:val="00E7040A"/>
    <w:rsid w:val="00E708A8"/>
    <w:rsid w:val="00E71A5B"/>
    <w:rsid w:val="00E71DC9"/>
    <w:rsid w:val="00E7333A"/>
    <w:rsid w:val="00E73E60"/>
    <w:rsid w:val="00E7444D"/>
    <w:rsid w:val="00E7476C"/>
    <w:rsid w:val="00E74890"/>
    <w:rsid w:val="00E74E82"/>
    <w:rsid w:val="00E7616C"/>
    <w:rsid w:val="00E763CC"/>
    <w:rsid w:val="00E767AE"/>
    <w:rsid w:val="00E76822"/>
    <w:rsid w:val="00E76E52"/>
    <w:rsid w:val="00E7780E"/>
    <w:rsid w:val="00E80049"/>
    <w:rsid w:val="00E808EA"/>
    <w:rsid w:val="00E80CAC"/>
    <w:rsid w:val="00E814AF"/>
    <w:rsid w:val="00E81799"/>
    <w:rsid w:val="00E81DCA"/>
    <w:rsid w:val="00E820A0"/>
    <w:rsid w:val="00E826BF"/>
    <w:rsid w:val="00E830EC"/>
    <w:rsid w:val="00E831F7"/>
    <w:rsid w:val="00E8321D"/>
    <w:rsid w:val="00E8377C"/>
    <w:rsid w:val="00E83C1C"/>
    <w:rsid w:val="00E83F4E"/>
    <w:rsid w:val="00E84BF7"/>
    <w:rsid w:val="00E84D95"/>
    <w:rsid w:val="00E85E14"/>
    <w:rsid w:val="00E85FBF"/>
    <w:rsid w:val="00E863E6"/>
    <w:rsid w:val="00E87874"/>
    <w:rsid w:val="00E90722"/>
    <w:rsid w:val="00E9084A"/>
    <w:rsid w:val="00E90A25"/>
    <w:rsid w:val="00E90A35"/>
    <w:rsid w:val="00E90BBB"/>
    <w:rsid w:val="00E91171"/>
    <w:rsid w:val="00E91516"/>
    <w:rsid w:val="00E91518"/>
    <w:rsid w:val="00E92264"/>
    <w:rsid w:val="00E92AD2"/>
    <w:rsid w:val="00E94E8C"/>
    <w:rsid w:val="00E96A7F"/>
    <w:rsid w:val="00E9747E"/>
    <w:rsid w:val="00E97C2A"/>
    <w:rsid w:val="00EA07C1"/>
    <w:rsid w:val="00EA0D3C"/>
    <w:rsid w:val="00EA1377"/>
    <w:rsid w:val="00EA1646"/>
    <w:rsid w:val="00EA22FC"/>
    <w:rsid w:val="00EA27BB"/>
    <w:rsid w:val="00EA311A"/>
    <w:rsid w:val="00EA35D8"/>
    <w:rsid w:val="00EA388C"/>
    <w:rsid w:val="00EA38CF"/>
    <w:rsid w:val="00EA3E51"/>
    <w:rsid w:val="00EA54C9"/>
    <w:rsid w:val="00EA5A7D"/>
    <w:rsid w:val="00EA5E66"/>
    <w:rsid w:val="00EA70C3"/>
    <w:rsid w:val="00EB084B"/>
    <w:rsid w:val="00EB1724"/>
    <w:rsid w:val="00EB18A2"/>
    <w:rsid w:val="00EB18B3"/>
    <w:rsid w:val="00EB1EC4"/>
    <w:rsid w:val="00EB22F1"/>
    <w:rsid w:val="00EB23D9"/>
    <w:rsid w:val="00EB2603"/>
    <w:rsid w:val="00EB2F36"/>
    <w:rsid w:val="00EB3813"/>
    <w:rsid w:val="00EB3AA4"/>
    <w:rsid w:val="00EB3EF4"/>
    <w:rsid w:val="00EB4340"/>
    <w:rsid w:val="00EB4FEE"/>
    <w:rsid w:val="00EB5518"/>
    <w:rsid w:val="00EB599C"/>
    <w:rsid w:val="00EB5B34"/>
    <w:rsid w:val="00EB60DF"/>
    <w:rsid w:val="00EB643C"/>
    <w:rsid w:val="00EB7006"/>
    <w:rsid w:val="00EC04C6"/>
    <w:rsid w:val="00EC176C"/>
    <w:rsid w:val="00EC1BDD"/>
    <w:rsid w:val="00EC1D81"/>
    <w:rsid w:val="00EC1DF9"/>
    <w:rsid w:val="00EC20E2"/>
    <w:rsid w:val="00EC270D"/>
    <w:rsid w:val="00EC2F12"/>
    <w:rsid w:val="00EC358A"/>
    <w:rsid w:val="00EC3DB3"/>
    <w:rsid w:val="00EC3FF8"/>
    <w:rsid w:val="00EC460E"/>
    <w:rsid w:val="00EC46B6"/>
    <w:rsid w:val="00EC5380"/>
    <w:rsid w:val="00EC5A87"/>
    <w:rsid w:val="00EC6155"/>
    <w:rsid w:val="00EC694B"/>
    <w:rsid w:val="00EC6F63"/>
    <w:rsid w:val="00EC7149"/>
    <w:rsid w:val="00EC7DFC"/>
    <w:rsid w:val="00EC7FD7"/>
    <w:rsid w:val="00ED054A"/>
    <w:rsid w:val="00ED07E2"/>
    <w:rsid w:val="00ED0BC9"/>
    <w:rsid w:val="00ED17F2"/>
    <w:rsid w:val="00ED2EC8"/>
    <w:rsid w:val="00ED3494"/>
    <w:rsid w:val="00ED3C60"/>
    <w:rsid w:val="00ED4266"/>
    <w:rsid w:val="00ED4AD7"/>
    <w:rsid w:val="00ED4F12"/>
    <w:rsid w:val="00ED500A"/>
    <w:rsid w:val="00ED515A"/>
    <w:rsid w:val="00ED5513"/>
    <w:rsid w:val="00ED5600"/>
    <w:rsid w:val="00ED56B3"/>
    <w:rsid w:val="00ED5835"/>
    <w:rsid w:val="00ED58D7"/>
    <w:rsid w:val="00ED691E"/>
    <w:rsid w:val="00ED6B06"/>
    <w:rsid w:val="00ED7060"/>
    <w:rsid w:val="00EE0367"/>
    <w:rsid w:val="00EE04DF"/>
    <w:rsid w:val="00EE1157"/>
    <w:rsid w:val="00EE13D7"/>
    <w:rsid w:val="00EE1828"/>
    <w:rsid w:val="00EE19C4"/>
    <w:rsid w:val="00EE22A4"/>
    <w:rsid w:val="00EE302E"/>
    <w:rsid w:val="00EE372F"/>
    <w:rsid w:val="00EE3740"/>
    <w:rsid w:val="00EE3D0A"/>
    <w:rsid w:val="00EE3EC9"/>
    <w:rsid w:val="00EE40FD"/>
    <w:rsid w:val="00EE410B"/>
    <w:rsid w:val="00EE47AA"/>
    <w:rsid w:val="00EE47DF"/>
    <w:rsid w:val="00EE4B9A"/>
    <w:rsid w:val="00EE51DB"/>
    <w:rsid w:val="00EE5A7C"/>
    <w:rsid w:val="00EE60F2"/>
    <w:rsid w:val="00EE64D4"/>
    <w:rsid w:val="00EE674B"/>
    <w:rsid w:val="00EE7042"/>
    <w:rsid w:val="00EE74CE"/>
    <w:rsid w:val="00EF0196"/>
    <w:rsid w:val="00EF1B32"/>
    <w:rsid w:val="00EF2059"/>
    <w:rsid w:val="00EF2515"/>
    <w:rsid w:val="00EF2878"/>
    <w:rsid w:val="00EF2A79"/>
    <w:rsid w:val="00EF2CCF"/>
    <w:rsid w:val="00EF2FEB"/>
    <w:rsid w:val="00EF3138"/>
    <w:rsid w:val="00EF3B2B"/>
    <w:rsid w:val="00EF3B39"/>
    <w:rsid w:val="00EF3B72"/>
    <w:rsid w:val="00EF48CC"/>
    <w:rsid w:val="00EF4931"/>
    <w:rsid w:val="00EF4A78"/>
    <w:rsid w:val="00EF51FA"/>
    <w:rsid w:val="00EF56A4"/>
    <w:rsid w:val="00EF5C84"/>
    <w:rsid w:val="00EF676C"/>
    <w:rsid w:val="00EF68B3"/>
    <w:rsid w:val="00EF69D6"/>
    <w:rsid w:val="00EF6BAC"/>
    <w:rsid w:val="00EF7086"/>
    <w:rsid w:val="00F00525"/>
    <w:rsid w:val="00F005A9"/>
    <w:rsid w:val="00F00928"/>
    <w:rsid w:val="00F00F15"/>
    <w:rsid w:val="00F0103B"/>
    <w:rsid w:val="00F016E2"/>
    <w:rsid w:val="00F01769"/>
    <w:rsid w:val="00F01DA3"/>
    <w:rsid w:val="00F01F78"/>
    <w:rsid w:val="00F025A2"/>
    <w:rsid w:val="00F028F2"/>
    <w:rsid w:val="00F02D77"/>
    <w:rsid w:val="00F02F7A"/>
    <w:rsid w:val="00F03F8F"/>
    <w:rsid w:val="00F041D2"/>
    <w:rsid w:val="00F042DF"/>
    <w:rsid w:val="00F04554"/>
    <w:rsid w:val="00F04C39"/>
    <w:rsid w:val="00F0529F"/>
    <w:rsid w:val="00F057BC"/>
    <w:rsid w:val="00F05A5D"/>
    <w:rsid w:val="00F06A02"/>
    <w:rsid w:val="00F06CE5"/>
    <w:rsid w:val="00F10652"/>
    <w:rsid w:val="00F11746"/>
    <w:rsid w:val="00F1183C"/>
    <w:rsid w:val="00F11960"/>
    <w:rsid w:val="00F12FF0"/>
    <w:rsid w:val="00F131C3"/>
    <w:rsid w:val="00F13426"/>
    <w:rsid w:val="00F139FE"/>
    <w:rsid w:val="00F13AB7"/>
    <w:rsid w:val="00F13C3B"/>
    <w:rsid w:val="00F13CD2"/>
    <w:rsid w:val="00F14720"/>
    <w:rsid w:val="00F14983"/>
    <w:rsid w:val="00F14AAD"/>
    <w:rsid w:val="00F14B46"/>
    <w:rsid w:val="00F14D96"/>
    <w:rsid w:val="00F163DA"/>
    <w:rsid w:val="00F1703C"/>
    <w:rsid w:val="00F20007"/>
    <w:rsid w:val="00F200FD"/>
    <w:rsid w:val="00F219CB"/>
    <w:rsid w:val="00F21E58"/>
    <w:rsid w:val="00F22098"/>
    <w:rsid w:val="00F24602"/>
    <w:rsid w:val="00F24EEB"/>
    <w:rsid w:val="00F251BC"/>
    <w:rsid w:val="00F25453"/>
    <w:rsid w:val="00F27004"/>
    <w:rsid w:val="00F27738"/>
    <w:rsid w:val="00F27D79"/>
    <w:rsid w:val="00F30711"/>
    <w:rsid w:val="00F31B70"/>
    <w:rsid w:val="00F32531"/>
    <w:rsid w:val="00F32555"/>
    <w:rsid w:val="00F328BC"/>
    <w:rsid w:val="00F32987"/>
    <w:rsid w:val="00F32CA2"/>
    <w:rsid w:val="00F33656"/>
    <w:rsid w:val="00F3551D"/>
    <w:rsid w:val="00F36084"/>
    <w:rsid w:val="00F360C6"/>
    <w:rsid w:val="00F373A8"/>
    <w:rsid w:val="00F374BB"/>
    <w:rsid w:val="00F409BB"/>
    <w:rsid w:val="00F40F30"/>
    <w:rsid w:val="00F415CD"/>
    <w:rsid w:val="00F416F9"/>
    <w:rsid w:val="00F418B4"/>
    <w:rsid w:val="00F41E19"/>
    <w:rsid w:val="00F42627"/>
    <w:rsid w:val="00F42903"/>
    <w:rsid w:val="00F42FDC"/>
    <w:rsid w:val="00F4434C"/>
    <w:rsid w:val="00F44641"/>
    <w:rsid w:val="00F475E1"/>
    <w:rsid w:val="00F477AB"/>
    <w:rsid w:val="00F47DB2"/>
    <w:rsid w:val="00F502B5"/>
    <w:rsid w:val="00F504D3"/>
    <w:rsid w:val="00F50822"/>
    <w:rsid w:val="00F50C88"/>
    <w:rsid w:val="00F51EB6"/>
    <w:rsid w:val="00F528A4"/>
    <w:rsid w:val="00F52CE5"/>
    <w:rsid w:val="00F52D56"/>
    <w:rsid w:val="00F52E55"/>
    <w:rsid w:val="00F5385D"/>
    <w:rsid w:val="00F54163"/>
    <w:rsid w:val="00F542B6"/>
    <w:rsid w:val="00F5473D"/>
    <w:rsid w:val="00F55E42"/>
    <w:rsid w:val="00F55ED9"/>
    <w:rsid w:val="00F565D9"/>
    <w:rsid w:val="00F56C3F"/>
    <w:rsid w:val="00F56FB2"/>
    <w:rsid w:val="00F57B71"/>
    <w:rsid w:val="00F57D91"/>
    <w:rsid w:val="00F57EEA"/>
    <w:rsid w:val="00F603D7"/>
    <w:rsid w:val="00F606CB"/>
    <w:rsid w:val="00F60831"/>
    <w:rsid w:val="00F60B55"/>
    <w:rsid w:val="00F60E76"/>
    <w:rsid w:val="00F611B2"/>
    <w:rsid w:val="00F616E9"/>
    <w:rsid w:val="00F61B58"/>
    <w:rsid w:val="00F61C11"/>
    <w:rsid w:val="00F61FE2"/>
    <w:rsid w:val="00F6236A"/>
    <w:rsid w:val="00F62637"/>
    <w:rsid w:val="00F62AE1"/>
    <w:rsid w:val="00F6317E"/>
    <w:rsid w:val="00F63BEB"/>
    <w:rsid w:val="00F63D86"/>
    <w:rsid w:val="00F64210"/>
    <w:rsid w:val="00F64621"/>
    <w:rsid w:val="00F64B94"/>
    <w:rsid w:val="00F64D12"/>
    <w:rsid w:val="00F64E24"/>
    <w:rsid w:val="00F64EBD"/>
    <w:rsid w:val="00F651FE"/>
    <w:rsid w:val="00F65243"/>
    <w:rsid w:val="00F6572B"/>
    <w:rsid w:val="00F65798"/>
    <w:rsid w:val="00F65B4D"/>
    <w:rsid w:val="00F65F62"/>
    <w:rsid w:val="00F6674B"/>
    <w:rsid w:val="00F66AB3"/>
    <w:rsid w:val="00F67722"/>
    <w:rsid w:val="00F67812"/>
    <w:rsid w:val="00F67C09"/>
    <w:rsid w:val="00F71A00"/>
    <w:rsid w:val="00F72239"/>
    <w:rsid w:val="00F724B4"/>
    <w:rsid w:val="00F728CA"/>
    <w:rsid w:val="00F72A34"/>
    <w:rsid w:val="00F73074"/>
    <w:rsid w:val="00F7319B"/>
    <w:rsid w:val="00F731D6"/>
    <w:rsid w:val="00F73AA2"/>
    <w:rsid w:val="00F73C2E"/>
    <w:rsid w:val="00F744A5"/>
    <w:rsid w:val="00F746C9"/>
    <w:rsid w:val="00F7472D"/>
    <w:rsid w:val="00F76B21"/>
    <w:rsid w:val="00F77305"/>
    <w:rsid w:val="00F7754D"/>
    <w:rsid w:val="00F7799F"/>
    <w:rsid w:val="00F77B6A"/>
    <w:rsid w:val="00F80272"/>
    <w:rsid w:val="00F8073E"/>
    <w:rsid w:val="00F8088B"/>
    <w:rsid w:val="00F80957"/>
    <w:rsid w:val="00F81799"/>
    <w:rsid w:val="00F81970"/>
    <w:rsid w:val="00F8200A"/>
    <w:rsid w:val="00F82123"/>
    <w:rsid w:val="00F82FEF"/>
    <w:rsid w:val="00F83AFF"/>
    <w:rsid w:val="00F83D4B"/>
    <w:rsid w:val="00F83F70"/>
    <w:rsid w:val="00F84BD5"/>
    <w:rsid w:val="00F852D9"/>
    <w:rsid w:val="00F85363"/>
    <w:rsid w:val="00F867D7"/>
    <w:rsid w:val="00F868F2"/>
    <w:rsid w:val="00F86935"/>
    <w:rsid w:val="00F86A74"/>
    <w:rsid w:val="00F87406"/>
    <w:rsid w:val="00F90393"/>
    <w:rsid w:val="00F903E1"/>
    <w:rsid w:val="00F903E5"/>
    <w:rsid w:val="00F90585"/>
    <w:rsid w:val="00F91204"/>
    <w:rsid w:val="00F91510"/>
    <w:rsid w:val="00F91767"/>
    <w:rsid w:val="00F91907"/>
    <w:rsid w:val="00F91C49"/>
    <w:rsid w:val="00F91CF5"/>
    <w:rsid w:val="00F920F9"/>
    <w:rsid w:val="00F92210"/>
    <w:rsid w:val="00F9343B"/>
    <w:rsid w:val="00F9391B"/>
    <w:rsid w:val="00F93A80"/>
    <w:rsid w:val="00F93BB3"/>
    <w:rsid w:val="00F93F6E"/>
    <w:rsid w:val="00F941B0"/>
    <w:rsid w:val="00F946C7"/>
    <w:rsid w:val="00F9512A"/>
    <w:rsid w:val="00F95351"/>
    <w:rsid w:val="00F963EF"/>
    <w:rsid w:val="00F96AAF"/>
    <w:rsid w:val="00F9757C"/>
    <w:rsid w:val="00FA05D0"/>
    <w:rsid w:val="00FA0974"/>
    <w:rsid w:val="00FA0FA8"/>
    <w:rsid w:val="00FA1FEE"/>
    <w:rsid w:val="00FA2D07"/>
    <w:rsid w:val="00FA3107"/>
    <w:rsid w:val="00FA491F"/>
    <w:rsid w:val="00FA49DF"/>
    <w:rsid w:val="00FA4DA2"/>
    <w:rsid w:val="00FA4FCE"/>
    <w:rsid w:val="00FA50D0"/>
    <w:rsid w:val="00FA5126"/>
    <w:rsid w:val="00FA567F"/>
    <w:rsid w:val="00FA6089"/>
    <w:rsid w:val="00FA67BB"/>
    <w:rsid w:val="00FA75D5"/>
    <w:rsid w:val="00FA7602"/>
    <w:rsid w:val="00FB01E3"/>
    <w:rsid w:val="00FB023A"/>
    <w:rsid w:val="00FB0A60"/>
    <w:rsid w:val="00FB0D49"/>
    <w:rsid w:val="00FB12D5"/>
    <w:rsid w:val="00FB1318"/>
    <w:rsid w:val="00FB17EA"/>
    <w:rsid w:val="00FB1910"/>
    <w:rsid w:val="00FB1DE5"/>
    <w:rsid w:val="00FB229A"/>
    <w:rsid w:val="00FB2904"/>
    <w:rsid w:val="00FB2E8A"/>
    <w:rsid w:val="00FB2F64"/>
    <w:rsid w:val="00FB3053"/>
    <w:rsid w:val="00FB3801"/>
    <w:rsid w:val="00FB437E"/>
    <w:rsid w:val="00FB446A"/>
    <w:rsid w:val="00FB4511"/>
    <w:rsid w:val="00FB4C11"/>
    <w:rsid w:val="00FB4DF4"/>
    <w:rsid w:val="00FB4F76"/>
    <w:rsid w:val="00FB5292"/>
    <w:rsid w:val="00FB5498"/>
    <w:rsid w:val="00FB5A68"/>
    <w:rsid w:val="00FB687F"/>
    <w:rsid w:val="00FB715F"/>
    <w:rsid w:val="00FB7F75"/>
    <w:rsid w:val="00FC093F"/>
    <w:rsid w:val="00FC133C"/>
    <w:rsid w:val="00FC181A"/>
    <w:rsid w:val="00FC29CD"/>
    <w:rsid w:val="00FC2FC0"/>
    <w:rsid w:val="00FC50CB"/>
    <w:rsid w:val="00FC5226"/>
    <w:rsid w:val="00FC54AB"/>
    <w:rsid w:val="00FC55B5"/>
    <w:rsid w:val="00FC60EF"/>
    <w:rsid w:val="00FC678D"/>
    <w:rsid w:val="00FC69E4"/>
    <w:rsid w:val="00FC6D8B"/>
    <w:rsid w:val="00FC7A98"/>
    <w:rsid w:val="00FC7B04"/>
    <w:rsid w:val="00FD0340"/>
    <w:rsid w:val="00FD13A4"/>
    <w:rsid w:val="00FD1566"/>
    <w:rsid w:val="00FD1CFA"/>
    <w:rsid w:val="00FD22B5"/>
    <w:rsid w:val="00FD2398"/>
    <w:rsid w:val="00FD2FE2"/>
    <w:rsid w:val="00FD3954"/>
    <w:rsid w:val="00FD409A"/>
    <w:rsid w:val="00FD4561"/>
    <w:rsid w:val="00FD4646"/>
    <w:rsid w:val="00FD4C81"/>
    <w:rsid w:val="00FD5795"/>
    <w:rsid w:val="00FD65F1"/>
    <w:rsid w:val="00FD6688"/>
    <w:rsid w:val="00FD7447"/>
    <w:rsid w:val="00FD75CA"/>
    <w:rsid w:val="00FD77B8"/>
    <w:rsid w:val="00FD7812"/>
    <w:rsid w:val="00FD793A"/>
    <w:rsid w:val="00FE0021"/>
    <w:rsid w:val="00FE012A"/>
    <w:rsid w:val="00FE0828"/>
    <w:rsid w:val="00FE0EC5"/>
    <w:rsid w:val="00FE1044"/>
    <w:rsid w:val="00FE2B17"/>
    <w:rsid w:val="00FE2C5D"/>
    <w:rsid w:val="00FE3029"/>
    <w:rsid w:val="00FE4D88"/>
    <w:rsid w:val="00FE56CA"/>
    <w:rsid w:val="00FE5A59"/>
    <w:rsid w:val="00FE6B84"/>
    <w:rsid w:val="00FE6F53"/>
    <w:rsid w:val="00FE7159"/>
    <w:rsid w:val="00FE741B"/>
    <w:rsid w:val="00FE7778"/>
    <w:rsid w:val="00FE7922"/>
    <w:rsid w:val="00FE7B00"/>
    <w:rsid w:val="00FF02FB"/>
    <w:rsid w:val="00FF0308"/>
    <w:rsid w:val="00FF0F97"/>
    <w:rsid w:val="00FF1028"/>
    <w:rsid w:val="00FF1030"/>
    <w:rsid w:val="00FF1274"/>
    <w:rsid w:val="00FF14AB"/>
    <w:rsid w:val="00FF1599"/>
    <w:rsid w:val="00FF1BE4"/>
    <w:rsid w:val="00FF1C9D"/>
    <w:rsid w:val="00FF2509"/>
    <w:rsid w:val="00FF3872"/>
    <w:rsid w:val="00FF43DE"/>
    <w:rsid w:val="00FF464A"/>
    <w:rsid w:val="00FF46FD"/>
    <w:rsid w:val="00FF4FBF"/>
    <w:rsid w:val="00FF6473"/>
    <w:rsid w:val="00FF70B7"/>
    <w:rsid w:val="00FF767A"/>
    <w:rsid w:val="00FF7EE8"/>
  </w:rsids>
  <m:mathPr>
    <m:mathFont m:val="Cambria Math"/>
    <m:brkBin m:val="before"/>
    <m:brkBinSub m:val="--"/>
    <m:smallFrac/>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cd6209,#ad2c29"/>
    </o:shapedefaults>
    <o:shapelayout v:ext="edit">
      <o:idmap v:ext="edit" data="1"/>
    </o:shapelayout>
  </w:shapeDefaults>
  <w:decimalSymbol w:val="."/>
  <w:listSeparator w:val=","/>
  <w14:docId w14:val="5C4E1C43"/>
  <w15:docId w15:val="{35824949-B8D2-4C3F-A690-83149D7FE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s-CR" w:eastAsia="es-C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qFormat="1"/>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7"/>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3"/>
    <w:lsdException w:name="Colorful Grid Accent 3" w:uiPriority="73"/>
    <w:lsdException w:name="Light Shading Accent 4" w:uiPriority="6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qFormat="1"/>
    <w:lsdException w:name="Medium Shading 2 Accent 5" w:uiPriority="64" w:qFormat="1"/>
    <w:lsdException w:name="Medium List 1 Accent 5" w:uiPriority="65" w:qFormat="1"/>
    <w:lsdException w:name="Medium List 2 Accent 5" w:uiPriority="66"/>
    <w:lsdException w:name="Medium Grid 1 Accent 5" w:uiPriority="67" w:qFormat="1"/>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qFormat="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9AF"/>
    <w:rPr>
      <w:lang w:val="es-ES" w:eastAsia="en-US"/>
    </w:rPr>
  </w:style>
  <w:style w:type="paragraph" w:styleId="Ttulo1">
    <w:name w:val="heading 1"/>
    <w:basedOn w:val="Normal"/>
    <w:next w:val="Normal"/>
    <w:link w:val="Ttulo1Car"/>
    <w:uiPriority w:val="9"/>
    <w:qFormat/>
    <w:rsid w:val="001D3997"/>
    <w:pPr>
      <w:keepNext/>
      <w:pageBreakBefore/>
      <w:numPr>
        <w:numId w:val="1"/>
      </w:numPr>
      <w:shd w:val="clear" w:color="FF0000" w:fill="auto"/>
      <w:spacing w:before="240" w:after="60"/>
      <w:jc w:val="both"/>
      <w:outlineLvl w:val="0"/>
    </w:pPr>
    <w:rPr>
      <w:rFonts w:ascii="Arial" w:hAnsi="Arial" w:cs="Arial"/>
      <w:b/>
      <w:bCs/>
      <w:kern w:val="32"/>
      <w:sz w:val="32"/>
      <w:szCs w:val="32"/>
      <w:lang w:val="es-CR"/>
    </w:rPr>
  </w:style>
  <w:style w:type="paragraph" w:styleId="Ttulo2">
    <w:name w:val="heading 2"/>
    <w:basedOn w:val="Normal"/>
    <w:next w:val="Normal"/>
    <w:link w:val="Ttulo2Car"/>
    <w:uiPriority w:val="9"/>
    <w:qFormat/>
    <w:rsid w:val="001D3997"/>
    <w:pPr>
      <w:keepNext/>
      <w:numPr>
        <w:ilvl w:val="1"/>
        <w:numId w:val="1"/>
      </w:numPr>
      <w:spacing w:before="240" w:after="60"/>
      <w:jc w:val="both"/>
      <w:outlineLvl w:val="1"/>
    </w:pPr>
    <w:rPr>
      <w:rFonts w:ascii="Arial" w:hAnsi="Arial" w:cs="Arial"/>
      <w:b/>
      <w:bCs/>
      <w:i/>
      <w:iCs/>
      <w:sz w:val="28"/>
      <w:szCs w:val="28"/>
      <w:lang w:val="es-CR"/>
    </w:rPr>
  </w:style>
  <w:style w:type="paragraph" w:styleId="Ttulo3">
    <w:name w:val="heading 3"/>
    <w:basedOn w:val="Normal"/>
    <w:next w:val="Normal"/>
    <w:link w:val="Ttulo3Car"/>
    <w:uiPriority w:val="9"/>
    <w:qFormat/>
    <w:rsid w:val="001D3997"/>
    <w:pPr>
      <w:keepNext/>
      <w:numPr>
        <w:ilvl w:val="2"/>
        <w:numId w:val="1"/>
      </w:numPr>
      <w:spacing w:before="240" w:after="60"/>
      <w:jc w:val="both"/>
      <w:outlineLvl w:val="2"/>
    </w:pPr>
    <w:rPr>
      <w:rFonts w:ascii="Arial" w:hAnsi="Arial" w:cs="Arial"/>
      <w:b/>
      <w:bCs/>
      <w:sz w:val="26"/>
      <w:szCs w:val="26"/>
      <w:lang w:val="es-CR"/>
    </w:rPr>
  </w:style>
  <w:style w:type="paragraph" w:styleId="Ttulo4">
    <w:name w:val="heading 4"/>
    <w:basedOn w:val="Normal"/>
    <w:next w:val="Normal"/>
    <w:link w:val="Ttulo4Car"/>
    <w:uiPriority w:val="9"/>
    <w:qFormat/>
    <w:rsid w:val="001D3997"/>
    <w:pPr>
      <w:keepNext/>
      <w:spacing w:before="240" w:after="60"/>
      <w:jc w:val="both"/>
      <w:outlineLvl w:val="3"/>
    </w:pPr>
    <w:rPr>
      <w:b/>
      <w:bCs/>
      <w:sz w:val="28"/>
      <w:szCs w:val="28"/>
      <w:lang w:val="es-CR"/>
    </w:rPr>
  </w:style>
  <w:style w:type="paragraph" w:styleId="Ttulo5">
    <w:name w:val="heading 5"/>
    <w:basedOn w:val="Normal"/>
    <w:next w:val="Normal"/>
    <w:link w:val="Ttulo5Car"/>
    <w:uiPriority w:val="9"/>
    <w:qFormat/>
    <w:rsid w:val="001D3997"/>
    <w:pPr>
      <w:numPr>
        <w:ilvl w:val="4"/>
        <w:numId w:val="1"/>
      </w:numPr>
      <w:spacing w:before="240" w:after="60"/>
      <w:jc w:val="both"/>
      <w:outlineLvl w:val="4"/>
    </w:pPr>
    <w:rPr>
      <w:b/>
      <w:bCs/>
      <w:i/>
      <w:iCs/>
      <w:sz w:val="26"/>
      <w:szCs w:val="26"/>
      <w:lang w:val="es-CR"/>
    </w:rPr>
  </w:style>
  <w:style w:type="paragraph" w:styleId="Ttulo6">
    <w:name w:val="heading 6"/>
    <w:basedOn w:val="Normal"/>
    <w:next w:val="Normal"/>
    <w:link w:val="Ttulo6Car"/>
    <w:uiPriority w:val="9"/>
    <w:qFormat/>
    <w:rsid w:val="001D3997"/>
    <w:pPr>
      <w:numPr>
        <w:ilvl w:val="5"/>
        <w:numId w:val="1"/>
      </w:numPr>
      <w:spacing w:before="240" w:after="60"/>
      <w:jc w:val="both"/>
      <w:outlineLvl w:val="5"/>
    </w:pPr>
    <w:rPr>
      <w:b/>
      <w:bCs/>
      <w:sz w:val="22"/>
      <w:szCs w:val="22"/>
      <w:lang w:val="es-CR"/>
    </w:rPr>
  </w:style>
  <w:style w:type="paragraph" w:styleId="Ttulo7">
    <w:name w:val="heading 7"/>
    <w:basedOn w:val="Normal"/>
    <w:next w:val="Normal"/>
    <w:link w:val="Ttulo7Car"/>
    <w:uiPriority w:val="9"/>
    <w:qFormat/>
    <w:rsid w:val="001D3997"/>
    <w:pPr>
      <w:numPr>
        <w:ilvl w:val="6"/>
        <w:numId w:val="1"/>
      </w:numPr>
      <w:spacing w:before="240" w:after="60"/>
      <w:jc w:val="both"/>
      <w:outlineLvl w:val="6"/>
    </w:pPr>
    <w:rPr>
      <w:sz w:val="24"/>
      <w:szCs w:val="24"/>
      <w:lang w:val="es-CR"/>
    </w:rPr>
  </w:style>
  <w:style w:type="paragraph" w:styleId="Ttulo8">
    <w:name w:val="heading 8"/>
    <w:basedOn w:val="Normal"/>
    <w:next w:val="Normal"/>
    <w:link w:val="Ttulo8Car"/>
    <w:uiPriority w:val="9"/>
    <w:qFormat/>
    <w:rsid w:val="001D3997"/>
    <w:pPr>
      <w:numPr>
        <w:ilvl w:val="7"/>
        <w:numId w:val="1"/>
      </w:numPr>
      <w:spacing w:before="240" w:after="60"/>
      <w:jc w:val="both"/>
      <w:outlineLvl w:val="7"/>
    </w:pPr>
    <w:rPr>
      <w:i/>
      <w:iCs/>
      <w:sz w:val="24"/>
      <w:szCs w:val="24"/>
      <w:lang w:val="es-CR"/>
    </w:rPr>
  </w:style>
  <w:style w:type="paragraph" w:styleId="Ttulo9">
    <w:name w:val="heading 9"/>
    <w:basedOn w:val="Normal"/>
    <w:next w:val="Normal"/>
    <w:link w:val="Ttulo9Car"/>
    <w:uiPriority w:val="9"/>
    <w:qFormat/>
    <w:rsid w:val="001D3997"/>
    <w:pPr>
      <w:numPr>
        <w:ilvl w:val="8"/>
        <w:numId w:val="1"/>
      </w:numPr>
      <w:spacing w:before="240" w:after="60"/>
      <w:jc w:val="both"/>
      <w:outlineLvl w:val="8"/>
    </w:pPr>
    <w:rPr>
      <w:rFonts w:ascii="Arial" w:hAnsi="Arial" w:cs="Arial"/>
      <w:sz w:val="22"/>
      <w:szCs w:val="22"/>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906905"/>
    <w:pPr>
      <w:tabs>
        <w:tab w:val="center" w:pos="4419"/>
        <w:tab w:val="right" w:pos="8838"/>
      </w:tabs>
    </w:pPr>
  </w:style>
  <w:style w:type="paragraph" w:styleId="Piedepgina">
    <w:name w:val="footer"/>
    <w:basedOn w:val="Normal"/>
    <w:link w:val="PiedepginaCar"/>
    <w:uiPriority w:val="99"/>
    <w:rsid w:val="00906905"/>
    <w:pPr>
      <w:tabs>
        <w:tab w:val="center" w:pos="4419"/>
        <w:tab w:val="right" w:pos="8838"/>
      </w:tabs>
    </w:pPr>
  </w:style>
  <w:style w:type="paragraph" w:styleId="Textoindependiente2">
    <w:name w:val="Body Text 2"/>
    <w:basedOn w:val="Normal"/>
    <w:link w:val="Textoindependiente2Car"/>
    <w:rsid w:val="00906905"/>
    <w:rPr>
      <w:rFonts w:ascii="Book Antiqua" w:hAnsi="Book Antiqua"/>
      <w:sz w:val="22"/>
      <w:lang w:val="es-CR"/>
    </w:rPr>
  </w:style>
  <w:style w:type="paragraph" w:styleId="Textodeglobo">
    <w:name w:val="Balloon Text"/>
    <w:basedOn w:val="Normal"/>
    <w:link w:val="TextodegloboCar"/>
    <w:uiPriority w:val="99"/>
    <w:rsid w:val="00731E13"/>
    <w:rPr>
      <w:rFonts w:ascii="Tahoma" w:hAnsi="Tahoma" w:cs="Tahoma"/>
      <w:sz w:val="16"/>
      <w:szCs w:val="16"/>
    </w:rPr>
  </w:style>
  <w:style w:type="character" w:styleId="Nmerodepgina">
    <w:name w:val="page number"/>
    <w:basedOn w:val="Fuentedeprrafopredeter"/>
    <w:rsid w:val="005F3D7D"/>
  </w:style>
  <w:style w:type="paragraph" w:styleId="Textoindependiente">
    <w:name w:val="Body Text"/>
    <w:basedOn w:val="Normal"/>
    <w:link w:val="TextoindependienteCar"/>
    <w:uiPriority w:val="99"/>
    <w:qFormat/>
    <w:rsid w:val="002E5C84"/>
    <w:pPr>
      <w:spacing w:after="120"/>
    </w:pPr>
  </w:style>
  <w:style w:type="paragraph" w:styleId="Sangra3detindependiente">
    <w:name w:val="Body Text Indent 3"/>
    <w:basedOn w:val="Normal"/>
    <w:rsid w:val="001D3997"/>
    <w:pPr>
      <w:spacing w:after="120"/>
      <w:ind w:left="283"/>
    </w:pPr>
    <w:rPr>
      <w:sz w:val="16"/>
      <w:szCs w:val="16"/>
    </w:rPr>
  </w:style>
  <w:style w:type="paragraph" w:styleId="ndice1">
    <w:name w:val="index 1"/>
    <w:basedOn w:val="Normal"/>
    <w:next w:val="Normal"/>
    <w:autoRedefine/>
    <w:uiPriority w:val="99"/>
    <w:semiHidden/>
    <w:qFormat/>
    <w:rsid w:val="001D3997"/>
    <w:pPr>
      <w:ind w:left="200" w:hanging="200"/>
    </w:pPr>
  </w:style>
  <w:style w:type="paragraph" w:styleId="Ttulodendice">
    <w:name w:val="index heading"/>
    <w:basedOn w:val="Normal"/>
    <w:next w:val="ndice1"/>
    <w:semiHidden/>
    <w:rsid w:val="001D3997"/>
    <w:pPr>
      <w:jc w:val="both"/>
    </w:pPr>
    <w:rPr>
      <w:sz w:val="24"/>
      <w:szCs w:val="24"/>
      <w:lang w:val="es-CR"/>
    </w:rPr>
  </w:style>
  <w:style w:type="paragraph" w:styleId="Sangradetextonormal">
    <w:name w:val="Body Text Indent"/>
    <w:basedOn w:val="Normal"/>
    <w:rsid w:val="00015414"/>
    <w:pPr>
      <w:spacing w:after="120"/>
      <w:ind w:left="283"/>
    </w:pPr>
  </w:style>
  <w:style w:type="table" w:styleId="Tablaconcuadrcula">
    <w:name w:val="Table Grid"/>
    <w:basedOn w:val="Tablanormal"/>
    <w:uiPriority w:val="59"/>
    <w:rsid w:val="00441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CF73B4"/>
    <w:rPr>
      <w:color w:val="0000FF"/>
      <w:u w:val="single"/>
    </w:rPr>
  </w:style>
  <w:style w:type="paragraph" w:styleId="Sangra2detindependiente">
    <w:name w:val="Body Text Indent 2"/>
    <w:basedOn w:val="Normal"/>
    <w:rsid w:val="00CF73B4"/>
    <w:pPr>
      <w:ind w:right="22" w:firstLine="720"/>
      <w:jc w:val="both"/>
    </w:pPr>
    <w:rPr>
      <w:rFonts w:ascii="Tahoma" w:eastAsia="SimSun" w:hAnsi="Tahoma" w:cs="Tahoma"/>
      <w:sz w:val="32"/>
      <w:szCs w:val="32"/>
      <w:lang w:val="es-MX" w:eastAsia="zh-CN"/>
    </w:rPr>
  </w:style>
  <w:style w:type="paragraph" w:styleId="Textodebloque">
    <w:name w:val="Block Text"/>
    <w:basedOn w:val="Normal"/>
    <w:rsid w:val="00CF73B4"/>
    <w:pPr>
      <w:ind w:left="720" w:right="1642"/>
      <w:jc w:val="both"/>
    </w:pPr>
    <w:rPr>
      <w:rFonts w:ascii="Tahoma" w:eastAsia="SimSun" w:hAnsi="Tahoma" w:cs="Tahoma"/>
      <w:i/>
      <w:iCs/>
      <w:sz w:val="32"/>
      <w:szCs w:val="32"/>
      <w:lang w:val="es-MX" w:eastAsia="zh-CN"/>
    </w:rPr>
  </w:style>
  <w:style w:type="character" w:styleId="Refdenotaalpie">
    <w:name w:val="footnote reference"/>
    <w:uiPriority w:val="99"/>
    <w:semiHidden/>
    <w:rsid w:val="00CF73B4"/>
    <w:rPr>
      <w:vertAlign w:val="superscript"/>
    </w:rPr>
  </w:style>
  <w:style w:type="paragraph" w:styleId="Textoindependiente3">
    <w:name w:val="Body Text 3"/>
    <w:basedOn w:val="Normal"/>
    <w:rsid w:val="00CF73B4"/>
    <w:pPr>
      <w:jc w:val="both"/>
    </w:pPr>
    <w:rPr>
      <w:rFonts w:ascii="Tahoma" w:eastAsia="SimSun" w:hAnsi="Tahoma" w:cs="Tahoma"/>
      <w:sz w:val="32"/>
      <w:szCs w:val="32"/>
      <w:lang w:val="es-MX" w:eastAsia="zh-CN"/>
    </w:rPr>
  </w:style>
  <w:style w:type="paragraph" w:styleId="Textonotapie">
    <w:name w:val="footnote text"/>
    <w:basedOn w:val="Normal"/>
    <w:link w:val="TextonotapieCar"/>
    <w:uiPriority w:val="99"/>
    <w:semiHidden/>
    <w:rsid w:val="00CF73B4"/>
    <w:rPr>
      <w:rFonts w:eastAsia="SimSun"/>
      <w:lang w:val="x-none" w:eastAsia="zh-CN"/>
    </w:rPr>
  </w:style>
  <w:style w:type="paragraph" w:styleId="NormalWeb">
    <w:name w:val="Normal (Web)"/>
    <w:basedOn w:val="Normal"/>
    <w:uiPriority w:val="99"/>
    <w:rsid w:val="00CF73B4"/>
    <w:pPr>
      <w:spacing w:before="100" w:beforeAutospacing="1" w:after="100" w:afterAutospacing="1"/>
    </w:pPr>
    <w:rPr>
      <w:rFonts w:eastAsia="SimSun"/>
      <w:sz w:val="24"/>
      <w:szCs w:val="24"/>
      <w:lang w:val="es-CR" w:eastAsia="zh-CN"/>
    </w:rPr>
  </w:style>
  <w:style w:type="table" w:styleId="Tablaweb2">
    <w:name w:val="Table Web 2"/>
    <w:basedOn w:val="Tablanormal"/>
    <w:rsid w:val="00CF73B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DC2">
    <w:name w:val="toc 2"/>
    <w:basedOn w:val="Normal"/>
    <w:next w:val="Normal"/>
    <w:autoRedefine/>
    <w:uiPriority w:val="39"/>
    <w:qFormat/>
    <w:rsid w:val="00EC694B"/>
    <w:pPr>
      <w:ind w:left="200"/>
    </w:pPr>
  </w:style>
  <w:style w:type="paragraph" w:styleId="TDC1">
    <w:name w:val="toc 1"/>
    <w:basedOn w:val="Normal"/>
    <w:next w:val="Normal"/>
    <w:autoRedefine/>
    <w:uiPriority w:val="39"/>
    <w:qFormat/>
    <w:rsid w:val="00EC694B"/>
  </w:style>
  <w:style w:type="paragraph" w:styleId="TDC3">
    <w:name w:val="toc 3"/>
    <w:basedOn w:val="Normal"/>
    <w:next w:val="Normal"/>
    <w:autoRedefine/>
    <w:uiPriority w:val="39"/>
    <w:qFormat/>
    <w:rsid w:val="005905E6"/>
    <w:pPr>
      <w:ind w:left="400"/>
    </w:pPr>
  </w:style>
  <w:style w:type="character" w:styleId="Hipervnculovisitado">
    <w:name w:val="FollowedHyperlink"/>
    <w:rsid w:val="00964F8F"/>
    <w:rPr>
      <w:color w:val="800080"/>
      <w:u w:val="single"/>
    </w:rPr>
  </w:style>
  <w:style w:type="paragraph" w:customStyle="1" w:styleId="msolistparagraph0">
    <w:name w:val="msolistparagraph"/>
    <w:basedOn w:val="Normal"/>
    <w:rsid w:val="000B7D90"/>
    <w:pPr>
      <w:ind w:left="720"/>
    </w:pPr>
    <w:rPr>
      <w:rFonts w:ascii="Calibri" w:hAnsi="Calibri"/>
      <w:sz w:val="22"/>
      <w:szCs w:val="22"/>
      <w:lang w:val="es-MX" w:eastAsia="es-MX"/>
    </w:rPr>
  </w:style>
  <w:style w:type="paragraph" w:styleId="TDC4">
    <w:name w:val="toc 4"/>
    <w:basedOn w:val="Normal"/>
    <w:next w:val="Normal"/>
    <w:autoRedefine/>
    <w:semiHidden/>
    <w:rsid w:val="004F383A"/>
    <w:pPr>
      <w:ind w:left="600"/>
    </w:pPr>
  </w:style>
  <w:style w:type="paragraph" w:customStyle="1" w:styleId="Default">
    <w:name w:val="Default"/>
    <w:rsid w:val="009829FA"/>
    <w:pPr>
      <w:autoSpaceDE w:val="0"/>
      <w:autoSpaceDN w:val="0"/>
      <w:adjustRightInd w:val="0"/>
    </w:pPr>
    <w:rPr>
      <w:rFonts w:ascii="Imprint MT Shadow" w:hAnsi="Imprint MT Shadow" w:cs="Imprint MT Shadow"/>
      <w:color w:val="000000"/>
      <w:sz w:val="24"/>
      <w:szCs w:val="24"/>
      <w:lang w:val="es-MX" w:eastAsia="es-MX"/>
    </w:rPr>
  </w:style>
  <w:style w:type="paragraph" w:customStyle="1" w:styleId="msolistparagraphcxsplast">
    <w:name w:val="msolistparagraphcxsplast"/>
    <w:basedOn w:val="Normal"/>
    <w:rsid w:val="008C052A"/>
    <w:pPr>
      <w:spacing w:before="100" w:beforeAutospacing="1" w:after="100" w:afterAutospacing="1"/>
    </w:pPr>
    <w:rPr>
      <w:sz w:val="24"/>
      <w:szCs w:val="24"/>
      <w:lang w:val="es-MX" w:eastAsia="es-MX"/>
    </w:rPr>
  </w:style>
  <w:style w:type="paragraph" w:customStyle="1" w:styleId="Cuadrculamedia21">
    <w:name w:val="Cuadrícula media 21"/>
    <w:link w:val="Cuadrculamedia2Car"/>
    <w:uiPriority w:val="1"/>
    <w:qFormat/>
    <w:rsid w:val="00E32F4D"/>
    <w:rPr>
      <w:rFonts w:ascii="Calibri" w:hAnsi="Calibri"/>
      <w:sz w:val="22"/>
      <w:szCs w:val="22"/>
      <w:lang w:val="es-ES" w:eastAsia="en-US"/>
    </w:rPr>
  </w:style>
  <w:style w:type="character" w:customStyle="1" w:styleId="Cuadrculamedia2Car">
    <w:name w:val="Cuadrícula media 2 Car"/>
    <w:link w:val="Cuadrculamedia21"/>
    <w:uiPriority w:val="1"/>
    <w:rsid w:val="00E32F4D"/>
    <w:rPr>
      <w:rFonts w:ascii="Calibri" w:hAnsi="Calibri"/>
      <w:sz w:val="22"/>
      <w:szCs w:val="22"/>
      <w:lang w:val="es-ES" w:eastAsia="en-US" w:bidi="ar-SA"/>
    </w:rPr>
  </w:style>
  <w:style w:type="character" w:customStyle="1" w:styleId="electrochic1">
    <w:name w:val="electrochic1"/>
    <w:rsid w:val="00FC6D8B"/>
    <w:rPr>
      <w:rFonts w:ascii="Arial" w:hAnsi="Arial" w:cs="Arial" w:hint="default"/>
      <w:b w:val="0"/>
      <w:bCs w:val="0"/>
      <w:i w:val="0"/>
      <w:iCs w:val="0"/>
      <w:color w:val="838383"/>
      <w:spacing w:val="10"/>
      <w:sz w:val="22"/>
      <w:szCs w:val="22"/>
    </w:rPr>
  </w:style>
  <w:style w:type="paragraph" w:customStyle="1" w:styleId="Cuadrculaclara-nfasis31">
    <w:name w:val="Cuadrícula clara - Énfasis 31"/>
    <w:basedOn w:val="Normal"/>
    <w:uiPriority w:val="34"/>
    <w:qFormat/>
    <w:rsid w:val="000D3042"/>
    <w:pPr>
      <w:spacing w:after="200" w:line="276" w:lineRule="auto"/>
      <w:ind w:left="720"/>
      <w:contextualSpacing/>
    </w:pPr>
    <w:rPr>
      <w:rFonts w:ascii="Calibri" w:hAnsi="Calibri"/>
      <w:color w:val="17365D"/>
    </w:rPr>
  </w:style>
  <w:style w:type="table" w:customStyle="1" w:styleId="Ttulodellibro1">
    <w:name w:val="Título del libro1"/>
    <w:basedOn w:val="Tablanormal"/>
    <w:uiPriority w:val="65"/>
    <w:qFormat/>
    <w:rsid w:val="000D3042"/>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System" w:eastAsia="Times New Roman" w:hAnsi="System"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styleId="nfasis">
    <w:name w:val="Emphasis"/>
    <w:uiPriority w:val="20"/>
    <w:qFormat/>
    <w:rsid w:val="002742B3"/>
    <w:rPr>
      <w:i/>
      <w:iCs/>
    </w:rPr>
  </w:style>
  <w:style w:type="character" w:customStyle="1" w:styleId="EncabezadoCar">
    <w:name w:val="Encabezado Car"/>
    <w:link w:val="Encabezado"/>
    <w:uiPriority w:val="99"/>
    <w:rsid w:val="00C6712E"/>
    <w:rPr>
      <w:lang w:val="es-ES" w:eastAsia="en-US"/>
    </w:rPr>
  </w:style>
  <w:style w:type="character" w:customStyle="1" w:styleId="PiedepginaCar">
    <w:name w:val="Pie de página Car"/>
    <w:link w:val="Piedepgina"/>
    <w:uiPriority w:val="99"/>
    <w:rsid w:val="00C6712E"/>
    <w:rPr>
      <w:lang w:val="es-ES" w:eastAsia="en-US"/>
    </w:rPr>
  </w:style>
  <w:style w:type="table" w:styleId="Cuadrculamedia3-nfasis2">
    <w:name w:val="Medium Grid 3 Accent 2"/>
    <w:basedOn w:val="Tablanormal"/>
    <w:uiPriority w:val="60"/>
    <w:qFormat/>
    <w:rsid w:val="00784A2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media1-nfasis3">
    <w:name w:val="Medium List 1 Accent 3"/>
    <w:basedOn w:val="Tablanormal"/>
    <w:uiPriority w:val="66"/>
    <w:rsid w:val="00784A2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oscura-nfasis2">
    <w:name w:val="Dark List Accent 2"/>
    <w:basedOn w:val="Tablanormal"/>
    <w:uiPriority w:val="61"/>
    <w:rsid w:val="00784A2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1-nfasis11">
    <w:name w:val="Sombreado medio 1 - Énfasis 11"/>
    <w:basedOn w:val="Tablanormal"/>
    <w:uiPriority w:val="63"/>
    <w:qFormat/>
    <w:rsid w:val="002B370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1-nfasis11">
    <w:name w:val="Lista media 1 - Énfasis 11"/>
    <w:basedOn w:val="Tablanormal"/>
    <w:uiPriority w:val="65"/>
    <w:rsid w:val="002B370A"/>
    <w:rPr>
      <w:color w:val="000000"/>
    </w:rPr>
    <w:tblPr>
      <w:tblStyleRowBandSize w:val="1"/>
      <w:tblStyleColBandSize w:val="1"/>
      <w:tblBorders>
        <w:top w:val="single" w:sz="8" w:space="0" w:color="4F81BD"/>
        <w:bottom w:val="single" w:sz="8" w:space="0" w:color="4F81BD"/>
      </w:tblBorders>
    </w:tblPr>
    <w:tblStylePr w:type="firstRow">
      <w:rPr>
        <w:rFonts w:ascii="System" w:eastAsia="Times New Roman" w:hAnsi="System"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stamedia2-nfasis3">
    <w:name w:val="Medium List 2 Accent 3"/>
    <w:basedOn w:val="Tablanormal"/>
    <w:uiPriority w:val="67"/>
    <w:rsid w:val="002B370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stavistosa-nfasis3">
    <w:name w:val="Colorful List Accent 3"/>
    <w:basedOn w:val="Tablanormal"/>
    <w:uiPriority w:val="73"/>
    <w:rsid w:val="00C254A7"/>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TextonotapieCar">
    <w:name w:val="Texto nota pie Car"/>
    <w:link w:val="Textonotapie"/>
    <w:uiPriority w:val="99"/>
    <w:semiHidden/>
    <w:rsid w:val="00EB4340"/>
    <w:rPr>
      <w:rFonts w:eastAsia="SimSun"/>
      <w:lang w:eastAsia="zh-CN"/>
    </w:rPr>
  </w:style>
  <w:style w:type="table" w:styleId="Sombreadoclaro-nfasis4">
    <w:name w:val="Light Shading Accent 4"/>
    <w:basedOn w:val="Tablanormal"/>
    <w:uiPriority w:val="61"/>
    <w:rsid w:val="00331089"/>
    <w:pPr>
      <w:jc w:val="both"/>
    </w:pPr>
    <w:rPr>
      <w:rFonts w:ascii="Calibri" w:eastAsia="Calibri" w:hAnsi="Calibri"/>
      <w:sz w:val="22"/>
      <w:szCs w:val="22"/>
      <w:lang w:val="es-MX"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Prrafodelista1">
    <w:name w:val="Párrafo de lista1"/>
    <w:basedOn w:val="Normal"/>
    <w:rsid w:val="00361344"/>
    <w:pPr>
      <w:ind w:left="720"/>
    </w:pPr>
    <w:rPr>
      <w:sz w:val="24"/>
      <w:szCs w:val="24"/>
      <w:lang w:val="es-CR" w:eastAsia="es-CR"/>
    </w:rPr>
  </w:style>
  <w:style w:type="paragraph" w:customStyle="1" w:styleId="Cuadrculamedia1-nfasis21">
    <w:name w:val="Cuadrícula media 1 - Énfasis 21"/>
    <w:basedOn w:val="Normal"/>
    <w:uiPriority w:val="34"/>
    <w:qFormat/>
    <w:rsid w:val="002B3895"/>
    <w:pPr>
      <w:ind w:left="708"/>
    </w:pPr>
    <w:rPr>
      <w:sz w:val="24"/>
      <w:szCs w:val="24"/>
      <w:lang w:val="es-CR" w:eastAsia="es-ES"/>
    </w:rPr>
  </w:style>
  <w:style w:type="character" w:styleId="Textoennegrita">
    <w:name w:val="Strong"/>
    <w:uiPriority w:val="22"/>
    <w:qFormat/>
    <w:rsid w:val="00090E24"/>
    <w:rPr>
      <w:b/>
      <w:bCs/>
    </w:rPr>
  </w:style>
  <w:style w:type="numbering" w:customStyle="1" w:styleId="Listaconvietasurbana">
    <w:name w:val="Lista con viñetas urbana"/>
    <w:uiPriority w:val="99"/>
    <w:rsid w:val="009B32D2"/>
    <w:pPr>
      <w:numPr>
        <w:numId w:val="2"/>
      </w:numPr>
    </w:pPr>
  </w:style>
  <w:style w:type="paragraph" w:customStyle="1" w:styleId="Vieta1">
    <w:name w:val="Viñeta 1"/>
    <w:basedOn w:val="Cuadrculamedia1-nfasis21"/>
    <w:uiPriority w:val="38"/>
    <w:qFormat/>
    <w:rsid w:val="009B32D2"/>
    <w:pPr>
      <w:numPr>
        <w:numId w:val="2"/>
      </w:numPr>
      <w:tabs>
        <w:tab w:val="num" w:pos="390"/>
      </w:tabs>
      <w:spacing w:line="276" w:lineRule="auto"/>
      <w:ind w:left="390" w:hanging="390"/>
      <w:contextualSpacing/>
    </w:pPr>
    <w:rPr>
      <w:rFonts w:ascii="Georgia" w:eastAsia="Georgia" w:hAnsi="Georgia"/>
      <w:sz w:val="20"/>
      <w:szCs w:val="20"/>
      <w:lang w:eastAsia="es-CR"/>
    </w:rPr>
  </w:style>
  <w:style w:type="paragraph" w:customStyle="1" w:styleId="Vieta2">
    <w:name w:val="Viñeta 2"/>
    <w:basedOn w:val="Cuadrculamedia1-nfasis21"/>
    <w:uiPriority w:val="38"/>
    <w:qFormat/>
    <w:rsid w:val="009B32D2"/>
    <w:pPr>
      <w:numPr>
        <w:ilvl w:val="1"/>
        <w:numId w:val="2"/>
      </w:numPr>
      <w:tabs>
        <w:tab w:val="num" w:pos="1440"/>
      </w:tabs>
      <w:spacing w:line="276" w:lineRule="auto"/>
      <w:ind w:left="1440" w:hanging="360"/>
      <w:contextualSpacing/>
    </w:pPr>
    <w:rPr>
      <w:rFonts w:ascii="Georgia" w:eastAsia="Georgia" w:hAnsi="Georgia"/>
      <w:sz w:val="20"/>
      <w:szCs w:val="20"/>
      <w:lang w:eastAsia="es-CR"/>
    </w:rPr>
  </w:style>
  <w:style w:type="paragraph" w:customStyle="1" w:styleId="Vieta3">
    <w:name w:val="Viñeta 3"/>
    <w:basedOn w:val="Cuadrculamedia1-nfasis21"/>
    <w:uiPriority w:val="38"/>
    <w:qFormat/>
    <w:rsid w:val="009B32D2"/>
    <w:pPr>
      <w:numPr>
        <w:ilvl w:val="2"/>
        <w:numId w:val="2"/>
      </w:numPr>
      <w:tabs>
        <w:tab w:val="num" w:pos="2160"/>
      </w:tabs>
      <w:spacing w:line="276" w:lineRule="auto"/>
      <w:ind w:left="2160" w:hanging="180"/>
      <w:contextualSpacing/>
    </w:pPr>
    <w:rPr>
      <w:rFonts w:ascii="Georgia" w:eastAsia="Georgia" w:hAnsi="Georgia"/>
      <w:sz w:val="20"/>
      <w:szCs w:val="20"/>
      <w:lang w:eastAsia="es-CR"/>
    </w:rPr>
  </w:style>
  <w:style w:type="character" w:customStyle="1" w:styleId="apple-converted-space">
    <w:name w:val="apple-converted-space"/>
    <w:rsid w:val="005D7715"/>
  </w:style>
  <w:style w:type="paragraph" w:styleId="Textonotaalfinal">
    <w:name w:val="endnote text"/>
    <w:basedOn w:val="Normal"/>
    <w:link w:val="TextonotaalfinalCar"/>
    <w:uiPriority w:val="99"/>
    <w:semiHidden/>
    <w:unhideWhenUsed/>
    <w:rsid w:val="00D41D31"/>
  </w:style>
  <w:style w:type="character" w:customStyle="1" w:styleId="TextonotaalfinalCar">
    <w:name w:val="Texto nota al final Car"/>
    <w:link w:val="Textonotaalfinal"/>
    <w:uiPriority w:val="99"/>
    <w:semiHidden/>
    <w:rsid w:val="00D41D31"/>
    <w:rPr>
      <w:lang w:val="es-ES" w:eastAsia="en-US"/>
    </w:rPr>
  </w:style>
  <w:style w:type="character" w:styleId="Refdenotaalfinal">
    <w:name w:val="endnote reference"/>
    <w:uiPriority w:val="99"/>
    <w:semiHidden/>
    <w:unhideWhenUsed/>
    <w:rsid w:val="00D41D31"/>
    <w:rPr>
      <w:vertAlign w:val="superscript"/>
    </w:rPr>
  </w:style>
  <w:style w:type="paragraph" w:styleId="Prrafodelista">
    <w:name w:val="List Paragraph"/>
    <w:basedOn w:val="Normal"/>
    <w:uiPriority w:val="34"/>
    <w:qFormat/>
    <w:rsid w:val="002800C1"/>
    <w:pPr>
      <w:ind w:left="720"/>
      <w:contextualSpacing/>
    </w:pPr>
    <w:rPr>
      <w:lang w:val="en-US"/>
    </w:rPr>
  </w:style>
  <w:style w:type="paragraph" w:customStyle="1" w:styleId="Prrafodelista10">
    <w:name w:val="Párrafo de lista1"/>
    <w:basedOn w:val="Normal"/>
    <w:rsid w:val="006C5DE3"/>
    <w:pPr>
      <w:ind w:left="720"/>
    </w:pPr>
    <w:rPr>
      <w:sz w:val="24"/>
      <w:szCs w:val="24"/>
      <w:lang w:val="es-CR" w:eastAsia="es-CR"/>
    </w:rPr>
  </w:style>
  <w:style w:type="character" w:styleId="Refdecomentario">
    <w:name w:val="annotation reference"/>
    <w:basedOn w:val="Fuentedeprrafopredeter"/>
    <w:unhideWhenUsed/>
    <w:qFormat/>
    <w:rsid w:val="00812709"/>
    <w:rPr>
      <w:sz w:val="16"/>
      <w:szCs w:val="16"/>
    </w:rPr>
  </w:style>
  <w:style w:type="paragraph" w:styleId="Textocomentario">
    <w:name w:val="annotation text"/>
    <w:basedOn w:val="Normal"/>
    <w:link w:val="TextocomentarioCar"/>
    <w:unhideWhenUsed/>
    <w:qFormat/>
    <w:rsid w:val="00812709"/>
  </w:style>
  <w:style w:type="character" w:customStyle="1" w:styleId="TextocomentarioCar">
    <w:name w:val="Texto comentario Car"/>
    <w:basedOn w:val="Fuentedeprrafopredeter"/>
    <w:link w:val="Textocomentario"/>
    <w:rsid w:val="00812709"/>
    <w:rPr>
      <w:lang w:val="es-ES" w:eastAsia="en-US"/>
    </w:rPr>
  </w:style>
  <w:style w:type="paragraph" w:styleId="Asuntodelcomentario">
    <w:name w:val="annotation subject"/>
    <w:basedOn w:val="Textocomentario"/>
    <w:next w:val="Textocomentario"/>
    <w:link w:val="AsuntodelcomentarioCar"/>
    <w:uiPriority w:val="99"/>
    <w:semiHidden/>
    <w:unhideWhenUsed/>
    <w:qFormat/>
    <w:rsid w:val="00812709"/>
    <w:rPr>
      <w:b/>
      <w:bCs/>
    </w:rPr>
  </w:style>
  <w:style w:type="character" w:customStyle="1" w:styleId="AsuntodelcomentarioCar">
    <w:name w:val="Asunto del comentario Car"/>
    <w:basedOn w:val="TextocomentarioCar"/>
    <w:link w:val="Asuntodelcomentario"/>
    <w:uiPriority w:val="99"/>
    <w:semiHidden/>
    <w:rsid w:val="00812709"/>
    <w:rPr>
      <w:b/>
      <w:bCs/>
      <w:lang w:val="es-ES" w:eastAsia="en-US"/>
    </w:rPr>
  </w:style>
  <w:style w:type="paragraph" w:customStyle="1" w:styleId="Description">
    <w:name w:val="Description"/>
    <w:basedOn w:val="Normal"/>
    <w:qFormat/>
    <w:rsid w:val="002A48F0"/>
    <w:pPr>
      <w:spacing w:after="200" w:line="288" w:lineRule="auto"/>
    </w:pPr>
    <w:rPr>
      <w:rFonts w:asciiTheme="minorHAnsi" w:eastAsiaTheme="minorHAnsi" w:hAnsiTheme="minorHAnsi" w:cstheme="minorBidi"/>
      <w:sz w:val="22"/>
      <w:szCs w:val="24"/>
      <w:lang w:val="en-US"/>
    </w:rPr>
  </w:style>
  <w:style w:type="character" w:customStyle="1" w:styleId="font31">
    <w:name w:val="font31"/>
    <w:basedOn w:val="Fuentedeprrafopredeter"/>
    <w:rsid w:val="00FB0A60"/>
    <w:rPr>
      <w:rFonts w:ascii="FrugalSans" w:hAnsi="FrugalSans" w:hint="default"/>
      <w:color w:val="000000"/>
      <w:sz w:val="15"/>
      <w:szCs w:val="15"/>
      <w:bdr w:val="single" w:sz="2" w:space="0" w:color="0000FF" w:frame="1"/>
    </w:rPr>
  </w:style>
  <w:style w:type="character" w:customStyle="1" w:styleId="st1">
    <w:name w:val="st1"/>
    <w:basedOn w:val="Fuentedeprrafopredeter"/>
    <w:rsid w:val="00B167DF"/>
  </w:style>
  <w:style w:type="paragraph" w:customStyle="1" w:styleId="Estilo1">
    <w:name w:val="Estilo1"/>
    <w:basedOn w:val="Normal"/>
    <w:link w:val="Estilo1Car"/>
    <w:qFormat/>
    <w:rsid w:val="00E65274"/>
    <w:pPr>
      <w:ind w:left="-17"/>
      <w:jc w:val="both"/>
    </w:pPr>
    <w:rPr>
      <w:sz w:val="24"/>
      <w:szCs w:val="24"/>
      <w:lang w:eastAsia="es-ES"/>
    </w:rPr>
  </w:style>
  <w:style w:type="character" w:customStyle="1" w:styleId="Estilo1Car">
    <w:name w:val="Estilo1 Car"/>
    <w:link w:val="Estilo1"/>
    <w:rsid w:val="00E65274"/>
    <w:rPr>
      <w:sz w:val="24"/>
      <w:szCs w:val="24"/>
      <w:lang w:val="es-ES" w:eastAsia="es-ES"/>
    </w:rPr>
  </w:style>
  <w:style w:type="paragraph" w:styleId="Revisin">
    <w:name w:val="Revision"/>
    <w:hidden/>
    <w:uiPriority w:val="99"/>
    <w:semiHidden/>
    <w:rsid w:val="00EC1DF9"/>
    <w:rPr>
      <w:lang w:val="es-ES" w:eastAsia="en-US"/>
    </w:rPr>
  </w:style>
  <w:style w:type="character" w:styleId="Textodelmarcadordeposicin">
    <w:name w:val="Placeholder Text"/>
    <w:basedOn w:val="Fuentedeprrafopredeter"/>
    <w:uiPriority w:val="99"/>
    <w:semiHidden/>
    <w:qFormat/>
    <w:rsid w:val="0090150E"/>
    <w:rPr>
      <w:color w:val="808080"/>
    </w:rPr>
  </w:style>
  <w:style w:type="paragraph" w:styleId="Textosinformato">
    <w:name w:val="Plain Text"/>
    <w:basedOn w:val="Normal"/>
    <w:link w:val="TextosinformatoCar"/>
    <w:uiPriority w:val="99"/>
    <w:unhideWhenUsed/>
    <w:rsid w:val="001D58AE"/>
    <w:rPr>
      <w:rFonts w:ascii="Consolas" w:eastAsiaTheme="minorHAnsi" w:hAnsi="Consolas" w:cstheme="minorBidi"/>
      <w:sz w:val="21"/>
      <w:szCs w:val="21"/>
      <w:lang w:val="es-MX"/>
    </w:rPr>
  </w:style>
  <w:style w:type="character" w:customStyle="1" w:styleId="TextosinformatoCar">
    <w:name w:val="Texto sin formato Car"/>
    <w:basedOn w:val="Fuentedeprrafopredeter"/>
    <w:link w:val="Textosinformato"/>
    <w:uiPriority w:val="99"/>
    <w:rsid w:val="001D58AE"/>
    <w:rPr>
      <w:rFonts w:ascii="Consolas" w:eastAsiaTheme="minorHAnsi" w:hAnsi="Consolas" w:cstheme="minorBidi"/>
      <w:sz w:val="21"/>
      <w:szCs w:val="21"/>
      <w:lang w:val="es-MX" w:eastAsia="en-US"/>
    </w:rPr>
  </w:style>
  <w:style w:type="character" w:customStyle="1" w:styleId="Ttulo3Car">
    <w:name w:val="Título 3 Car"/>
    <w:basedOn w:val="Fuentedeprrafopredeter"/>
    <w:link w:val="Ttulo3"/>
    <w:uiPriority w:val="9"/>
    <w:rsid w:val="00F14720"/>
    <w:rPr>
      <w:rFonts w:ascii="Arial" w:hAnsi="Arial" w:cs="Arial"/>
      <w:b/>
      <w:bCs/>
      <w:sz w:val="26"/>
      <w:szCs w:val="26"/>
      <w:lang w:eastAsia="en-US"/>
    </w:rPr>
  </w:style>
  <w:style w:type="character" w:customStyle="1" w:styleId="Ttulo4Car">
    <w:name w:val="Título 4 Car"/>
    <w:basedOn w:val="Fuentedeprrafopredeter"/>
    <w:link w:val="Ttulo4"/>
    <w:uiPriority w:val="9"/>
    <w:rsid w:val="00F14720"/>
    <w:rPr>
      <w:b/>
      <w:bCs/>
      <w:sz w:val="28"/>
      <w:szCs w:val="28"/>
      <w:lang w:eastAsia="en-US"/>
    </w:rPr>
  </w:style>
  <w:style w:type="character" w:customStyle="1" w:styleId="Ttulo5Car">
    <w:name w:val="Título 5 Car"/>
    <w:basedOn w:val="Fuentedeprrafopredeter"/>
    <w:link w:val="Ttulo5"/>
    <w:uiPriority w:val="9"/>
    <w:rsid w:val="00F14720"/>
    <w:rPr>
      <w:b/>
      <w:bCs/>
      <w:i/>
      <w:iCs/>
      <w:sz w:val="26"/>
      <w:szCs w:val="26"/>
      <w:lang w:eastAsia="en-US"/>
    </w:rPr>
  </w:style>
  <w:style w:type="character" w:customStyle="1" w:styleId="Ttulo6Car">
    <w:name w:val="Título 6 Car"/>
    <w:basedOn w:val="Fuentedeprrafopredeter"/>
    <w:link w:val="Ttulo6"/>
    <w:uiPriority w:val="9"/>
    <w:rsid w:val="00F14720"/>
    <w:rPr>
      <w:b/>
      <w:bCs/>
      <w:sz w:val="22"/>
      <w:szCs w:val="22"/>
      <w:lang w:eastAsia="en-US"/>
    </w:rPr>
  </w:style>
  <w:style w:type="character" w:customStyle="1" w:styleId="Ttulo7Car">
    <w:name w:val="Título 7 Car"/>
    <w:basedOn w:val="Fuentedeprrafopredeter"/>
    <w:link w:val="Ttulo7"/>
    <w:uiPriority w:val="9"/>
    <w:rsid w:val="00F14720"/>
    <w:rPr>
      <w:sz w:val="24"/>
      <w:szCs w:val="24"/>
      <w:lang w:eastAsia="en-US"/>
    </w:rPr>
  </w:style>
  <w:style w:type="character" w:customStyle="1" w:styleId="Ttulo8Car">
    <w:name w:val="Título 8 Car"/>
    <w:basedOn w:val="Fuentedeprrafopredeter"/>
    <w:link w:val="Ttulo8"/>
    <w:uiPriority w:val="9"/>
    <w:rsid w:val="00F14720"/>
    <w:rPr>
      <w:i/>
      <w:iCs/>
      <w:sz w:val="24"/>
      <w:szCs w:val="24"/>
      <w:lang w:eastAsia="en-US"/>
    </w:rPr>
  </w:style>
  <w:style w:type="character" w:customStyle="1" w:styleId="Ttulo9Car">
    <w:name w:val="Título 9 Car"/>
    <w:basedOn w:val="Fuentedeprrafopredeter"/>
    <w:link w:val="Ttulo9"/>
    <w:uiPriority w:val="9"/>
    <w:rsid w:val="00F14720"/>
    <w:rPr>
      <w:rFonts w:ascii="Arial" w:hAnsi="Arial" w:cs="Arial"/>
      <w:sz w:val="22"/>
      <w:szCs w:val="22"/>
      <w:lang w:eastAsia="en-US"/>
    </w:rPr>
  </w:style>
  <w:style w:type="character" w:customStyle="1" w:styleId="Ttulo1Car">
    <w:name w:val="Título 1 Car"/>
    <w:basedOn w:val="Fuentedeprrafopredeter"/>
    <w:link w:val="Ttulo1"/>
    <w:uiPriority w:val="9"/>
    <w:rsid w:val="00F14720"/>
    <w:rPr>
      <w:rFonts w:ascii="Arial" w:hAnsi="Arial" w:cs="Arial"/>
      <w:b/>
      <w:bCs/>
      <w:kern w:val="32"/>
      <w:sz w:val="32"/>
      <w:szCs w:val="32"/>
      <w:shd w:val="clear" w:color="FF0000" w:fill="auto"/>
      <w:lang w:eastAsia="en-US"/>
    </w:rPr>
  </w:style>
  <w:style w:type="character" w:customStyle="1" w:styleId="Ttulo2Car">
    <w:name w:val="Título 2 Car"/>
    <w:basedOn w:val="Fuentedeprrafopredeter"/>
    <w:link w:val="Ttulo2"/>
    <w:uiPriority w:val="9"/>
    <w:rsid w:val="00F14720"/>
    <w:rPr>
      <w:rFonts w:ascii="Arial" w:hAnsi="Arial" w:cs="Arial"/>
      <w:b/>
      <w:bCs/>
      <w:i/>
      <w:iCs/>
      <w:sz w:val="28"/>
      <w:szCs w:val="28"/>
      <w:lang w:eastAsia="en-US"/>
    </w:rPr>
  </w:style>
  <w:style w:type="character" w:customStyle="1" w:styleId="TextodegloboCar">
    <w:name w:val="Texto de globo Car"/>
    <w:basedOn w:val="Fuentedeprrafopredeter"/>
    <w:link w:val="Textodeglobo"/>
    <w:uiPriority w:val="99"/>
    <w:rsid w:val="00F14720"/>
    <w:rPr>
      <w:rFonts w:ascii="Tahoma" w:hAnsi="Tahoma" w:cs="Tahoma"/>
      <w:sz w:val="16"/>
      <w:szCs w:val="16"/>
      <w:lang w:val="es-ES" w:eastAsia="en-US"/>
    </w:rPr>
  </w:style>
  <w:style w:type="paragraph" w:styleId="Listaconvietas">
    <w:name w:val="List Bullet"/>
    <w:basedOn w:val="Normal"/>
    <w:rsid w:val="008A47EC"/>
    <w:pPr>
      <w:numPr>
        <w:numId w:val="4"/>
      </w:numPr>
      <w:spacing w:before="360" w:after="360" w:line="360" w:lineRule="auto"/>
      <w:jc w:val="both"/>
    </w:pPr>
    <w:rPr>
      <w:rFonts w:ascii="Arial" w:hAnsi="Arial"/>
      <w:sz w:val="24"/>
      <w:szCs w:val="24"/>
      <w:lang w:val="en-US"/>
    </w:rPr>
  </w:style>
  <w:style w:type="paragraph" w:customStyle="1" w:styleId="a">
    <w:basedOn w:val="Normal"/>
    <w:next w:val="Normal"/>
    <w:link w:val="TtuloCar"/>
    <w:uiPriority w:val="10"/>
    <w:unhideWhenUsed/>
    <w:rsid w:val="00FD793A"/>
    <w:pPr>
      <w:spacing w:after="200"/>
      <w:jc w:val="right"/>
    </w:pPr>
    <w:rPr>
      <w:rFonts w:ascii="Century Schoolbook" w:hAnsi="Century Schoolbook"/>
      <w:smallCaps/>
      <w:color w:val="FE8637"/>
      <w:spacing w:val="10"/>
      <w:sz w:val="48"/>
      <w:szCs w:val="48"/>
      <w:lang w:val="es-CR" w:eastAsia="es-CR"/>
    </w:rPr>
  </w:style>
  <w:style w:type="character" w:customStyle="1" w:styleId="TtuloCar">
    <w:name w:val="Título Car"/>
    <w:link w:val="a"/>
    <w:uiPriority w:val="10"/>
    <w:rsid w:val="00FD793A"/>
    <w:rPr>
      <w:rFonts w:ascii="Century Schoolbook" w:hAnsi="Century Schoolbook"/>
      <w:smallCaps/>
      <w:color w:val="FE8637"/>
      <w:spacing w:val="10"/>
      <w:sz w:val="48"/>
      <w:szCs w:val="48"/>
    </w:rPr>
  </w:style>
  <w:style w:type="paragraph" w:styleId="Subttulo">
    <w:name w:val="Subtitle"/>
    <w:basedOn w:val="Normal"/>
    <w:link w:val="SubttuloCar"/>
    <w:uiPriority w:val="11"/>
    <w:qFormat/>
    <w:rsid w:val="00FD793A"/>
    <w:pPr>
      <w:spacing w:after="200" w:line="276" w:lineRule="auto"/>
    </w:pPr>
    <w:rPr>
      <w:rFonts w:ascii="Century Schoolbook" w:eastAsia="Century Schoolbook" w:hAnsi="Century Schoolbook"/>
      <w:i/>
      <w:iCs/>
      <w:color w:val="575F6D"/>
      <w:spacing w:val="5"/>
      <w:sz w:val="24"/>
      <w:szCs w:val="24"/>
      <w:lang w:val="x-none" w:eastAsia="x-none"/>
    </w:rPr>
  </w:style>
  <w:style w:type="character" w:customStyle="1" w:styleId="SubttuloCar">
    <w:name w:val="Subtítulo Car"/>
    <w:basedOn w:val="Fuentedeprrafopredeter"/>
    <w:link w:val="Subttulo"/>
    <w:uiPriority w:val="11"/>
    <w:rsid w:val="00FD793A"/>
    <w:rPr>
      <w:rFonts w:ascii="Century Schoolbook" w:eastAsia="Century Schoolbook" w:hAnsi="Century Schoolbook"/>
      <w:i/>
      <w:iCs/>
      <w:color w:val="575F6D"/>
      <w:spacing w:val="5"/>
      <w:sz w:val="24"/>
      <w:szCs w:val="24"/>
      <w:lang w:val="x-none" w:eastAsia="x-none"/>
    </w:rPr>
  </w:style>
  <w:style w:type="character" w:styleId="Ttulodellibro">
    <w:name w:val="Book Title"/>
    <w:uiPriority w:val="33"/>
    <w:qFormat/>
    <w:rsid w:val="00FD793A"/>
    <w:rPr>
      <w:rFonts w:eastAsia="Times New Roman" w:cs="Times New Roman"/>
      <w:bCs w:val="0"/>
      <w:iCs w:val="0"/>
      <w:smallCaps/>
      <w:color w:val="000000"/>
      <w:spacing w:val="10"/>
      <w:szCs w:val="20"/>
      <w:lang w:val="es-ES"/>
    </w:rPr>
  </w:style>
  <w:style w:type="numbering" w:customStyle="1" w:styleId="Listaconvietas1">
    <w:name w:val="Lista con viñetas1"/>
    <w:uiPriority w:val="99"/>
    <w:rsid w:val="00FD793A"/>
    <w:pPr>
      <w:numPr>
        <w:numId w:val="5"/>
      </w:numPr>
    </w:pPr>
  </w:style>
  <w:style w:type="character" w:styleId="nfasisintenso">
    <w:name w:val="Intense Emphasis"/>
    <w:uiPriority w:val="21"/>
    <w:qFormat/>
    <w:rsid w:val="00FD793A"/>
    <w:rPr>
      <w:i/>
      <w:iCs/>
      <w:caps/>
      <w:color w:val="E65B01"/>
      <w:spacing w:val="10"/>
      <w:sz w:val="18"/>
      <w:szCs w:val="18"/>
    </w:rPr>
  </w:style>
  <w:style w:type="paragraph" w:styleId="Cita">
    <w:name w:val="Quote"/>
    <w:basedOn w:val="Normal"/>
    <w:link w:val="CitaCar"/>
    <w:uiPriority w:val="29"/>
    <w:qFormat/>
    <w:rsid w:val="00FD793A"/>
    <w:pPr>
      <w:spacing w:after="200" w:line="276" w:lineRule="auto"/>
    </w:pPr>
    <w:rPr>
      <w:rFonts w:ascii="Century Schoolbook" w:eastAsia="Century Schoolbook" w:hAnsi="Century Schoolbook"/>
      <w:i/>
      <w:iCs/>
      <w:color w:val="414751"/>
      <w:lang w:val="x-none" w:eastAsia="x-none"/>
    </w:rPr>
  </w:style>
  <w:style w:type="character" w:customStyle="1" w:styleId="CitaCar">
    <w:name w:val="Cita Car"/>
    <w:basedOn w:val="Fuentedeprrafopredeter"/>
    <w:link w:val="Cita"/>
    <w:uiPriority w:val="29"/>
    <w:rsid w:val="00FD793A"/>
    <w:rPr>
      <w:rFonts w:ascii="Century Schoolbook" w:eastAsia="Century Schoolbook" w:hAnsi="Century Schoolbook"/>
      <w:i/>
      <w:iCs/>
      <w:color w:val="414751"/>
      <w:lang w:val="x-none" w:eastAsia="x-none"/>
    </w:rPr>
  </w:style>
  <w:style w:type="paragraph" w:styleId="Citadestacada">
    <w:name w:val="Intense Quote"/>
    <w:basedOn w:val="Cita"/>
    <w:link w:val="CitadestacadaCar"/>
    <w:uiPriority w:val="30"/>
    <w:qFormat/>
    <w:rsid w:val="00FD793A"/>
    <w:pPr>
      <w:pBdr>
        <w:bottom w:val="double" w:sz="4" w:space="4" w:color="FE8637"/>
      </w:pBdr>
      <w:spacing w:line="300" w:lineRule="auto"/>
      <w:ind w:left="936" w:right="936"/>
    </w:pPr>
    <w:rPr>
      <w:i w:val="0"/>
      <w:iCs w:val="0"/>
      <w:color w:val="E65B01"/>
    </w:rPr>
  </w:style>
  <w:style w:type="character" w:customStyle="1" w:styleId="CitadestacadaCar">
    <w:name w:val="Cita destacada Car"/>
    <w:basedOn w:val="Fuentedeprrafopredeter"/>
    <w:link w:val="Citadestacada"/>
    <w:uiPriority w:val="30"/>
    <w:rsid w:val="00FD793A"/>
    <w:rPr>
      <w:rFonts w:ascii="Century Schoolbook" w:eastAsia="Century Schoolbook" w:hAnsi="Century Schoolbook"/>
      <w:color w:val="E65B01"/>
      <w:lang w:val="x-none" w:eastAsia="x-none"/>
    </w:rPr>
  </w:style>
  <w:style w:type="character" w:styleId="Referenciaintensa">
    <w:name w:val="Intense Reference"/>
    <w:uiPriority w:val="32"/>
    <w:qFormat/>
    <w:rsid w:val="00FD793A"/>
    <w:rPr>
      <w:b/>
      <w:bCs/>
      <w:caps/>
      <w:color w:val="3667C3"/>
      <w:spacing w:val="5"/>
      <w:sz w:val="18"/>
      <w:szCs w:val="18"/>
    </w:rPr>
  </w:style>
  <w:style w:type="paragraph" w:styleId="Sangranormal">
    <w:name w:val="Normal Indent"/>
    <w:basedOn w:val="Normal"/>
    <w:uiPriority w:val="99"/>
    <w:unhideWhenUsed/>
    <w:rsid w:val="00FD793A"/>
    <w:pPr>
      <w:spacing w:after="200" w:line="276" w:lineRule="auto"/>
      <w:ind w:left="720"/>
      <w:contextualSpacing/>
    </w:pPr>
    <w:rPr>
      <w:rFonts w:ascii="Century Schoolbook" w:hAnsi="Century Schoolbook"/>
      <w:color w:val="414751"/>
    </w:rPr>
  </w:style>
  <w:style w:type="numbering" w:customStyle="1" w:styleId="Listanumerada">
    <w:name w:val="Lista numerada"/>
    <w:uiPriority w:val="99"/>
    <w:rsid w:val="00FD793A"/>
    <w:pPr>
      <w:numPr>
        <w:numId w:val="6"/>
      </w:numPr>
    </w:pPr>
  </w:style>
  <w:style w:type="character" w:styleId="nfasissutil">
    <w:name w:val="Subtle Emphasis"/>
    <w:uiPriority w:val="19"/>
    <w:qFormat/>
    <w:rsid w:val="00FD793A"/>
    <w:rPr>
      <w:i/>
      <w:iCs/>
      <w:color w:val="E65B01"/>
    </w:rPr>
  </w:style>
  <w:style w:type="character" w:styleId="Referenciasutil">
    <w:name w:val="Subtle Reference"/>
    <w:uiPriority w:val="31"/>
    <w:qFormat/>
    <w:rsid w:val="00FD793A"/>
    <w:rPr>
      <w:b/>
      <w:bCs/>
      <w:i/>
      <w:iCs/>
      <w:color w:val="3667C3"/>
    </w:rPr>
  </w:style>
  <w:style w:type="character" w:customStyle="1" w:styleId="Textoindependiente2Car">
    <w:name w:val="Texto independiente 2 Car"/>
    <w:link w:val="Textoindependiente2"/>
    <w:rsid w:val="00FD793A"/>
    <w:rPr>
      <w:rFonts w:ascii="Book Antiqua" w:hAnsi="Book Antiqua"/>
      <w:sz w:val="22"/>
      <w:lang w:eastAsia="en-US"/>
    </w:rPr>
  </w:style>
  <w:style w:type="paragraph" w:styleId="TtulodeTDC">
    <w:name w:val="TOC Heading"/>
    <w:basedOn w:val="Ttulo1"/>
    <w:next w:val="Normal"/>
    <w:uiPriority w:val="39"/>
    <w:unhideWhenUsed/>
    <w:qFormat/>
    <w:rsid w:val="00FD793A"/>
    <w:pPr>
      <w:keepLines/>
      <w:pageBreakBefore w:val="0"/>
      <w:numPr>
        <w:numId w:val="0"/>
      </w:numPr>
      <w:shd w:val="clear" w:color="auto" w:fill="auto"/>
      <w:spacing w:before="480" w:after="0" w:line="276" w:lineRule="auto"/>
      <w:jc w:val="left"/>
      <w:outlineLvl w:val="9"/>
    </w:pPr>
    <w:rPr>
      <w:rFonts w:ascii="Cambria" w:hAnsi="Cambria" w:cs="Times New Roman"/>
      <w:color w:val="365F91"/>
      <w:kern w:val="0"/>
      <w:sz w:val="28"/>
      <w:szCs w:val="28"/>
      <w:lang w:val="x-none"/>
    </w:rPr>
  </w:style>
  <w:style w:type="paragraph" w:styleId="Sinespaciado">
    <w:name w:val="No Spacing"/>
    <w:link w:val="SinespaciadoCar"/>
    <w:uiPriority w:val="1"/>
    <w:qFormat/>
    <w:rsid w:val="00FD793A"/>
    <w:rPr>
      <w:rFonts w:ascii="Calibri" w:hAnsi="Calibri"/>
      <w:sz w:val="22"/>
      <w:szCs w:val="22"/>
      <w:lang w:val="es-ES" w:eastAsia="en-US"/>
    </w:rPr>
  </w:style>
  <w:style w:type="character" w:customStyle="1" w:styleId="SinespaciadoCar">
    <w:name w:val="Sin espaciado Car"/>
    <w:link w:val="Sinespaciado"/>
    <w:uiPriority w:val="1"/>
    <w:rsid w:val="00FD793A"/>
    <w:rPr>
      <w:rFonts w:ascii="Calibri" w:hAnsi="Calibri"/>
      <w:sz w:val="22"/>
      <w:szCs w:val="22"/>
      <w:lang w:val="es-ES" w:eastAsia="en-US"/>
    </w:rPr>
  </w:style>
  <w:style w:type="table" w:styleId="Sombreadomedio2-nfasis5">
    <w:name w:val="Medium Shading 2 Accent 5"/>
    <w:basedOn w:val="Tablanormal"/>
    <w:uiPriority w:val="64"/>
    <w:qFormat/>
    <w:rsid w:val="00FD793A"/>
    <w:rPr>
      <w:rFonts w:ascii="Century Schoolbook" w:eastAsia="Century Schoolbook" w:hAnsi="Century Schoolboo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5">
    <w:name w:val="Medium Shading 1 Accent 5"/>
    <w:basedOn w:val="Tablanormal"/>
    <w:uiPriority w:val="63"/>
    <w:qFormat/>
    <w:rsid w:val="00FD793A"/>
    <w:rPr>
      <w:rFonts w:ascii="Century Schoolbook" w:eastAsia="Century Schoolbook" w:hAnsi="Century Schoolbook"/>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staclara-nfasis5">
    <w:name w:val="Light List Accent 5"/>
    <w:basedOn w:val="Tablanormal"/>
    <w:uiPriority w:val="61"/>
    <w:qFormat/>
    <w:rsid w:val="00FD793A"/>
    <w:rPr>
      <w:rFonts w:ascii="Century Schoolbook" w:eastAsia="Century Schoolbook" w:hAnsi="Century Schoolbook"/>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uadrculamedia1-nfasis5">
    <w:name w:val="Medium Grid 1 Accent 5"/>
    <w:basedOn w:val="Tablanormal"/>
    <w:uiPriority w:val="67"/>
    <w:qFormat/>
    <w:rsid w:val="00FD793A"/>
    <w:rPr>
      <w:rFonts w:ascii="Century Schoolbook" w:eastAsia="Century Schoolbook" w:hAnsi="Century Schoolbook"/>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stamedia1-nfasis5">
    <w:name w:val="Medium List 1 Accent 5"/>
    <w:basedOn w:val="Tablanormal"/>
    <w:uiPriority w:val="65"/>
    <w:qFormat/>
    <w:rsid w:val="00FD793A"/>
    <w:rPr>
      <w:rFonts w:ascii="Century Schoolbook" w:eastAsia="Century Schoolbook" w:hAnsi="Century Schoolbook"/>
      <w:color w:val="000000"/>
    </w:rPr>
    <w:tblPr>
      <w:tblStyleRowBandSize w:val="1"/>
      <w:tblStyleColBandSize w:val="1"/>
      <w:tblBorders>
        <w:top w:val="single" w:sz="8" w:space="0" w:color="4BACC6"/>
        <w:bottom w:val="single" w:sz="8" w:space="0" w:color="4BACC6"/>
      </w:tblBorders>
    </w:tblPr>
    <w:tblStylePr w:type="firstRow">
      <w:rPr>
        <w:rFonts w:ascii="Calibri Light" w:eastAsia="Times New Roman" w:hAnsi="Calibri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Cuadrculaclara-nfasis11">
    <w:name w:val="Cuadrícula clara - Énfasis 11"/>
    <w:basedOn w:val="Tablanormal"/>
    <w:uiPriority w:val="62"/>
    <w:qFormat/>
    <w:rsid w:val="00FD793A"/>
    <w:rPr>
      <w:rFonts w:ascii="Century Schoolbook" w:eastAsia="Century Schoolbook" w:hAnsi="Century Schoolbook"/>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claro-nfasis11">
    <w:name w:val="Sombreado claro - Énfasis 11"/>
    <w:basedOn w:val="Tablanormal"/>
    <w:uiPriority w:val="60"/>
    <w:qFormat/>
    <w:rsid w:val="00FD793A"/>
    <w:rPr>
      <w:rFonts w:ascii="Century Schoolbook" w:eastAsia="Century Schoolbook" w:hAnsi="Century Schoolbook"/>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6">
    <w:name w:val="Light List Accent 6"/>
    <w:basedOn w:val="Tablanormal"/>
    <w:uiPriority w:val="61"/>
    <w:qFormat/>
    <w:rsid w:val="00FD793A"/>
    <w:rPr>
      <w:rFonts w:ascii="Century Schoolbook" w:eastAsia="Century Schoolbook" w:hAnsi="Century Schoolbook"/>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Sombreadoclaro-nfasis6">
    <w:name w:val="Light Shading Accent 6"/>
    <w:basedOn w:val="Tablanormal"/>
    <w:uiPriority w:val="60"/>
    <w:qFormat/>
    <w:rsid w:val="00FD793A"/>
    <w:rPr>
      <w:rFonts w:ascii="Century Schoolbook" w:eastAsia="Century Schoolbook" w:hAnsi="Century Schoolbook"/>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TextoindependienteCar">
    <w:name w:val="Texto independiente Car"/>
    <w:link w:val="Textoindependiente"/>
    <w:uiPriority w:val="99"/>
    <w:rsid w:val="00FD793A"/>
    <w:rPr>
      <w:lang w:val="es-ES" w:eastAsia="en-US"/>
    </w:rPr>
  </w:style>
  <w:style w:type="paragraph" w:styleId="Puesto">
    <w:name w:val="Title"/>
    <w:basedOn w:val="Normal"/>
    <w:next w:val="Normal"/>
    <w:link w:val="PuestoCar"/>
    <w:uiPriority w:val="10"/>
    <w:qFormat/>
    <w:rsid w:val="00FD793A"/>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FD793A"/>
    <w:rPr>
      <w:rFonts w:asciiTheme="majorHAnsi" w:eastAsiaTheme="majorEastAsia" w:hAnsiTheme="majorHAnsi" w:cstheme="majorBidi"/>
      <w:spacing w:val="-10"/>
      <w:kern w:val="28"/>
      <w:sz w:val="56"/>
      <w:szCs w:val="56"/>
      <w:lang w:val="es-ES" w:eastAsia="en-US"/>
    </w:rPr>
  </w:style>
  <w:style w:type="paragraph" w:customStyle="1" w:styleId="twolines">
    <w:name w:val="twolines"/>
    <w:basedOn w:val="Normal"/>
    <w:rsid w:val="00394003"/>
    <w:pPr>
      <w:spacing w:after="300" w:line="255" w:lineRule="atLeast"/>
    </w:pPr>
    <w:rPr>
      <w:rFonts w:eastAsia="Times New Roman"/>
      <w:color w:val="2D4050"/>
      <w:lang w:val="es-CR" w:eastAsia="es-CR"/>
    </w:rPr>
  </w:style>
  <w:style w:type="character" w:customStyle="1" w:styleId="document-related1">
    <w:name w:val="document-related1"/>
    <w:basedOn w:val="Fuentedeprrafopredeter"/>
    <w:rsid w:val="0039400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9999">
      <w:bodyDiv w:val="1"/>
      <w:marLeft w:val="0"/>
      <w:marRight w:val="0"/>
      <w:marTop w:val="0"/>
      <w:marBottom w:val="0"/>
      <w:divBdr>
        <w:top w:val="none" w:sz="0" w:space="0" w:color="auto"/>
        <w:left w:val="none" w:sz="0" w:space="0" w:color="auto"/>
        <w:bottom w:val="none" w:sz="0" w:space="0" w:color="auto"/>
        <w:right w:val="none" w:sz="0" w:space="0" w:color="auto"/>
      </w:divBdr>
    </w:div>
    <w:div w:id="8257868">
      <w:bodyDiv w:val="1"/>
      <w:marLeft w:val="0"/>
      <w:marRight w:val="0"/>
      <w:marTop w:val="0"/>
      <w:marBottom w:val="0"/>
      <w:divBdr>
        <w:top w:val="none" w:sz="0" w:space="0" w:color="auto"/>
        <w:left w:val="none" w:sz="0" w:space="0" w:color="auto"/>
        <w:bottom w:val="none" w:sz="0" w:space="0" w:color="auto"/>
        <w:right w:val="none" w:sz="0" w:space="0" w:color="auto"/>
      </w:divBdr>
    </w:div>
    <w:div w:id="10644203">
      <w:bodyDiv w:val="1"/>
      <w:marLeft w:val="0"/>
      <w:marRight w:val="0"/>
      <w:marTop w:val="0"/>
      <w:marBottom w:val="0"/>
      <w:divBdr>
        <w:top w:val="none" w:sz="0" w:space="0" w:color="auto"/>
        <w:left w:val="none" w:sz="0" w:space="0" w:color="auto"/>
        <w:bottom w:val="none" w:sz="0" w:space="0" w:color="auto"/>
        <w:right w:val="none" w:sz="0" w:space="0" w:color="auto"/>
      </w:divBdr>
    </w:div>
    <w:div w:id="15158516">
      <w:bodyDiv w:val="1"/>
      <w:marLeft w:val="0"/>
      <w:marRight w:val="0"/>
      <w:marTop w:val="0"/>
      <w:marBottom w:val="0"/>
      <w:divBdr>
        <w:top w:val="none" w:sz="0" w:space="0" w:color="auto"/>
        <w:left w:val="none" w:sz="0" w:space="0" w:color="auto"/>
        <w:bottom w:val="none" w:sz="0" w:space="0" w:color="auto"/>
        <w:right w:val="none" w:sz="0" w:space="0" w:color="auto"/>
      </w:divBdr>
    </w:div>
    <w:div w:id="19673085">
      <w:bodyDiv w:val="1"/>
      <w:marLeft w:val="0"/>
      <w:marRight w:val="0"/>
      <w:marTop w:val="0"/>
      <w:marBottom w:val="0"/>
      <w:divBdr>
        <w:top w:val="none" w:sz="0" w:space="0" w:color="auto"/>
        <w:left w:val="none" w:sz="0" w:space="0" w:color="auto"/>
        <w:bottom w:val="none" w:sz="0" w:space="0" w:color="auto"/>
        <w:right w:val="none" w:sz="0" w:space="0" w:color="auto"/>
      </w:divBdr>
    </w:div>
    <w:div w:id="40402930">
      <w:bodyDiv w:val="1"/>
      <w:marLeft w:val="0"/>
      <w:marRight w:val="0"/>
      <w:marTop w:val="0"/>
      <w:marBottom w:val="0"/>
      <w:divBdr>
        <w:top w:val="none" w:sz="0" w:space="0" w:color="auto"/>
        <w:left w:val="none" w:sz="0" w:space="0" w:color="auto"/>
        <w:bottom w:val="none" w:sz="0" w:space="0" w:color="auto"/>
        <w:right w:val="none" w:sz="0" w:space="0" w:color="auto"/>
      </w:divBdr>
    </w:div>
    <w:div w:id="46345213">
      <w:bodyDiv w:val="1"/>
      <w:marLeft w:val="0"/>
      <w:marRight w:val="0"/>
      <w:marTop w:val="0"/>
      <w:marBottom w:val="0"/>
      <w:divBdr>
        <w:top w:val="none" w:sz="0" w:space="0" w:color="auto"/>
        <w:left w:val="none" w:sz="0" w:space="0" w:color="auto"/>
        <w:bottom w:val="none" w:sz="0" w:space="0" w:color="auto"/>
        <w:right w:val="none" w:sz="0" w:space="0" w:color="auto"/>
      </w:divBdr>
      <w:divsChild>
        <w:div w:id="1642031488">
          <w:marLeft w:val="0"/>
          <w:marRight w:val="0"/>
          <w:marTop w:val="0"/>
          <w:marBottom w:val="0"/>
          <w:divBdr>
            <w:top w:val="single" w:sz="2" w:space="0" w:color="000000"/>
            <w:left w:val="single" w:sz="2" w:space="0" w:color="000000"/>
            <w:bottom w:val="single" w:sz="2" w:space="0" w:color="000000"/>
            <w:right w:val="single" w:sz="2" w:space="0" w:color="000000"/>
          </w:divBdr>
          <w:divsChild>
            <w:div w:id="190336655">
              <w:marLeft w:val="0"/>
              <w:marRight w:val="0"/>
              <w:marTop w:val="0"/>
              <w:marBottom w:val="0"/>
              <w:divBdr>
                <w:top w:val="single" w:sz="2" w:space="0" w:color="000000"/>
                <w:left w:val="single" w:sz="2" w:space="0" w:color="000000"/>
                <w:bottom w:val="single" w:sz="2" w:space="0" w:color="000000"/>
                <w:right w:val="single" w:sz="2" w:space="0" w:color="000000"/>
              </w:divBdr>
              <w:divsChild>
                <w:div w:id="1712993861">
                  <w:marLeft w:val="0"/>
                  <w:marRight w:val="0"/>
                  <w:marTop w:val="0"/>
                  <w:marBottom w:val="0"/>
                  <w:divBdr>
                    <w:top w:val="single" w:sz="2" w:space="0" w:color="008000"/>
                    <w:left w:val="single" w:sz="2" w:space="0" w:color="008000"/>
                    <w:bottom w:val="single" w:sz="2" w:space="0" w:color="008000"/>
                    <w:right w:val="single" w:sz="2" w:space="0" w:color="008000"/>
                  </w:divBdr>
                  <w:divsChild>
                    <w:div w:id="1820152823">
                      <w:marLeft w:val="0"/>
                      <w:marRight w:val="0"/>
                      <w:marTop w:val="0"/>
                      <w:marBottom w:val="0"/>
                      <w:divBdr>
                        <w:top w:val="single" w:sz="2" w:space="0" w:color="008000"/>
                        <w:left w:val="single" w:sz="2" w:space="0" w:color="008000"/>
                        <w:bottom w:val="single" w:sz="2" w:space="0" w:color="008000"/>
                        <w:right w:val="single" w:sz="2" w:space="0" w:color="008000"/>
                      </w:divBdr>
                    </w:div>
                    <w:div w:id="1237279902">
                      <w:marLeft w:val="0"/>
                      <w:marRight w:val="0"/>
                      <w:marTop w:val="0"/>
                      <w:marBottom w:val="0"/>
                      <w:divBdr>
                        <w:top w:val="single" w:sz="2" w:space="0" w:color="008000"/>
                        <w:left w:val="single" w:sz="2" w:space="0" w:color="008000"/>
                        <w:bottom w:val="single" w:sz="2" w:space="0" w:color="008000"/>
                        <w:right w:val="single" w:sz="2" w:space="0" w:color="008000"/>
                      </w:divBdr>
                    </w:div>
                    <w:div w:id="673459232">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sChild>
    </w:div>
    <w:div w:id="46997438">
      <w:bodyDiv w:val="1"/>
      <w:marLeft w:val="0"/>
      <w:marRight w:val="0"/>
      <w:marTop w:val="0"/>
      <w:marBottom w:val="0"/>
      <w:divBdr>
        <w:top w:val="none" w:sz="0" w:space="0" w:color="auto"/>
        <w:left w:val="none" w:sz="0" w:space="0" w:color="auto"/>
        <w:bottom w:val="none" w:sz="0" w:space="0" w:color="auto"/>
        <w:right w:val="none" w:sz="0" w:space="0" w:color="auto"/>
      </w:divBdr>
    </w:div>
    <w:div w:id="52851190">
      <w:bodyDiv w:val="1"/>
      <w:marLeft w:val="0"/>
      <w:marRight w:val="0"/>
      <w:marTop w:val="0"/>
      <w:marBottom w:val="0"/>
      <w:divBdr>
        <w:top w:val="none" w:sz="0" w:space="0" w:color="auto"/>
        <w:left w:val="none" w:sz="0" w:space="0" w:color="auto"/>
        <w:bottom w:val="none" w:sz="0" w:space="0" w:color="auto"/>
        <w:right w:val="none" w:sz="0" w:space="0" w:color="auto"/>
      </w:divBdr>
    </w:div>
    <w:div w:id="52975185">
      <w:bodyDiv w:val="1"/>
      <w:marLeft w:val="0"/>
      <w:marRight w:val="0"/>
      <w:marTop w:val="0"/>
      <w:marBottom w:val="0"/>
      <w:divBdr>
        <w:top w:val="none" w:sz="0" w:space="0" w:color="auto"/>
        <w:left w:val="none" w:sz="0" w:space="0" w:color="auto"/>
        <w:bottom w:val="none" w:sz="0" w:space="0" w:color="auto"/>
        <w:right w:val="none" w:sz="0" w:space="0" w:color="auto"/>
      </w:divBdr>
    </w:div>
    <w:div w:id="76640302">
      <w:bodyDiv w:val="1"/>
      <w:marLeft w:val="0"/>
      <w:marRight w:val="0"/>
      <w:marTop w:val="0"/>
      <w:marBottom w:val="0"/>
      <w:divBdr>
        <w:top w:val="none" w:sz="0" w:space="0" w:color="auto"/>
        <w:left w:val="none" w:sz="0" w:space="0" w:color="auto"/>
        <w:bottom w:val="none" w:sz="0" w:space="0" w:color="auto"/>
        <w:right w:val="none" w:sz="0" w:space="0" w:color="auto"/>
      </w:divBdr>
    </w:div>
    <w:div w:id="84620726">
      <w:bodyDiv w:val="1"/>
      <w:marLeft w:val="0"/>
      <w:marRight w:val="0"/>
      <w:marTop w:val="0"/>
      <w:marBottom w:val="0"/>
      <w:divBdr>
        <w:top w:val="none" w:sz="0" w:space="0" w:color="auto"/>
        <w:left w:val="none" w:sz="0" w:space="0" w:color="auto"/>
        <w:bottom w:val="none" w:sz="0" w:space="0" w:color="auto"/>
        <w:right w:val="none" w:sz="0" w:space="0" w:color="auto"/>
      </w:divBdr>
    </w:div>
    <w:div w:id="104466345">
      <w:bodyDiv w:val="1"/>
      <w:marLeft w:val="0"/>
      <w:marRight w:val="0"/>
      <w:marTop w:val="0"/>
      <w:marBottom w:val="0"/>
      <w:divBdr>
        <w:top w:val="none" w:sz="0" w:space="0" w:color="auto"/>
        <w:left w:val="none" w:sz="0" w:space="0" w:color="auto"/>
        <w:bottom w:val="none" w:sz="0" w:space="0" w:color="auto"/>
        <w:right w:val="none" w:sz="0" w:space="0" w:color="auto"/>
      </w:divBdr>
    </w:div>
    <w:div w:id="107706447">
      <w:bodyDiv w:val="1"/>
      <w:marLeft w:val="0"/>
      <w:marRight w:val="0"/>
      <w:marTop w:val="0"/>
      <w:marBottom w:val="0"/>
      <w:divBdr>
        <w:top w:val="none" w:sz="0" w:space="0" w:color="auto"/>
        <w:left w:val="none" w:sz="0" w:space="0" w:color="auto"/>
        <w:bottom w:val="none" w:sz="0" w:space="0" w:color="auto"/>
        <w:right w:val="none" w:sz="0" w:space="0" w:color="auto"/>
      </w:divBdr>
    </w:div>
    <w:div w:id="109589019">
      <w:bodyDiv w:val="1"/>
      <w:marLeft w:val="0"/>
      <w:marRight w:val="0"/>
      <w:marTop w:val="0"/>
      <w:marBottom w:val="0"/>
      <w:divBdr>
        <w:top w:val="none" w:sz="0" w:space="0" w:color="auto"/>
        <w:left w:val="none" w:sz="0" w:space="0" w:color="auto"/>
        <w:bottom w:val="none" w:sz="0" w:space="0" w:color="auto"/>
        <w:right w:val="none" w:sz="0" w:space="0" w:color="auto"/>
      </w:divBdr>
    </w:div>
    <w:div w:id="109857178">
      <w:bodyDiv w:val="1"/>
      <w:marLeft w:val="0"/>
      <w:marRight w:val="0"/>
      <w:marTop w:val="0"/>
      <w:marBottom w:val="0"/>
      <w:divBdr>
        <w:top w:val="none" w:sz="0" w:space="0" w:color="auto"/>
        <w:left w:val="none" w:sz="0" w:space="0" w:color="auto"/>
        <w:bottom w:val="none" w:sz="0" w:space="0" w:color="auto"/>
        <w:right w:val="none" w:sz="0" w:space="0" w:color="auto"/>
      </w:divBdr>
    </w:div>
    <w:div w:id="119542116">
      <w:bodyDiv w:val="1"/>
      <w:marLeft w:val="0"/>
      <w:marRight w:val="0"/>
      <w:marTop w:val="0"/>
      <w:marBottom w:val="0"/>
      <w:divBdr>
        <w:top w:val="none" w:sz="0" w:space="0" w:color="auto"/>
        <w:left w:val="none" w:sz="0" w:space="0" w:color="auto"/>
        <w:bottom w:val="none" w:sz="0" w:space="0" w:color="auto"/>
        <w:right w:val="none" w:sz="0" w:space="0" w:color="auto"/>
      </w:divBdr>
    </w:div>
    <w:div w:id="124088158">
      <w:bodyDiv w:val="1"/>
      <w:marLeft w:val="0"/>
      <w:marRight w:val="0"/>
      <w:marTop w:val="0"/>
      <w:marBottom w:val="0"/>
      <w:divBdr>
        <w:top w:val="none" w:sz="0" w:space="0" w:color="auto"/>
        <w:left w:val="none" w:sz="0" w:space="0" w:color="auto"/>
        <w:bottom w:val="none" w:sz="0" w:space="0" w:color="auto"/>
        <w:right w:val="none" w:sz="0" w:space="0" w:color="auto"/>
      </w:divBdr>
    </w:div>
    <w:div w:id="130833714">
      <w:bodyDiv w:val="1"/>
      <w:marLeft w:val="0"/>
      <w:marRight w:val="0"/>
      <w:marTop w:val="0"/>
      <w:marBottom w:val="0"/>
      <w:divBdr>
        <w:top w:val="none" w:sz="0" w:space="0" w:color="auto"/>
        <w:left w:val="none" w:sz="0" w:space="0" w:color="auto"/>
        <w:bottom w:val="none" w:sz="0" w:space="0" w:color="auto"/>
        <w:right w:val="none" w:sz="0" w:space="0" w:color="auto"/>
      </w:divBdr>
    </w:div>
    <w:div w:id="143857633">
      <w:bodyDiv w:val="1"/>
      <w:marLeft w:val="0"/>
      <w:marRight w:val="0"/>
      <w:marTop w:val="0"/>
      <w:marBottom w:val="0"/>
      <w:divBdr>
        <w:top w:val="none" w:sz="0" w:space="0" w:color="auto"/>
        <w:left w:val="none" w:sz="0" w:space="0" w:color="auto"/>
        <w:bottom w:val="none" w:sz="0" w:space="0" w:color="auto"/>
        <w:right w:val="none" w:sz="0" w:space="0" w:color="auto"/>
      </w:divBdr>
    </w:div>
    <w:div w:id="144470166">
      <w:bodyDiv w:val="1"/>
      <w:marLeft w:val="0"/>
      <w:marRight w:val="0"/>
      <w:marTop w:val="0"/>
      <w:marBottom w:val="0"/>
      <w:divBdr>
        <w:top w:val="none" w:sz="0" w:space="0" w:color="auto"/>
        <w:left w:val="none" w:sz="0" w:space="0" w:color="auto"/>
        <w:bottom w:val="none" w:sz="0" w:space="0" w:color="auto"/>
        <w:right w:val="none" w:sz="0" w:space="0" w:color="auto"/>
      </w:divBdr>
    </w:div>
    <w:div w:id="147552051">
      <w:bodyDiv w:val="1"/>
      <w:marLeft w:val="0"/>
      <w:marRight w:val="0"/>
      <w:marTop w:val="0"/>
      <w:marBottom w:val="0"/>
      <w:divBdr>
        <w:top w:val="none" w:sz="0" w:space="0" w:color="auto"/>
        <w:left w:val="none" w:sz="0" w:space="0" w:color="auto"/>
        <w:bottom w:val="none" w:sz="0" w:space="0" w:color="auto"/>
        <w:right w:val="none" w:sz="0" w:space="0" w:color="auto"/>
      </w:divBdr>
    </w:div>
    <w:div w:id="152574384">
      <w:bodyDiv w:val="1"/>
      <w:marLeft w:val="0"/>
      <w:marRight w:val="0"/>
      <w:marTop w:val="0"/>
      <w:marBottom w:val="0"/>
      <w:divBdr>
        <w:top w:val="none" w:sz="0" w:space="0" w:color="auto"/>
        <w:left w:val="none" w:sz="0" w:space="0" w:color="auto"/>
        <w:bottom w:val="none" w:sz="0" w:space="0" w:color="auto"/>
        <w:right w:val="none" w:sz="0" w:space="0" w:color="auto"/>
      </w:divBdr>
      <w:divsChild>
        <w:div w:id="144200623">
          <w:marLeft w:val="0"/>
          <w:marRight w:val="0"/>
          <w:marTop w:val="0"/>
          <w:marBottom w:val="0"/>
          <w:divBdr>
            <w:top w:val="none" w:sz="0" w:space="0" w:color="auto"/>
            <w:left w:val="none" w:sz="0" w:space="0" w:color="auto"/>
            <w:bottom w:val="none" w:sz="0" w:space="0" w:color="auto"/>
            <w:right w:val="none" w:sz="0" w:space="0" w:color="auto"/>
          </w:divBdr>
          <w:divsChild>
            <w:div w:id="1559047885">
              <w:marLeft w:val="0"/>
              <w:marRight w:val="0"/>
              <w:marTop w:val="0"/>
              <w:marBottom w:val="0"/>
              <w:divBdr>
                <w:top w:val="none" w:sz="0" w:space="0" w:color="auto"/>
                <w:left w:val="none" w:sz="0" w:space="0" w:color="auto"/>
                <w:bottom w:val="none" w:sz="0" w:space="0" w:color="auto"/>
                <w:right w:val="none" w:sz="0" w:space="0" w:color="auto"/>
              </w:divBdr>
              <w:divsChild>
                <w:div w:id="1637955927">
                  <w:marLeft w:val="0"/>
                  <w:marRight w:val="0"/>
                  <w:marTop w:val="0"/>
                  <w:marBottom w:val="0"/>
                  <w:divBdr>
                    <w:top w:val="none" w:sz="0" w:space="0" w:color="auto"/>
                    <w:left w:val="none" w:sz="0" w:space="0" w:color="auto"/>
                    <w:bottom w:val="none" w:sz="0" w:space="0" w:color="auto"/>
                    <w:right w:val="none" w:sz="0" w:space="0" w:color="auto"/>
                  </w:divBdr>
                  <w:divsChild>
                    <w:div w:id="1728382815">
                      <w:marLeft w:val="0"/>
                      <w:marRight w:val="0"/>
                      <w:marTop w:val="0"/>
                      <w:marBottom w:val="0"/>
                      <w:divBdr>
                        <w:top w:val="none" w:sz="0" w:space="0" w:color="auto"/>
                        <w:left w:val="none" w:sz="0" w:space="0" w:color="auto"/>
                        <w:bottom w:val="none" w:sz="0" w:space="0" w:color="auto"/>
                        <w:right w:val="none" w:sz="0" w:space="0" w:color="auto"/>
                      </w:divBdr>
                      <w:divsChild>
                        <w:div w:id="1012103352">
                          <w:marLeft w:val="0"/>
                          <w:marRight w:val="0"/>
                          <w:marTop w:val="0"/>
                          <w:marBottom w:val="0"/>
                          <w:divBdr>
                            <w:top w:val="none" w:sz="0" w:space="0" w:color="auto"/>
                            <w:left w:val="none" w:sz="0" w:space="0" w:color="auto"/>
                            <w:bottom w:val="none" w:sz="0" w:space="0" w:color="auto"/>
                            <w:right w:val="none" w:sz="0" w:space="0" w:color="auto"/>
                          </w:divBdr>
                          <w:divsChild>
                            <w:div w:id="122894435">
                              <w:marLeft w:val="0"/>
                              <w:marRight w:val="0"/>
                              <w:marTop w:val="0"/>
                              <w:marBottom w:val="0"/>
                              <w:divBdr>
                                <w:top w:val="none" w:sz="0" w:space="0" w:color="auto"/>
                                <w:left w:val="none" w:sz="0" w:space="0" w:color="auto"/>
                                <w:bottom w:val="none" w:sz="0" w:space="0" w:color="auto"/>
                                <w:right w:val="none" w:sz="0" w:space="0" w:color="auto"/>
                              </w:divBdr>
                              <w:divsChild>
                                <w:div w:id="1902985774">
                                  <w:marLeft w:val="0"/>
                                  <w:marRight w:val="0"/>
                                  <w:marTop w:val="0"/>
                                  <w:marBottom w:val="0"/>
                                  <w:divBdr>
                                    <w:top w:val="none" w:sz="0" w:space="0" w:color="auto"/>
                                    <w:left w:val="none" w:sz="0" w:space="0" w:color="auto"/>
                                    <w:bottom w:val="none" w:sz="0" w:space="0" w:color="auto"/>
                                    <w:right w:val="none" w:sz="0" w:space="0" w:color="auto"/>
                                  </w:divBdr>
                                  <w:divsChild>
                                    <w:div w:id="880215947">
                                      <w:marLeft w:val="0"/>
                                      <w:marRight w:val="0"/>
                                      <w:marTop w:val="0"/>
                                      <w:marBottom w:val="0"/>
                                      <w:divBdr>
                                        <w:top w:val="none" w:sz="0" w:space="0" w:color="auto"/>
                                        <w:left w:val="none" w:sz="0" w:space="0" w:color="auto"/>
                                        <w:bottom w:val="none" w:sz="0" w:space="0" w:color="auto"/>
                                        <w:right w:val="none" w:sz="0" w:space="0" w:color="auto"/>
                                      </w:divBdr>
                                      <w:divsChild>
                                        <w:div w:id="619264025">
                                          <w:marLeft w:val="0"/>
                                          <w:marRight w:val="0"/>
                                          <w:marTop w:val="0"/>
                                          <w:marBottom w:val="0"/>
                                          <w:divBdr>
                                            <w:top w:val="none" w:sz="0" w:space="0" w:color="auto"/>
                                            <w:left w:val="none" w:sz="0" w:space="0" w:color="auto"/>
                                            <w:bottom w:val="none" w:sz="0" w:space="0" w:color="auto"/>
                                            <w:right w:val="none" w:sz="0" w:space="0" w:color="auto"/>
                                          </w:divBdr>
                                          <w:divsChild>
                                            <w:div w:id="1453357385">
                                              <w:marLeft w:val="0"/>
                                              <w:marRight w:val="0"/>
                                              <w:marTop w:val="0"/>
                                              <w:marBottom w:val="0"/>
                                              <w:divBdr>
                                                <w:top w:val="none" w:sz="0" w:space="0" w:color="auto"/>
                                                <w:left w:val="none" w:sz="0" w:space="0" w:color="auto"/>
                                                <w:bottom w:val="none" w:sz="0" w:space="0" w:color="auto"/>
                                                <w:right w:val="none" w:sz="0" w:space="0" w:color="auto"/>
                                              </w:divBdr>
                                              <w:divsChild>
                                                <w:div w:id="1334527630">
                                                  <w:marLeft w:val="0"/>
                                                  <w:marRight w:val="0"/>
                                                  <w:marTop w:val="0"/>
                                                  <w:marBottom w:val="0"/>
                                                  <w:divBdr>
                                                    <w:top w:val="none" w:sz="0" w:space="0" w:color="auto"/>
                                                    <w:left w:val="none" w:sz="0" w:space="0" w:color="auto"/>
                                                    <w:bottom w:val="none" w:sz="0" w:space="0" w:color="auto"/>
                                                    <w:right w:val="none" w:sz="0" w:space="0" w:color="auto"/>
                                                  </w:divBdr>
                                                  <w:divsChild>
                                                    <w:div w:id="1961640917">
                                                      <w:marLeft w:val="0"/>
                                                      <w:marRight w:val="0"/>
                                                      <w:marTop w:val="0"/>
                                                      <w:marBottom w:val="0"/>
                                                      <w:divBdr>
                                                        <w:top w:val="none" w:sz="0" w:space="0" w:color="auto"/>
                                                        <w:left w:val="none" w:sz="0" w:space="0" w:color="auto"/>
                                                        <w:bottom w:val="none" w:sz="0" w:space="0" w:color="auto"/>
                                                        <w:right w:val="none" w:sz="0" w:space="0" w:color="auto"/>
                                                      </w:divBdr>
                                                      <w:divsChild>
                                                        <w:div w:id="657223060">
                                                          <w:marLeft w:val="0"/>
                                                          <w:marRight w:val="0"/>
                                                          <w:marTop w:val="0"/>
                                                          <w:marBottom w:val="0"/>
                                                          <w:divBdr>
                                                            <w:top w:val="none" w:sz="0" w:space="0" w:color="auto"/>
                                                            <w:left w:val="none" w:sz="0" w:space="0" w:color="auto"/>
                                                            <w:bottom w:val="none" w:sz="0" w:space="0" w:color="auto"/>
                                                            <w:right w:val="none" w:sz="0" w:space="0" w:color="auto"/>
                                                          </w:divBdr>
                                                          <w:divsChild>
                                                            <w:div w:id="964699463">
                                                              <w:marLeft w:val="0"/>
                                                              <w:marRight w:val="0"/>
                                                              <w:marTop w:val="0"/>
                                                              <w:marBottom w:val="0"/>
                                                              <w:divBdr>
                                                                <w:top w:val="none" w:sz="0" w:space="0" w:color="auto"/>
                                                                <w:left w:val="none" w:sz="0" w:space="0" w:color="auto"/>
                                                                <w:bottom w:val="none" w:sz="0" w:space="0" w:color="auto"/>
                                                                <w:right w:val="none" w:sz="0" w:space="0" w:color="auto"/>
                                                              </w:divBdr>
                                                              <w:divsChild>
                                                                <w:div w:id="156238012">
                                                                  <w:marLeft w:val="0"/>
                                                                  <w:marRight w:val="0"/>
                                                                  <w:marTop w:val="0"/>
                                                                  <w:marBottom w:val="0"/>
                                                                  <w:divBdr>
                                                                    <w:top w:val="none" w:sz="0" w:space="0" w:color="auto"/>
                                                                    <w:left w:val="none" w:sz="0" w:space="0" w:color="auto"/>
                                                                    <w:bottom w:val="none" w:sz="0" w:space="0" w:color="auto"/>
                                                                    <w:right w:val="none" w:sz="0" w:space="0" w:color="auto"/>
                                                                  </w:divBdr>
                                                                  <w:divsChild>
                                                                    <w:div w:id="8995731">
                                                                      <w:marLeft w:val="0"/>
                                                                      <w:marRight w:val="0"/>
                                                                      <w:marTop w:val="0"/>
                                                                      <w:marBottom w:val="0"/>
                                                                      <w:divBdr>
                                                                        <w:top w:val="none" w:sz="0" w:space="0" w:color="auto"/>
                                                                        <w:left w:val="none" w:sz="0" w:space="0" w:color="auto"/>
                                                                        <w:bottom w:val="none" w:sz="0" w:space="0" w:color="auto"/>
                                                                        <w:right w:val="none" w:sz="0" w:space="0" w:color="auto"/>
                                                                      </w:divBdr>
                                                                      <w:divsChild>
                                                                        <w:div w:id="1286931184">
                                                                          <w:marLeft w:val="0"/>
                                                                          <w:marRight w:val="0"/>
                                                                          <w:marTop w:val="0"/>
                                                                          <w:marBottom w:val="0"/>
                                                                          <w:divBdr>
                                                                            <w:top w:val="none" w:sz="0" w:space="0" w:color="auto"/>
                                                                            <w:left w:val="none" w:sz="0" w:space="0" w:color="auto"/>
                                                                            <w:bottom w:val="none" w:sz="0" w:space="0" w:color="auto"/>
                                                                            <w:right w:val="none" w:sz="0" w:space="0" w:color="auto"/>
                                                                          </w:divBdr>
                                                                          <w:divsChild>
                                                                            <w:div w:id="1621064451">
                                                                              <w:marLeft w:val="0"/>
                                                                              <w:marRight w:val="0"/>
                                                                              <w:marTop w:val="0"/>
                                                                              <w:marBottom w:val="0"/>
                                                                              <w:divBdr>
                                                                                <w:top w:val="none" w:sz="0" w:space="0" w:color="auto"/>
                                                                                <w:left w:val="none" w:sz="0" w:space="0" w:color="auto"/>
                                                                                <w:bottom w:val="none" w:sz="0" w:space="0" w:color="auto"/>
                                                                                <w:right w:val="none" w:sz="0" w:space="0" w:color="auto"/>
                                                                              </w:divBdr>
                                                                              <w:divsChild>
                                                                                <w:div w:id="280844440">
                                                                                  <w:marLeft w:val="0"/>
                                                                                  <w:marRight w:val="0"/>
                                                                                  <w:marTop w:val="0"/>
                                                                                  <w:marBottom w:val="0"/>
                                                                                  <w:divBdr>
                                                                                    <w:top w:val="none" w:sz="0" w:space="0" w:color="auto"/>
                                                                                    <w:left w:val="none" w:sz="0" w:space="0" w:color="auto"/>
                                                                                    <w:bottom w:val="none" w:sz="0" w:space="0" w:color="auto"/>
                                                                                    <w:right w:val="none" w:sz="0" w:space="0" w:color="auto"/>
                                                                                  </w:divBdr>
                                                                                  <w:divsChild>
                                                                                    <w:div w:id="1246843073">
                                                                                      <w:marLeft w:val="0"/>
                                                                                      <w:marRight w:val="0"/>
                                                                                      <w:marTop w:val="0"/>
                                                                                      <w:marBottom w:val="0"/>
                                                                                      <w:divBdr>
                                                                                        <w:top w:val="none" w:sz="0" w:space="0" w:color="auto"/>
                                                                                        <w:left w:val="none" w:sz="0" w:space="0" w:color="auto"/>
                                                                                        <w:bottom w:val="none" w:sz="0" w:space="0" w:color="auto"/>
                                                                                        <w:right w:val="none" w:sz="0" w:space="0" w:color="auto"/>
                                                                                      </w:divBdr>
                                                                                      <w:divsChild>
                                                                                        <w:div w:id="511846551">
                                                                                          <w:marLeft w:val="0"/>
                                                                                          <w:marRight w:val="0"/>
                                                                                          <w:marTop w:val="0"/>
                                                                                          <w:marBottom w:val="0"/>
                                                                                          <w:divBdr>
                                                                                            <w:top w:val="none" w:sz="0" w:space="0" w:color="auto"/>
                                                                                            <w:left w:val="none" w:sz="0" w:space="0" w:color="auto"/>
                                                                                            <w:bottom w:val="none" w:sz="0" w:space="0" w:color="auto"/>
                                                                                            <w:right w:val="none" w:sz="0" w:space="0" w:color="auto"/>
                                                                                          </w:divBdr>
                                                                                          <w:divsChild>
                                                                                            <w:div w:id="1249000196">
                                                                                              <w:marLeft w:val="0"/>
                                                                                              <w:marRight w:val="0"/>
                                                                                              <w:marTop w:val="0"/>
                                                                                              <w:marBottom w:val="0"/>
                                                                                              <w:divBdr>
                                                                                                <w:top w:val="none" w:sz="0" w:space="0" w:color="auto"/>
                                                                                                <w:left w:val="none" w:sz="0" w:space="0" w:color="auto"/>
                                                                                                <w:bottom w:val="none" w:sz="0" w:space="0" w:color="auto"/>
                                                                                                <w:right w:val="none" w:sz="0" w:space="0" w:color="auto"/>
                                                                                              </w:divBdr>
                                                                                              <w:divsChild>
                                                                                                <w:div w:id="489565059">
                                                                                                  <w:marLeft w:val="0"/>
                                                                                                  <w:marRight w:val="0"/>
                                                                                                  <w:marTop w:val="0"/>
                                                                                                  <w:marBottom w:val="0"/>
                                                                                                  <w:divBdr>
                                                                                                    <w:top w:val="none" w:sz="0" w:space="0" w:color="auto"/>
                                                                                                    <w:left w:val="none" w:sz="0" w:space="0" w:color="auto"/>
                                                                                                    <w:bottom w:val="none" w:sz="0" w:space="0" w:color="auto"/>
                                                                                                    <w:right w:val="none" w:sz="0" w:space="0" w:color="auto"/>
                                                                                                  </w:divBdr>
                                                                                                  <w:divsChild>
                                                                                                    <w:div w:id="229777381">
                                                                                                      <w:marLeft w:val="0"/>
                                                                                                      <w:marRight w:val="0"/>
                                                                                                      <w:marTop w:val="0"/>
                                                                                                      <w:marBottom w:val="0"/>
                                                                                                      <w:divBdr>
                                                                                                        <w:top w:val="none" w:sz="0" w:space="0" w:color="auto"/>
                                                                                                        <w:left w:val="none" w:sz="0" w:space="0" w:color="auto"/>
                                                                                                        <w:bottom w:val="none" w:sz="0" w:space="0" w:color="auto"/>
                                                                                                        <w:right w:val="none" w:sz="0" w:space="0" w:color="auto"/>
                                                                                                      </w:divBdr>
                                                                                                      <w:divsChild>
                                                                                                        <w:div w:id="1990595475">
                                                                                                          <w:marLeft w:val="0"/>
                                                                                                          <w:marRight w:val="0"/>
                                                                                                          <w:marTop w:val="0"/>
                                                                                                          <w:marBottom w:val="0"/>
                                                                                                          <w:divBdr>
                                                                                                            <w:top w:val="none" w:sz="0" w:space="0" w:color="auto"/>
                                                                                                            <w:left w:val="none" w:sz="0" w:space="0" w:color="auto"/>
                                                                                                            <w:bottom w:val="none" w:sz="0" w:space="0" w:color="auto"/>
                                                                                                            <w:right w:val="none" w:sz="0" w:space="0" w:color="auto"/>
                                                                                                          </w:divBdr>
                                                                                                          <w:divsChild>
                                                                                                            <w:div w:id="2022775219">
                                                                                                              <w:marLeft w:val="0"/>
                                                                                                              <w:marRight w:val="0"/>
                                                                                                              <w:marTop w:val="0"/>
                                                                                                              <w:marBottom w:val="0"/>
                                                                                                              <w:divBdr>
                                                                                                                <w:top w:val="none" w:sz="0" w:space="0" w:color="auto"/>
                                                                                                                <w:left w:val="none" w:sz="0" w:space="0" w:color="auto"/>
                                                                                                                <w:bottom w:val="none" w:sz="0" w:space="0" w:color="auto"/>
                                                                                                                <w:right w:val="none" w:sz="0" w:space="0" w:color="auto"/>
                                                                                                              </w:divBdr>
                                                                                                              <w:divsChild>
                                                                                                                <w:div w:id="730813235">
                                                                                                                  <w:marLeft w:val="0"/>
                                                                                                                  <w:marRight w:val="0"/>
                                                                                                                  <w:marTop w:val="0"/>
                                                                                                                  <w:marBottom w:val="0"/>
                                                                                                                  <w:divBdr>
                                                                                                                    <w:top w:val="none" w:sz="0" w:space="0" w:color="auto"/>
                                                                                                                    <w:left w:val="none" w:sz="0" w:space="0" w:color="auto"/>
                                                                                                                    <w:bottom w:val="none" w:sz="0" w:space="0" w:color="auto"/>
                                                                                                                    <w:right w:val="none" w:sz="0" w:space="0" w:color="auto"/>
                                                                                                                  </w:divBdr>
                                                                                                                  <w:divsChild>
                                                                                                                    <w:div w:id="1017585020">
                                                                                                                      <w:marLeft w:val="0"/>
                                                                                                                      <w:marRight w:val="0"/>
                                                                                                                      <w:marTop w:val="0"/>
                                                                                                                      <w:marBottom w:val="0"/>
                                                                                                                      <w:divBdr>
                                                                                                                        <w:top w:val="none" w:sz="0" w:space="0" w:color="auto"/>
                                                                                                                        <w:left w:val="none" w:sz="0" w:space="0" w:color="auto"/>
                                                                                                                        <w:bottom w:val="none" w:sz="0" w:space="0" w:color="auto"/>
                                                                                                                        <w:right w:val="none" w:sz="0" w:space="0" w:color="auto"/>
                                                                                                                      </w:divBdr>
                                                                                                                      <w:divsChild>
                                                                                                                        <w:div w:id="1947536336">
                                                                                                                          <w:marLeft w:val="0"/>
                                                                                                                          <w:marRight w:val="0"/>
                                                                                                                          <w:marTop w:val="0"/>
                                                                                                                          <w:marBottom w:val="0"/>
                                                                                                                          <w:divBdr>
                                                                                                                            <w:top w:val="none" w:sz="0" w:space="0" w:color="auto"/>
                                                                                                                            <w:left w:val="none" w:sz="0" w:space="0" w:color="auto"/>
                                                                                                                            <w:bottom w:val="none" w:sz="0" w:space="0" w:color="auto"/>
                                                                                                                            <w:right w:val="none" w:sz="0" w:space="0" w:color="auto"/>
                                                                                                                          </w:divBdr>
                                                                                                                          <w:divsChild>
                                                                                                                            <w:div w:id="1178231608">
                                                                                                                              <w:marLeft w:val="0"/>
                                                                                                                              <w:marRight w:val="0"/>
                                                                                                                              <w:marTop w:val="0"/>
                                                                                                                              <w:marBottom w:val="0"/>
                                                                                                                              <w:divBdr>
                                                                                                                                <w:top w:val="none" w:sz="0" w:space="0" w:color="auto"/>
                                                                                                                                <w:left w:val="none" w:sz="0" w:space="0" w:color="auto"/>
                                                                                                                                <w:bottom w:val="none" w:sz="0" w:space="0" w:color="auto"/>
                                                                                                                                <w:right w:val="none" w:sz="0" w:space="0" w:color="auto"/>
                                                                                                                              </w:divBdr>
                                                                                                                              <w:divsChild>
                                                                                                                                <w:div w:id="102328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58452">
      <w:bodyDiv w:val="1"/>
      <w:marLeft w:val="0"/>
      <w:marRight w:val="0"/>
      <w:marTop w:val="0"/>
      <w:marBottom w:val="0"/>
      <w:divBdr>
        <w:top w:val="none" w:sz="0" w:space="0" w:color="auto"/>
        <w:left w:val="none" w:sz="0" w:space="0" w:color="auto"/>
        <w:bottom w:val="none" w:sz="0" w:space="0" w:color="auto"/>
        <w:right w:val="none" w:sz="0" w:space="0" w:color="auto"/>
      </w:divBdr>
    </w:div>
    <w:div w:id="173151727">
      <w:bodyDiv w:val="1"/>
      <w:marLeft w:val="0"/>
      <w:marRight w:val="0"/>
      <w:marTop w:val="0"/>
      <w:marBottom w:val="0"/>
      <w:divBdr>
        <w:top w:val="none" w:sz="0" w:space="0" w:color="auto"/>
        <w:left w:val="none" w:sz="0" w:space="0" w:color="auto"/>
        <w:bottom w:val="none" w:sz="0" w:space="0" w:color="auto"/>
        <w:right w:val="none" w:sz="0" w:space="0" w:color="auto"/>
      </w:divBdr>
    </w:div>
    <w:div w:id="178084555">
      <w:bodyDiv w:val="1"/>
      <w:marLeft w:val="0"/>
      <w:marRight w:val="0"/>
      <w:marTop w:val="0"/>
      <w:marBottom w:val="0"/>
      <w:divBdr>
        <w:top w:val="none" w:sz="0" w:space="0" w:color="auto"/>
        <w:left w:val="none" w:sz="0" w:space="0" w:color="auto"/>
        <w:bottom w:val="none" w:sz="0" w:space="0" w:color="auto"/>
        <w:right w:val="none" w:sz="0" w:space="0" w:color="auto"/>
      </w:divBdr>
    </w:div>
    <w:div w:id="180632572">
      <w:bodyDiv w:val="1"/>
      <w:marLeft w:val="0"/>
      <w:marRight w:val="0"/>
      <w:marTop w:val="0"/>
      <w:marBottom w:val="0"/>
      <w:divBdr>
        <w:top w:val="none" w:sz="0" w:space="0" w:color="auto"/>
        <w:left w:val="none" w:sz="0" w:space="0" w:color="auto"/>
        <w:bottom w:val="none" w:sz="0" w:space="0" w:color="auto"/>
        <w:right w:val="none" w:sz="0" w:space="0" w:color="auto"/>
      </w:divBdr>
    </w:div>
    <w:div w:id="181894870">
      <w:bodyDiv w:val="1"/>
      <w:marLeft w:val="0"/>
      <w:marRight w:val="0"/>
      <w:marTop w:val="0"/>
      <w:marBottom w:val="0"/>
      <w:divBdr>
        <w:top w:val="none" w:sz="0" w:space="0" w:color="auto"/>
        <w:left w:val="none" w:sz="0" w:space="0" w:color="auto"/>
        <w:bottom w:val="none" w:sz="0" w:space="0" w:color="auto"/>
        <w:right w:val="none" w:sz="0" w:space="0" w:color="auto"/>
      </w:divBdr>
      <w:divsChild>
        <w:div w:id="2028560708">
          <w:marLeft w:val="504"/>
          <w:marRight w:val="0"/>
          <w:marTop w:val="140"/>
          <w:marBottom w:val="0"/>
          <w:divBdr>
            <w:top w:val="none" w:sz="0" w:space="0" w:color="auto"/>
            <w:left w:val="none" w:sz="0" w:space="0" w:color="auto"/>
            <w:bottom w:val="none" w:sz="0" w:space="0" w:color="auto"/>
            <w:right w:val="none" w:sz="0" w:space="0" w:color="auto"/>
          </w:divBdr>
        </w:div>
      </w:divsChild>
    </w:div>
    <w:div w:id="207766832">
      <w:bodyDiv w:val="1"/>
      <w:marLeft w:val="0"/>
      <w:marRight w:val="0"/>
      <w:marTop w:val="0"/>
      <w:marBottom w:val="0"/>
      <w:divBdr>
        <w:top w:val="none" w:sz="0" w:space="0" w:color="auto"/>
        <w:left w:val="none" w:sz="0" w:space="0" w:color="auto"/>
        <w:bottom w:val="none" w:sz="0" w:space="0" w:color="auto"/>
        <w:right w:val="none" w:sz="0" w:space="0" w:color="auto"/>
      </w:divBdr>
    </w:div>
    <w:div w:id="216937675">
      <w:bodyDiv w:val="1"/>
      <w:marLeft w:val="0"/>
      <w:marRight w:val="0"/>
      <w:marTop w:val="0"/>
      <w:marBottom w:val="0"/>
      <w:divBdr>
        <w:top w:val="none" w:sz="0" w:space="0" w:color="auto"/>
        <w:left w:val="none" w:sz="0" w:space="0" w:color="auto"/>
        <w:bottom w:val="none" w:sz="0" w:space="0" w:color="auto"/>
        <w:right w:val="none" w:sz="0" w:space="0" w:color="auto"/>
      </w:divBdr>
    </w:div>
    <w:div w:id="229729397">
      <w:bodyDiv w:val="1"/>
      <w:marLeft w:val="0"/>
      <w:marRight w:val="0"/>
      <w:marTop w:val="0"/>
      <w:marBottom w:val="0"/>
      <w:divBdr>
        <w:top w:val="none" w:sz="0" w:space="0" w:color="auto"/>
        <w:left w:val="none" w:sz="0" w:space="0" w:color="auto"/>
        <w:bottom w:val="none" w:sz="0" w:space="0" w:color="auto"/>
        <w:right w:val="none" w:sz="0" w:space="0" w:color="auto"/>
      </w:divBdr>
    </w:div>
    <w:div w:id="232593490">
      <w:bodyDiv w:val="1"/>
      <w:marLeft w:val="0"/>
      <w:marRight w:val="0"/>
      <w:marTop w:val="0"/>
      <w:marBottom w:val="0"/>
      <w:divBdr>
        <w:top w:val="none" w:sz="0" w:space="0" w:color="auto"/>
        <w:left w:val="none" w:sz="0" w:space="0" w:color="auto"/>
        <w:bottom w:val="none" w:sz="0" w:space="0" w:color="auto"/>
        <w:right w:val="none" w:sz="0" w:space="0" w:color="auto"/>
      </w:divBdr>
    </w:div>
    <w:div w:id="240726251">
      <w:bodyDiv w:val="1"/>
      <w:marLeft w:val="0"/>
      <w:marRight w:val="0"/>
      <w:marTop w:val="0"/>
      <w:marBottom w:val="0"/>
      <w:divBdr>
        <w:top w:val="none" w:sz="0" w:space="0" w:color="auto"/>
        <w:left w:val="none" w:sz="0" w:space="0" w:color="auto"/>
        <w:bottom w:val="none" w:sz="0" w:space="0" w:color="auto"/>
        <w:right w:val="none" w:sz="0" w:space="0" w:color="auto"/>
      </w:divBdr>
    </w:div>
    <w:div w:id="241643192">
      <w:bodyDiv w:val="1"/>
      <w:marLeft w:val="0"/>
      <w:marRight w:val="0"/>
      <w:marTop w:val="0"/>
      <w:marBottom w:val="0"/>
      <w:divBdr>
        <w:top w:val="none" w:sz="0" w:space="0" w:color="auto"/>
        <w:left w:val="none" w:sz="0" w:space="0" w:color="auto"/>
        <w:bottom w:val="none" w:sz="0" w:space="0" w:color="auto"/>
        <w:right w:val="none" w:sz="0" w:space="0" w:color="auto"/>
      </w:divBdr>
    </w:div>
    <w:div w:id="244920600">
      <w:bodyDiv w:val="1"/>
      <w:marLeft w:val="0"/>
      <w:marRight w:val="0"/>
      <w:marTop w:val="0"/>
      <w:marBottom w:val="0"/>
      <w:divBdr>
        <w:top w:val="none" w:sz="0" w:space="0" w:color="auto"/>
        <w:left w:val="none" w:sz="0" w:space="0" w:color="auto"/>
        <w:bottom w:val="none" w:sz="0" w:space="0" w:color="auto"/>
        <w:right w:val="none" w:sz="0" w:space="0" w:color="auto"/>
      </w:divBdr>
    </w:div>
    <w:div w:id="250283877">
      <w:bodyDiv w:val="1"/>
      <w:marLeft w:val="0"/>
      <w:marRight w:val="0"/>
      <w:marTop w:val="0"/>
      <w:marBottom w:val="0"/>
      <w:divBdr>
        <w:top w:val="none" w:sz="0" w:space="0" w:color="auto"/>
        <w:left w:val="none" w:sz="0" w:space="0" w:color="auto"/>
        <w:bottom w:val="none" w:sz="0" w:space="0" w:color="auto"/>
        <w:right w:val="none" w:sz="0" w:space="0" w:color="auto"/>
      </w:divBdr>
    </w:div>
    <w:div w:id="251163576">
      <w:bodyDiv w:val="1"/>
      <w:marLeft w:val="0"/>
      <w:marRight w:val="0"/>
      <w:marTop w:val="0"/>
      <w:marBottom w:val="0"/>
      <w:divBdr>
        <w:top w:val="none" w:sz="0" w:space="0" w:color="auto"/>
        <w:left w:val="none" w:sz="0" w:space="0" w:color="auto"/>
        <w:bottom w:val="none" w:sz="0" w:space="0" w:color="auto"/>
        <w:right w:val="none" w:sz="0" w:space="0" w:color="auto"/>
      </w:divBdr>
    </w:div>
    <w:div w:id="258409416">
      <w:bodyDiv w:val="1"/>
      <w:marLeft w:val="0"/>
      <w:marRight w:val="0"/>
      <w:marTop w:val="0"/>
      <w:marBottom w:val="0"/>
      <w:divBdr>
        <w:top w:val="none" w:sz="0" w:space="0" w:color="auto"/>
        <w:left w:val="none" w:sz="0" w:space="0" w:color="auto"/>
        <w:bottom w:val="none" w:sz="0" w:space="0" w:color="auto"/>
        <w:right w:val="none" w:sz="0" w:space="0" w:color="auto"/>
      </w:divBdr>
    </w:div>
    <w:div w:id="259876751">
      <w:bodyDiv w:val="1"/>
      <w:marLeft w:val="0"/>
      <w:marRight w:val="0"/>
      <w:marTop w:val="0"/>
      <w:marBottom w:val="0"/>
      <w:divBdr>
        <w:top w:val="none" w:sz="0" w:space="0" w:color="auto"/>
        <w:left w:val="none" w:sz="0" w:space="0" w:color="auto"/>
        <w:bottom w:val="none" w:sz="0" w:space="0" w:color="auto"/>
        <w:right w:val="none" w:sz="0" w:space="0" w:color="auto"/>
      </w:divBdr>
    </w:div>
    <w:div w:id="264270584">
      <w:bodyDiv w:val="1"/>
      <w:marLeft w:val="0"/>
      <w:marRight w:val="0"/>
      <w:marTop w:val="0"/>
      <w:marBottom w:val="0"/>
      <w:divBdr>
        <w:top w:val="none" w:sz="0" w:space="0" w:color="auto"/>
        <w:left w:val="none" w:sz="0" w:space="0" w:color="auto"/>
        <w:bottom w:val="none" w:sz="0" w:space="0" w:color="auto"/>
        <w:right w:val="none" w:sz="0" w:space="0" w:color="auto"/>
      </w:divBdr>
    </w:div>
    <w:div w:id="275721404">
      <w:bodyDiv w:val="1"/>
      <w:marLeft w:val="0"/>
      <w:marRight w:val="0"/>
      <w:marTop w:val="0"/>
      <w:marBottom w:val="0"/>
      <w:divBdr>
        <w:top w:val="none" w:sz="0" w:space="0" w:color="auto"/>
        <w:left w:val="none" w:sz="0" w:space="0" w:color="auto"/>
        <w:bottom w:val="none" w:sz="0" w:space="0" w:color="auto"/>
        <w:right w:val="none" w:sz="0" w:space="0" w:color="auto"/>
      </w:divBdr>
    </w:div>
    <w:div w:id="292516080">
      <w:bodyDiv w:val="1"/>
      <w:marLeft w:val="0"/>
      <w:marRight w:val="0"/>
      <w:marTop w:val="0"/>
      <w:marBottom w:val="0"/>
      <w:divBdr>
        <w:top w:val="none" w:sz="0" w:space="0" w:color="auto"/>
        <w:left w:val="none" w:sz="0" w:space="0" w:color="auto"/>
        <w:bottom w:val="none" w:sz="0" w:space="0" w:color="auto"/>
        <w:right w:val="none" w:sz="0" w:space="0" w:color="auto"/>
      </w:divBdr>
    </w:div>
    <w:div w:id="298463833">
      <w:bodyDiv w:val="1"/>
      <w:marLeft w:val="0"/>
      <w:marRight w:val="0"/>
      <w:marTop w:val="0"/>
      <w:marBottom w:val="0"/>
      <w:divBdr>
        <w:top w:val="none" w:sz="0" w:space="0" w:color="auto"/>
        <w:left w:val="none" w:sz="0" w:space="0" w:color="auto"/>
        <w:bottom w:val="none" w:sz="0" w:space="0" w:color="auto"/>
        <w:right w:val="none" w:sz="0" w:space="0" w:color="auto"/>
      </w:divBdr>
    </w:div>
    <w:div w:id="299115088">
      <w:bodyDiv w:val="1"/>
      <w:marLeft w:val="0"/>
      <w:marRight w:val="0"/>
      <w:marTop w:val="0"/>
      <w:marBottom w:val="0"/>
      <w:divBdr>
        <w:top w:val="none" w:sz="0" w:space="0" w:color="auto"/>
        <w:left w:val="none" w:sz="0" w:space="0" w:color="auto"/>
        <w:bottom w:val="none" w:sz="0" w:space="0" w:color="auto"/>
        <w:right w:val="none" w:sz="0" w:space="0" w:color="auto"/>
      </w:divBdr>
    </w:div>
    <w:div w:id="303311452">
      <w:bodyDiv w:val="1"/>
      <w:marLeft w:val="0"/>
      <w:marRight w:val="0"/>
      <w:marTop w:val="0"/>
      <w:marBottom w:val="0"/>
      <w:divBdr>
        <w:top w:val="none" w:sz="0" w:space="0" w:color="auto"/>
        <w:left w:val="none" w:sz="0" w:space="0" w:color="auto"/>
        <w:bottom w:val="none" w:sz="0" w:space="0" w:color="auto"/>
        <w:right w:val="none" w:sz="0" w:space="0" w:color="auto"/>
      </w:divBdr>
    </w:div>
    <w:div w:id="303970325">
      <w:bodyDiv w:val="1"/>
      <w:marLeft w:val="0"/>
      <w:marRight w:val="0"/>
      <w:marTop w:val="0"/>
      <w:marBottom w:val="0"/>
      <w:divBdr>
        <w:top w:val="none" w:sz="0" w:space="0" w:color="auto"/>
        <w:left w:val="none" w:sz="0" w:space="0" w:color="auto"/>
        <w:bottom w:val="none" w:sz="0" w:space="0" w:color="auto"/>
        <w:right w:val="none" w:sz="0" w:space="0" w:color="auto"/>
      </w:divBdr>
    </w:div>
    <w:div w:id="309092255">
      <w:bodyDiv w:val="1"/>
      <w:marLeft w:val="0"/>
      <w:marRight w:val="0"/>
      <w:marTop w:val="0"/>
      <w:marBottom w:val="0"/>
      <w:divBdr>
        <w:top w:val="none" w:sz="0" w:space="0" w:color="auto"/>
        <w:left w:val="none" w:sz="0" w:space="0" w:color="auto"/>
        <w:bottom w:val="none" w:sz="0" w:space="0" w:color="auto"/>
        <w:right w:val="none" w:sz="0" w:space="0" w:color="auto"/>
      </w:divBdr>
    </w:div>
    <w:div w:id="313873832">
      <w:bodyDiv w:val="1"/>
      <w:marLeft w:val="0"/>
      <w:marRight w:val="0"/>
      <w:marTop w:val="0"/>
      <w:marBottom w:val="0"/>
      <w:divBdr>
        <w:top w:val="none" w:sz="0" w:space="0" w:color="auto"/>
        <w:left w:val="none" w:sz="0" w:space="0" w:color="auto"/>
        <w:bottom w:val="none" w:sz="0" w:space="0" w:color="auto"/>
        <w:right w:val="none" w:sz="0" w:space="0" w:color="auto"/>
      </w:divBdr>
    </w:div>
    <w:div w:id="320083739">
      <w:bodyDiv w:val="1"/>
      <w:marLeft w:val="0"/>
      <w:marRight w:val="0"/>
      <w:marTop w:val="0"/>
      <w:marBottom w:val="0"/>
      <w:divBdr>
        <w:top w:val="none" w:sz="0" w:space="0" w:color="auto"/>
        <w:left w:val="none" w:sz="0" w:space="0" w:color="auto"/>
        <w:bottom w:val="none" w:sz="0" w:space="0" w:color="auto"/>
        <w:right w:val="none" w:sz="0" w:space="0" w:color="auto"/>
      </w:divBdr>
    </w:div>
    <w:div w:id="335157882">
      <w:bodyDiv w:val="1"/>
      <w:marLeft w:val="0"/>
      <w:marRight w:val="0"/>
      <w:marTop w:val="0"/>
      <w:marBottom w:val="0"/>
      <w:divBdr>
        <w:top w:val="none" w:sz="0" w:space="0" w:color="auto"/>
        <w:left w:val="none" w:sz="0" w:space="0" w:color="auto"/>
        <w:bottom w:val="none" w:sz="0" w:space="0" w:color="auto"/>
        <w:right w:val="none" w:sz="0" w:space="0" w:color="auto"/>
      </w:divBdr>
    </w:div>
    <w:div w:id="339622300">
      <w:bodyDiv w:val="1"/>
      <w:marLeft w:val="0"/>
      <w:marRight w:val="0"/>
      <w:marTop w:val="0"/>
      <w:marBottom w:val="0"/>
      <w:divBdr>
        <w:top w:val="none" w:sz="0" w:space="0" w:color="auto"/>
        <w:left w:val="none" w:sz="0" w:space="0" w:color="auto"/>
        <w:bottom w:val="none" w:sz="0" w:space="0" w:color="auto"/>
        <w:right w:val="none" w:sz="0" w:space="0" w:color="auto"/>
      </w:divBdr>
    </w:div>
    <w:div w:id="343361227">
      <w:bodyDiv w:val="1"/>
      <w:marLeft w:val="0"/>
      <w:marRight w:val="0"/>
      <w:marTop w:val="0"/>
      <w:marBottom w:val="0"/>
      <w:divBdr>
        <w:top w:val="none" w:sz="0" w:space="0" w:color="auto"/>
        <w:left w:val="none" w:sz="0" w:space="0" w:color="auto"/>
        <w:bottom w:val="none" w:sz="0" w:space="0" w:color="auto"/>
        <w:right w:val="none" w:sz="0" w:space="0" w:color="auto"/>
      </w:divBdr>
    </w:div>
    <w:div w:id="349835865">
      <w:bodyDiv w:val="1"/>
      <w:marLeft w:val="0"/>
      <w:marRight w:val="0"/>
      <w:marTop w:val="0"/>
      <w:marBottom w:val="0"/>
      <w:divBdr>
        <w:top w:val="none" w:sz="0" w:space="0" w:color="auto"/>
        <w:left w:val="none" w:sz="0" w:space="0" w:color="auto"/>
        <w:bottom w:val="none" w:sz="0" w:space="0" w:color="auto"/>
        <w:right w:val="none" w:sz="0" w:space="0" w:color="auto"/>
      </w:divBdr>
    </w:div>
    <w:div w:id="355153659">
      <w:bodyDiv w:val="1"/>
      <w:marLeft w:val="0"/>
      <w:marRight w:val="0"/>
      <w:marTop w:val="0"/>
      <w:marBottom w:val="0"/>
      <w:divBdr>
        <w:top w:val="none" w:sz="0" w:space="0" w:color="auto"/>
        <w:left w:val="none" w:sz="0" w:space="0" w:color="auto"/>
        <w:bottom w:val="none" w:sz="0" w:space="0" w:color="auto"/>
        <w:right w:val="none" w:sz="0" w:space="0" w:color="auto"/>
      </w:divBdr>
    </w:div>
    <w:div w:id="357320016">
      <w:bodyDiv w:val="1"/>
      <w:marLeft w:val="0"/>
      <w:marRight w:val="0"/>
      <w:marTop w:val="0"/>
      <w:marBottom w:val="0"/>
      <w:divBdr>
        <w:top w:val="none" w:sz="0" w:space="0" w:color="auto"/>
        <w:left w:val="none" w:sz="0" w:space="0" w:color="auto"/>
        <w:bottom w:val="none" w:sz="0" w:space="0" w:color="auto"/>
        <w:right w:val="none" w:sz="0" w:space="0" w:color="auto"/>
      </w:divBdr>
      <w:divsChild>
        <w:div w:id="1066492221">
          <w:marLeft w:val="0"/>
          <w:marRight w:val="0"/>
          <w:marTop w:val="0"/>
          <w:marBottom w:val="0"/>
          <w:divBdr>
            <w:top w:val="none" w:sz="0" w:space="0" w:color="auto"/>
            <w:left w:val="none" w:sz="0" w:space="0" w:color="auto"/>
            <w:bottom w:val="none" w:sz="0" w:space="0" w:color="auto"/>
            <w:right w:val="none" w:sz="0" w:space="0" w:color="auto"/>
          </w:divBdr>
          <w:divsChild>
            <w:div w:id="1346437525">
              <w:marLeft w:val="-225"/>
              <w:marRight w:val="-225"/>
              <w:marTop w:val="0"/>
              <w:marBottom w:val="0"/>
              <w:divBdr>
                <w:top w:val="none" w:sz="0" w:space="0" w:color="auto"/>
                <w:left w:val="none" w:sz="0" w:space="0" w:color="auto"/>
                <w:bottom w:val="none" w:sz="0" w:space="0" w:color="auto"/>
                <w:right w:val="none" w:sz="0" w:space="0" w:color="auto"/>
              </w:divBdr>
              <w:divsChild>
                <w:div w:id="951860800">
                  <w:marLeft w:val="0"/>
                  <w:marRight w:val="0"/>
                  <w:marTop w:val="0"/>
                  <w:marBottom w:val="0"/>
                  <w:divBdr>
                    <w:top w:val="none" w:sz="0" w:space="0" w:color="auto"/>
                    <w:left w:val="none" w:sz="0" w:space="0" w:color="auto"/>
                    <w:bottom w:val="none" w:sz="0" w:space="0" w:color="auto"/>
                    <w:right w:val="none" w:sz="0" w:space="0" w:color="auto"/>
                  </w:divBdr>
                  <w:divsChild>
                    <w:div w:id="1690257821">
                      <w:marLeft w:val="-225"/>
                      <w:marRight w:val="-225"/>
                      <w:marTop w:val="0"/>
                      <w:marBottom w:val="0"/>
                      <w:divBdr>
                        <w:top w:val="none" w:sz="0" w:space="0" w:color="auto"/>
                        <w:left w:val="none" w:sz="0" w:space="0" w:color="auto"/>
                        <w:bottom w:val="none" w:sz="0" w:space="0" w:color="auto"/>
                        <w:right w:val="none" w:sz="0" w:space="0" w:color="auto"/>
                      </w:divBdr>
                      <w:divsChild>
                        <w:div w:id="1661731356">
                          <w:marLeft w:val="-225"/>
                          <w:marRight w:val="-225"/>
                          <w:marTop w:val="0"/>
                          <w:marBottom w:val="0"/>
                          <w:divBdr>
                            <w:top w:val="none" w:sz="0" w:space="0" w:color="auto"/>
                            <w:left w:val="none" w:sz="0" w:space="0" w:color="auto"/>
                            <w:bottom w:val="none" w:sz="0" w:space="0" w:color="auto"/>
                            <w:right w:val="none" w:sz="0" w:space="0" w:color="auto"/>
                          </w:divBdr>
                          <w:divsChild>
                            <w:div w:id="944381853">
                              <w:marLeft w:val="0"/>
                              <w:marRight w:val="0"/>
                              <w:marTop w:val="0"/>
                              <w:marBottom w:val="0"/>
                              <w:divBdr>
                                <w:top w:val="none" w:sz="0" w:space="0" w:color="auto"/>
                                <w:left w:val="none" w:sz="0" w:space="0" w:color="auto"/>
                                <w:bottom w:val="none" w:sz="0" w:space="0" w:color="auto"/>
                                <w:right w:val="none" w:sz="0" w:space="0" w:color="auto"/>
                              </w:divBdr>
                              <w:divsChild>
                                <w:div w:id="992564365">
                                  <w:marLeft w:val="0"/>
                                  <w:marRight w:val="0"/>
                                  <w:marTop w:val="0"/>
                                  <w:marBottom w:val="0"/>
                                  <w:divBdr>
                                    <w:top w:val="none" w:sz="0" w:space="0" w:color="auto"/>
                                    <w:left w:val="dashed" w:sz="6" w:space="0" w:color="CAC8C8"/>
                                    <w:bottom w:val="none" w:sz="0" w:space="0" w:color="auto"/>
                                    <w:right w:val="none" w:sz="0" w:space="0" w:color="auto"/>
                                  </w:divBdr>
                                </w:div>
                              </w:divsChild>
                            </w:div>
                          </w:divsChild>
                        </w:div>
                      </w:divsChild>
                    </w:div>
                  </w:divsChild>
                </w:div>
                <w:div w:id="1158574981">
                  <w:marLeft w:val="0"/>
                  <w:marRight w:val="0"/>
                  <w:marTop w:val="0"/>
                  <w:marBottom w:val="150"/>
                  <w:divBdr>
                    <w:top w:val="none" w:sz="0" w:space="0" w:color="auto"/>
                    <w:left w:val="none" w:sz="0" w:space="0" w:color="auto"/>
                    <w:bottom w:val="none" w:sz="0" w:space="0" w:color="auto"/>
                    <w:right w:val="none" w:sz="0" w:space="0" w:color="auto"/>
                  </w:divBdr>
                  <w:divsChild>
                    <w:div w:id="1890531564">
                      <w:marLeft w:val="0"/>
                      <w:marRight w:val="0"/>
                      <w:marTop w:val="0"/>
                      <w:marBottom w:val="0"/>
                      <w:divBdr>
                        <w:top w:val="none" w:sz="0" w:space="0" w:color="auto"/>
                        <w:left w:val="none" w:sz="0" w:space="0" w:color="auto"/>
                        <w:bottom w:val="none" w:sz="0" w:space="0" w:color="auto"/>
                        <w:right w:val="none" w:sz="0" w:space="0" w:color="auto"/>
                      </w:divBdr>
                      <w:divsChild>
                        <w:div w:id="1551645888">
                          <w:marLeft w:val="0"/>
                          <w:marRight w:val="0"/>
                          <w:marTop w:val="0"/>
                          <w:marBottom w:val="0"/>
                          <w:divBdr>
                            <w:top w:val="none" w:sz="0" w:space="0" w:color="auto"/>
                            <w:left w:val="none" w:sz="0" w:space="0" w:color="auto"/>
                            <w:bottom w:val="none" w:sz="0" w:space="0" w:color="auto"/>
                            <w:right w:val="none" w:sz="0" w:space="0" w:color="auto"/>
                          </w:divBdr>
                          <w:divsChild>
                            <w:div w:id="1355229019">
                              <w:marLeft w:val="0"/>
                              <w:marRight w:val="0"/>
                              <w:marTop w:val="0"/>
                              <w:marBottom w:val="0"/>
                              <w:divBdr>
                                <w:top w:val="none" w:sz="0" w:space="0" w:color="auto"/>
                                <w:left w:val="none" w:sz="0" w:space="0" w:color="auto"/>
                                <w:bottom w:val="none" w:sz="0" w:space="0" w:color="auto"/>
                                <w:right w:val="none" w:sz="0" w:space="0" w:color="auto"/>
                              </w:divBdr>
                            </w:div>
                          </w:divsChild>
                        </w:div>
                        <w:div w:id="385223647">
                          <w:marLeft w:val="0"/>
                          <w:marRight w:val="0"/>
                          <w:marTop w:val="0"/>
                          <w:marBottom w:val="0"/>
                          <w:divBdr>
                            <w:top w:val="none" w:sz="0" w:space="0" w:color="auto"/>
                            <w:left w:val="none" w:sz="0" w:space="0" w:color="auto"/>
                            <w:bottom w:val="none" w:sz="0" w:space="0" w:color="auto"/>
                            <w:right w:val="none" w:sz="0" w:space="0" w:color="auto"/>
                          </w:divBdr>
                        </w:div>
                      </w:divsChild>
                    </w:div>
                    <w:div w:id="261955217">
                      <w:marLeft w:val="0"/>
                      <w:marRight w:val="0"/>
                      <w:marTop w:val="0"/>
                      <w:marBottom w:val="0"/>
                      <w:divBdr>
                        <w:top w:val="none" w:sz="0" w:space="0" w:color="auto"/>
                        <w:left w:val="none" w:sz="0" w:space="0" w:color="auto"/>
                        <w:bottom w:val="none" w:sz="0" w:space="0" w:color="auto"/>
                        <w:right w:val="none" w:sz="0" w:space="0" w:color="auto"/>
                      </w:divBdr>
                      <w:divsChild>
                        <w:div w:id="1963002536">
                          <w:marLeft w:val="0"/>
                          <w:marRight w:val="0"/>
                          <w:marTop w:val="0"/>
                          <w:marBottom w:val="0"/>
                          <w:divBdr>
                            <w:top w:val="none" w:sz="0" w:space="0" w:color="auto"/>
                            <w:left w:val="none" w:sz="0" w:space="0" w:color="auto"/>
                            <w:bottom w:val="none" w:sz="0" w:space="0" w:color="auto"/>
                            <w:right w:val="none" w:sz="0" w:space="0" w:color="auto"/>
                          </w:divBdr>
                          <w:divsChild>
                            <w:div w:id="1134368599">
                              <w:marLeft w:val="0"/>
                              <w:marRight w:val="0"/>
                              <w:marTop w:val="0"/>
                              <w:marBottom w:val="0"/>
                              <w:divBdr>
                                <w:top w:val="none" w:sz="0" w:space="0" w:color="auto"/>
                                <w:left w:val="none" w:sz="0" w:space="0" w:color="auto"/>
                                <w:bottom w:val="none" w:sz="0" w:space="0" w:color="auto"/>
                                <w:right w:val="none" w:sz="0" w:space="0" w:color="auto"/>
                              </w:divBdr>
                            </w:div>
                          </w:divsChild>
                        </w:div>
                        <w:div w:id="1259022009">
                          <w:marLeft w:val="0"/>
                          <w:marRight w:val="0"/>
                          <w:marTop w:val="0"/>
                          <w:marBottom w:val="0"/>
                          <w:divBdr>
                            <w:top w:val="none" w:sz="0" w:space="0" w:color="auto"/>
                            <w:left w:val="none" w:sz="0" w:space="0" w:color="auto"/>
                            <w:bottom w:val="none" w:sz="0" w:space="0" w:color="auto"/>
                            <w:right w:val="none" w:sz="0" w:space="0" w:color="auto"/>
                          </w:divBdr>
                        </w:div>
                      </w:divsChild>
                    </w:div>
                    <w:div w:id="1960335395">
                      <w:marLeft w:val="0"/>
                      <w:marRight w:val="0"/>
                      <w:marTop w:val="0"/>
                      <w:marBottom w:val="0"/>
                      <w:divBdr>
                        <w:top w:val="none" w:sz="0" w:space="0" w:color="auto"/>
                        <w:left w:val="none" w:sz="0" w:space="0" w:color="auto"/>
                        <w:bottom w:val="none" w:sz="0" w:space="0" w:color="auto"/>
                        <w:right w:val="none" w:sz="0" w:space="0" w:color="auto"/>
                      </w:divBdr>
                      <w:divsChild>
                        <w:div w:id="726416003">
                          <w:marLeft w:val="0"/>
                          <w:marRight w:val="0"/>
                          <w:marTop w:val="0"/>
                          <w:marBottom w:val="0"/>
                          <w:divBdr>
                            <w:top w:val="none" w:sz="0" w:space="0" w:color="auto"/>
                            <w:left w:val="none" w:sz="0" w:space="0" w:color="auto"/>
                            <w:bottom w:val="none" w:sz="0" w:space="0" w:color="auto"/>
                            <w:right w:val="none" w:sz="0" w:space="0" w:color="auto"/>
                          </w:divBdr>
                          <w:divsChild>
                            <w:div w:id="250435231">
                              <w:marLeft w:val="0"/>
                              <w:marRight w:val="0"/>
                              <w:marTop w:val="0"/>
                              <w:marBottom w:val="0"/>
                              <w:divBdr>
                                <w:top w:val="none" w:sz="0" w:space="0" w:color="auto"/>
                                <w:left w:val="none" w:sz="0" w:space="0" w:color="auto"/>
                                <w:bottom w:val="none" w:sz="0" w:space="0" w:color="auto"/>
                                <w:right w:val="none" w:sz="0" w:space="0" w:color="auto"/>
                              </w:divBdr>
                            </w:div>
                          </w:divsChild>
                        </w:div>
                        <w:div w:id="897474656">
                          <w:marLeft w:val="0"/>
                          <w:marRight w:val="0"/>
                          <w:marTop w:val="0"/>
                          <w:marBottom w:val="0"/>
                          <w:divBdr>
                            <w:top w:val="none" w:sz="0" w:space="0" w:color="auto"/>
                            <w:left w:val="none" w:sz="0" w:space="0" w:color="auto"/>
                            <w:bottom w:val="none" w:sz="0" w:space="0" w:color="auto"/>
                            <w:right w:val="none" w:sz="0" w:space="0" w:color="auto"/>
                          </w:divBdr>
                        </w:div>
                      </w:divsChild>
                    </w:div>
                    <w:div w:id="1958297942">
                      <w:marLeft w:val="0"/>
                      <w:marRight w:val="0"/>
                      <w:marTop w:val="0"/>
                      <w:marBottom w:val="0"/>
                      <w:divBdr>
                        <w:top w:val="none" w:sz="0" w:space="0" w:color="auto"/>
                        <w:left w:val="none" w:sz="0" w:space="0" w:color="auto"/>
                        <w:bottom w:val="none" w:sz="0" w:space="0" w:color="auto"/>
                        <w:right w:val="none" w:sz="0" w:space="0" w:color="auto"/>
                      </w:divBdr>
                      <w:divsChild>
                        <w:div w:id="1871260168">
                          <w:marLeft w:val="0"/>
                          <w:marRight w:val="0"/>
                          <w:marTop w:val="0"/>
                          <w:marBottom w:val="0"/>
                          <w:divBdr>
                            <w:top w:val="none" w:sz="0" w:space="0" w:color="auto"/>
                            <w:left w:val="none" w:sz="0" w:space="0" w:color="auto"/>
                            <w:bottom w:val="none" w:sz="0" w:space="0" w:color="auto"/>
                            <w:right w:val="none" w:sz="0" w:space="0" w:color="auto"/>
                          </w:divBdr>
                          <w:divsChild>
                            <w:div w:id="629437845">
                              <w:marLeft w:val="0"/>
                              <w:marRight w:val="0"/>
                              <w:marTop w:val="0"/>
                              <w:marBottom w:val="0"/>
                              <w:divBdr>
                                <w:top w:val="none" w:sz="0" w:space="0" w:color="auto"/>
                                <w:left w:val="none" w:sz="0" w:space="0" w:color="auto"/>
                                <w:bottom w:val="none" w:sz="0" w:space="0" w:color="auto"/>
                                <w:right w:val="none" w:sz="0" w:space="0" w:color="auto"/>
                              </w:divBdr>
                            </w:div>
                          </w:divsChild>
                        </w:div>
                        <w:div w:id="1278565218">
                          <w:marLeft w:val="0"/>
                          <w:marRight w:val="0"/>
                          <w:marTop w:val="0"/>
                          <w:marBottom w:val="0"/>
                          <w:divBdr>
                            <w:top w:val="none" w:sz="0" w:space="0" w:color="auto"/>
                            <w:left w:val="none" w:sz="0" w:space="0" w:color="auto"/>
                            <w:bottom w:val="none" w:sz="0" w:space="0" w:color="auto"/>
                            <w:right w:val="none" w:sz="0" w:space="0" w:color="auto"/>
                          </w:divBdr>
                        </w:div>
                      </w:divsChild>
                    </w:div>
                    <w:div w:id="1573394782">
                      <w:marLeft w:val="0"/>
                      <w:marRight w:val="0"/>
                      <w:marTop w:val="0"/>
                      <w:marBottom w:val="0"/>
                      <w:divBdr>
                        <w:top w:val="none" w:sz="0" w:space="0" w:color="auto"/>
                        <w:left w:val="none" w:sz="0" w:space="0" w:color="auto"/>
                        <w:bottom w:val="none" w:sz="0" w:space="0" w:color="auto"/>
                        <w:right w:val="none" w:sz="0" w:space="0" w:color="auto"/>
                      </w:divBdr>
                      <w:divsChild>
                        <w:div w:id="1284460310">
                          <w:marLeft w:val="0"/>
                          <w:marRight w:val="0"/>
                          <w:marTop w:val="0"/>
                          <w:marBottom w:val="0"/>
                          <w:divBdr>
                            <w:top w:val="none" w:sz="0" w:space="0" w:color="auto"/>
                            <w:left w:val="none" w:sz="0" w:space="0" w:color="auto"/>
                            <w:bottom w:val="none" w:sz="0" w:space="0" w:color="auto"/>
                            <w:right w:val="none" w:sz="0" w:space="0" w:color="auto"/>
                          </w:divBdr>
                          <w:divsChild>
                            <w:div w:id="1309087774">
                              <w:marLeft w:val="0"/>
                              <w:marRight w:val="0"/>
                              <w:marTop w:val="0"/>
                              <w:marBottom w:val="0"/>
                              <w:divBdr>
                                <w:top w:val="none" w:sz="0" w:space="0" w:color="auto"/>
                                <w:left w:val="none" w:sz="0" w:space="0" w:color="auto"/>
                                <w:bottom w:val="none" w:sz="0" w:space="0" w:color="auto"/>
                                <w:right w:val="none" w:sz="0" w:space="0" w:color="auto"/>
                              </w:divBdr>
                            </w:div>
                          </w:divsChild>
                        </w:div>
                        <w:div w:id="340014369">
                          <w:marLeft w:val="0"/>
                          <w:marRight w:val="0"/>
                          <w:marTop w:val="0"/>
                          <w:marBottom w:val="0"/>
                          <w:divBdr>
                            <w:top w:val="none" w:sz="0" w:space="0" w:color="auto"/>
                            <w:left w:val="none" w:sz="0" w:space="0" w:color="auto"/>
                            <w:bottom w:val="none" w:sz="0" w:space="0" w:color="auto"/>
                            <w:right w:val="none" w:sz="0" w:space="0" w:color="auto"/>
                          </w:divBdr>
                        </w:div>
                      </w:divsChild>
                    </w:div>
                    <w:div w:id="1766000362">
                      <w:marLeft w:val="0"/>
                      <w:marRight w:val="0"/>
                      <w:marTop w:val="0"/>
                      <w:marBottom w:val="0"/>
                      <w:divBdr>
                        <w:top w:val="none" w:sz="0" w:space="0" w:color="auto"/>
                        <w:left w:val="none" w:sz="0" w:space="0" w:color="auto"/>
                        <w:bottom w:val="none" w:sz="0" w:space="0" w:color="auto"/>
                        <w:right w:val="none" w:sz="0" w:space="0" w:color="auto"/>
                      </w:divBdr>
                      <w:divsChild>
                        <w:div w:id="116528766">
                          <w:marLeft w:val="0"/>
                          <w:marRight w:val="0"/>
                          <w:marTop w:val="0"/>
                          <w:marBottom w:val="0"/>
                          <w:divBdr>
                            <w:top w:val="none" w:sz="0" w:space="0" w:color="auto"/>
                            <w:left w:val="none" w:sz="0" w:space="0" w:color="auto"/>
                            <w:bottom w:val="none" w:sz="0" w:space="0" w:color="auto"/>
                            <w:right w:val="none" w:sz="0" w:space="0" w:color="auto"/>
                          </w:divBdr>
                          <w:divsChild>
                            <w:div w:id="2047023029">
                              <w:marLeft w:val="0"/>
                              <w:marRight w:val="0"/>
                              <w:marTop w:val="0"/>
                              <w:marBottom w:val="0"/>
                              <w:divBdr>
                                <w:top w:val="none" w:sz="0" w:space="0" w:color="auto"/>
                                <w:left w:val="none" w:sz="0" w:space="0" w:color="auto"/>
                                <w:bottom w:val="none" w:sz="0" w:space="0" w:color="auto"/>
                                <w:right w:val="none" w:sz="0" w:space="0" w:color="auto"/>
                              </w:divBdr>
                            </w:div>
                          </w:divsChild>
                        </w:div>
                        <w:div w:id="1095443001">
                          <w:marLeft w:val="0"/>
                          <w:marRight w:val="0"/>
                          <w:marTop w:val="0"/>
                          <w:marBottom w:val="0"/>
                          <w:divBdr>
                            <w:top w:val="none" w:sz="0" w:space="0" w:color="auto"/>
                            <w:left w:val="none" w:sz="0" w:space="0" w:color="auto"/>
                            <w:bottom w:val="none" w:sz="0" w:space="0" w:color="auto"/>
                            <w:right w:val="none" w:sz="0" w:space="0" w:color="auto"/>
                          </w:divBdr>
                        </w:div>
                      </w:divsChild>
                    </w:div>
                    <w:div w:id="1158764061">
                      <w:marLeft w:val="0"/>
                      <w:marRight w:val="0"/>
                      <w:marTop w:val="0"/>
                      <w:marBottom w:val="0"/>
                      <w:divBdr>
                        <w:top w:val="none" w:sz="0" w:space="0" w:color="auto"/>
                        <w:left w:val="none" w:sz="0" w:space="0" w:color="auto"/>
                        <w:bottom w:val="none" w:sz="0" w:space="0" w:color="auto"/>
                        <w:right w:val="none" w:sz="0" w:space="0" w:color="auto"/>
                      </w:divBdr>
                      <w:divsChild>
                        <w:div w:id="216742676">
                          <w:marLeft w:val="0"/>
                          <w:marRight w:val="0"/>
                          <w:marTop w:val="0"/>
                          <w:marBottom w:val="0"/>
                          <w:divBdr>
                            <w:top w:val="none" w:sz="0" w:space="0" w:color="auto"/>
                            <w:left w:val="none" w:sz="0" w:space="0" w:color="auto"/>
                            <w:bottom w:val="none" w:sz="0" w:space="0" w:color="auto"/>
                            <w:right w:val="none" w:sz="0" w:space="0" w:color="auto"/>
                          </w:divBdr>
                          <w:divsChild>
                            <w:div w:id="1374649176">
                              <w:marLeft w:val="0"/>
                              <w:marRight w:val="0"/>
                              <w:marTop w:val="0"/>
                              <w:marBottom w:val="0"/>
                              <w:divBdr>
                                <w:top w:val="none" w:sz="0" w:space="0" w:color="auto"/>
                                <w:left w:val="none" w:sz="0" w:space="0" w:color="auto"/>
                                <w:bottom w:val="none" w:sz="0" w:space="0" w:color="auto"/>
                                <w:right w:val="none" w:sz="0" w:space="0" w:color="auto"/>
                              </w:divBdr>
                            </w:div>
                          </w:divsChild>
                        </w:div>
                        <w:div w:id="1145120122">
                          <w:marLeft w:val="0"/>
                          <w:marRight w:val="0"/>
                          <w:marTop w:val="0"/>
                          <w:marBottom w:val="0"/>
                          <w:divBdr>
                            <w:top w:val="none" w:sz="0" w:space="0" w:color="auto"/>
                            <w:left w:val="none" w:sz="0" w:space="0" w:color="auto"/>
                            <w:bottom w:val="none" w:sz="0" w:space="0" w:color="auto"/>
                            <w:right w:val="none" w:sz="0" w:space="0" w:color="auto"/>
                          </w:divBdr>
                        </w:div>
                      </w:divsChild>
                    </w:div>
                    <w:div w:id="785195493">
                      <w:marLeft w:val="0"/>
                      <w:marRight w:val="0"/>
                      <w:marTop w:val="0"/>
                      <w:marBottom w:val="0"/>
                      <w:divBdr>
                        <w:top w:val="none" w:sz="0" w:space="0" w:color="auto"/>
                        <w:left w:val="none" w:sz="0" w:space="0" w:color="auto"/>
                        <w:bottom w:val="none" w:sz="0" w:space="0" w:color="auto"/>
                        <w:right w:val="none" w:sz="0" w:space="0" w:color="auto"/>
                      </w:divBdr>
                      <w:divsChild>
                        <w:div w:id="331951687">
                          <w:marLeft w:val="0"/>
                          <w:marRight w:val="0"/>
                          <w:marTop w:val="0"/>
                          <w:marBottom w:val="0"/>
                          <w:divBdr>
                            <w:top w:val="none" w:sz="0" w:space="0" w:color="auto"/>
                            <w:left w:val="none" w:sz="0" w:space="0" w:color="auto"/>
                            <w:bottom w:val="none" w:sz="0" w:space="0" w:color="auto"/>
                            <w:right w:val="none" w:sz="0" w:space="0" w:color="auto"/>
                          </w:divBdr>
                          <w:divsChild>
                            <w:div w:id="2101830860">
                              <w:marLeft w:val="0"/>
                              <w:marRight w:val="0"/>
                              <w:marTop w:val="0"/>
                              <w:marBottom w:val="0"/>
                              <w:divBdr>
                                <w:top w:val="none" w:sz="0" w:space="0" w:color="auto"/>
                                <w:left w:val="none" w:sz="0" w:space="0" w:color="auto"/>
                                <w:bottom w:val="none" w:sz="0" w:space="0" w:color="auto"/>
                                <w:right w:val="none" w:sz="0" w:space="0" w:color="auto"/>
                              </w:divBdr>
                            </w:div>
                          </w:divsChild>
                        </w:div>
                        <w:div w:id="121310747">
                          <w:marLeft w:val="0"/>
                          <w:marRight w:val="0"/>
                          <w:marTop w:val="0"/>
                          <w:marBottom w:val="0"/>
                          <w:divBdr>
                            <w:top w:val="none" w:sz="0" w:space="0" w:color="auto"/>
                            <w:left w:val="none" w:sz="0" w:space="0" w:color="auto"/>
                            <w:bottom w:val="none" w:sz="0" w:space="0" w:color="auto"/>
                            <w:right w:val="none" w:sz="0" w:space="0" w:color="auto"/>
                          </w:divBdr>
                        </w:div>
                      </w:divsChild>
                    </w:div>
                    <w:div w:id="1148089246">
                      <w:marLeft w:val="0"/>
                      <w:marRight w:val="0"/>
                      <w:marTop w:val="0"/>
                      <w:marBottom w:val="0"/>
                      <w:divBdr>
                        <w:top w:val="none" w:sz="0" w:space="0" w:color="auto"/>
                        <w:left w:val="none" w:sz="0" w:space="0" w:color="auto"/>
                        <w:bottom w:val="none" w:sz="0" w:space="0" w:color="auto"/>
                        <w:right w:val="none" w:sz="0" w:space="0" w:color="auto"/>
                      </w:divBdr>
                      <w:divsChild>
                        <w:div w:id="1540775356">
                          <w:marLeft w:val="0"/>
                          <w:marRight w:val="0"/>
                          <w:marTop w:val="0"/>
                          <w:marBottom w:val="0"/>
                          <w:divBdr>
                            <w:top w:val="none" w:sz="0" w:space="0" w:color="auto"/>
                            <w:left w:val="none" w:sz="0" w:space="0" w:color="auto"/>
                            <w:bottom w:val="none" w:sz="0" w:space="0" w:color="auto"/>
                            <w:right w:val="none" w:sz="0" w:space="0" w:color="auto"/>
                          </w:divBdr>
                          <w:divsChild>
                            <w:div w:id="669528093">
                              <w:marLeft w:val="0"/>
                              <w:marRight w:val="0"/>
                              <w:marTop w:val="0"/>
                              <w:marBottom w:val="0"/>
                              <w:divBdr>
                                <w:top w:val="none" w:sz="0" w:space="0" w:color="auto"/>
                                <w:left w:val="none" w:sz="0" w:space="0" w:color="auto"/>
                                <w:bottom w:val="none" w:sz="0" w:space="0" w:color="auto"/>
                                <w:right w:val="none" w:sz="0" w:space="0" w:color="auto"/>
                              </w:divBdr>
                            </w:div>
                          </w:divsChild>
                        </w:div>
                        <w:div w:id="1666321988">
                          <w:marLeft w:val="0"/>
                          <w:marRight w:val="0"/>
                          <w:marTop w:val="0"/>
                          <w:marBottom w:val="0"/>
                          <w:divBdr>
                            <w:top w:val="none" w:sz="0" w:space="0" w:color="auto"/>
                            <w:left w:val="none" w:sz="0" w:space="0" w:color="auto"/>
                            <w:bottom w:val="none" w:sz="0" w:space="0" w:color="auto"/>
                            <w:right w:val="none" w:sz="0" w:space="0" w:color="auto"/>
                          </w:divBdr>
                        </w:div>
                      </w:divsChild>
                    </w:div>
                    <w:div w:id="484204015">
                      <w:marLeft w:val="0"/>
                      <w:marRight w:val="0"/>
                      <w:marTop w:val="0"/>
                      <w:marBottom w:val="0"/>
                      <w:divBdr>
                        <w:top w:val="none" w:sz="0" w:space="0" w:color="auto"/>
                        <w:left w:val="none" w:sz="0" w:space="0" w:color="auto"/>
                        <w:bottom w:val="none" w:sz="0" w:space="0" w:color="auto"/>
                        <w:right w:val="none" w:sz="0" w:space="0" w:color="auto"/>
                      </w:divBdr>
                      <w:divsChild>
                        <w:div w:id="1203859771">
                          <w:marLeft w:val="0"/>
                          <w:marRight w:val="0"/>
                          <w:marTop w:val="0"/>
                          <w:marBottom w:val="0"/>
                          <w:divBdr>
                            <w:top w:val="none" w:sz="0" w:space="0" w:color="auto"/>
                            <w:left w:val="none" w:sz="0" w:space="0" w:color="auto"/>
                            <w:bottom w:val="none" w:sz="0" w:space="0" w:color="auto"/>
                            <w:right w:val="none" w:sz="0" w:space="0" w:color="auto"/>
                          </w:divBdr>
                          <w:divsChild>
                            <w:div w:id="1637369719">
                              <w:marLeft w:val="0"/>
                              <w:marRight w:val="0"/>
                              <w:marTop w:val="0"/>
                              <w:marBottom w:val="0"/>
                              <w:divBdr>
                                <w:top w:val="none" w:sz="0" w:space="0" w:color="auto"/>
                                <w:left w:val="none" w:sz="0" w:space="0" w:color="auto"/>
                                <w:bottom w:val="none" w:sz="0" w:space="0" w:color="auto"/>
                                <w:right w:val="none" w:sz="0" w:space="0" w:color="auto"/>
                              </w:divBdr>
                            </w:div>
                          </w:divsChild>
                        </w:div>
                        <w:div w:id="1694726367">
                          <w:marLeft w:val="0"/>
                          <w:marRight w:val="0"/>
                          <w:marTop w:val="0"/>
                          <w:marBottom w:val="0"/>
                          <w:divBdr>
                            <w:top w:val="none" w:sz="0" w:space="0" w:color="auto"/>
                            <w:left w:val="none" w:sz="0" w:space="0" w:color="auto"/>
                            <w:bottom w:val="none" w:sz="0" w:space="0" w:color="auto"/>
                            <w:right w:val="none" w:sz="0" w:space="0" w:color="auto"/>
                          </w:divBdr>
                        </w:div>
                      </w:divsChild>
                    </w:div>
                    <w:div w:id="1720058113">
                      <w:marLeft w:val="0"/>
                      <w:marRight w:val="0"/>
                      <w:marTop w:val="0"/>
                      <w:marBottom w:val="0"/>
                      <w:divBdr>
                        <w:top w:val="none" w:sz="0" w:space="0" w:color="auto"/>
                        <w:left w:val="none" w:sz="0" w:space="0" w:color="auto"/>
                        <w:bottom w:val="none" w:sz="0" w:space="0" w:color="auto"/>
                        <w:right w:val="none" w:sz="0" w:space="0" w:color="auto"/>
                      </w:divBdr>
                      <w:divsChild>
                        <w:div w:id="1256549758">
                          <w:marLeft w:val="0"/>
                          <w:marRight w:val="0"/>
                          <w:marTop w:val="0"/>
                          <w:marBottom w:val="0"/>
                          <w:divBdr>
                            <w:top w:val="none" w:sz="0" w:space="0" w:color="auto"/>
                            <w:left w:val="none" w:sz="0" w:space="0" w:color="auto"/>
                            <w:bottom w:val="none" w:sz="0" w:space="0" w:color="auto"/>
                            <w:right w:val="none" w:sz="0" w:space="0" w:color="auto"/>
                          </w:divBdr>
                          <w:divsChild>
                            <w:div w:id="1013148037">
                              <w:marLeft w:val="0"/>
                              <w:marRight w:val="0"/>
                              <w:marTop w:val="0"/>
                              <w:marBottom w:val="0"/>
                              <w:divBdr>
                                <w:top w:val="none" w:sz="0" w:space="0" w:color="auto"/>
                                <w:left w:val="none" w:sz="0" w:space="0" w:color="auto"/>
                                <w:bottom w:val="none" w:sz="0" w:space="0" w:color="auto"/>
                                <w:right w:val="none" w:sz="0" w:space="0" w:color="auto"/>
                              </w:divBdr>
                            </w:div>
                          </w:divsChild>
                        </w:div>
                        <w:div w:id="1628706997">
                          <w:marLeft w:val="0"/>
                          <w:marRight w:val="0"/>
                          <w:marTop w:val="0"/>
                          <w:marBottom w:val="0"/>
                          <w:divBdr>
                            <w:top w:val="none" w:sz="0" w:space="0" w:color="auto"/>
                            <w:left w:val="none" w:sz="0" w:space="0" w:color="auto"/>
                            <w:bottom w:val="none" w:sz="0" w:space="0" w:color="auto"/>
                            <w:right w:val="none" w:sz="0" w:space="0" w:color="auto"/>
                          </w:divBdr>
                        </w:div>
                      </w:divsChild>
                    </w:div>
                    <w:div w:id="1807119968">
                      <w:marLeft w:val="0"/>
                      <w:marRight w:val="0"/>
                      <w:marTop w:val="0"/>
                      <w:marBottom w:val="0"/>
                      <w:divBdr>
                        <w:top w:val="none" w:sz="0" w:space="0" w:color="auto"/>
                        <w:left w:val="none" w:sz="0" w:space="0" w:color="auto"/>
                        <w:bottom w:val="none" w:sz="0" w:space="0" w:color="auto"/>
                        <w:right w:val="none" w:sz="0" w:space="0" w:color="auto"/>
                      </w:divBdr>
                      <w:divsChild>
                        <w:div w:id="1323389886">
                          <w:marLeft w:val="0"/>
                          <w:marRight w:val="0"/>
                          <w:marTop w:val="0"/>
                          <w:marBottom w:val="0"/>
                          <w:divBdr>
                            <w:top w:val="none" w:sz="0" w:space="0" w:color="auto"/>
                            <w:left w:val="none" w:sz="0" w:space="0" w:color="auto"/>
                            <w:bottom w:val="none" w:sz="0" w:space="0" w:color="auto"/>
                            <w:right w:val="none" w:sz="0" w:space="0" w:color="auto"/>
                          </w:divBdr>
                          <w:divsChild>
                            <w:div w:id="360133754">
                              <w:marLeft w:val="0"/>
                              <w:marRight w:val="0"/>
                              <w:marTop w:val="0"/>
                              <w:marBottom w:val="0"/>
                              <w:divBdr>
                                <w:top w:val="none" w:sz="0" w:space="0" w:color="auto"/>
                                <w:left w:val="none" w:sz="0" w:space="0" w:color="auto"/>
                                <w:bottom w:val="none" w:sz="0" w:space="0" w:color="auto"/>
                                <w:right w:val="none" w:sz="0" w:space="0" w:color="auto"/>
                              </w:divBdr>
                            </w:div>
                          </w:divsChild>
                        </w:div>
                        <w:div w:id="1165196883">
                          <w:marLeft w:val="0"/>
                          <w:marRight w:val="0"/>
                          <w:marTop w:val="0"/>
                          <w:marBottom w:val="0"/>
                          <w:divBdr>
                            <w:top w:val="none" w:sz="0" w:space="0" w:color="auto"/>
                            <w:left w:val="none" w:sz="0" w:space="0" w:color="auto"/>
                            <w:bottom w:val="none" w:sz="0" w:space="0" w:color="auto"/>
                            <w:right w:val="none" w:sz="0" w:space="0" w:color="auto"/>
                          </w:divBdr>
                        </w:div>
                      </w:divsChild>
                    </w:div>
                    <w:div w:id="1457985331">
                      <w:marLeft w:val="0"/>
                      <w:marRight w:val="0"/>
                      <w:marTop w:val="0"/>
                      <w:marBottom w:val="0"/>
                      <w:divBdr>
                        <w:top w:val="none" w:sz="0" w:space="0" w:color="auto"/>
                        <w:left w:val="none" w:sz="0" w:space="0" w:color="auto"/>
                        <w:bottom w:val="none" w:sz="0" w:space="0" w:color="auto"/>
                        <w:right w:val="none" w:sz="0" w:space="0" w:color="auto"/>
                      </w:divBdr>
                      <w:divsChild>
                        <w:div w:id="1468544495">
                          <w:marLeft w:val="0"/>
                          <w:marRight w:val="0"/>
                          <w:marTop w:val="0"/>
                          <w:marBottom w:val="0"/>
                          <w:divBdr>
                            <w:top w:val="none" w:sz="0" w:space="0" w:color="auto"/>
                            <w:left w:val="none" w:sz="0" w:space="0" w:color="auto"/>
                            <w:bottom w:val="none" w:sz="0" w:space="0" w:color="auto"/>
                            <w:right w:val="none" w:sz="0" w:space="0" w:color="auto"/>
                          </w:divBdr>
                          <w:divsChild>
                            <w:div w:id="391120755">
                              <w:marLeft w:val="0"/>
                              <w:marRight w:val="0"/>
                              <w:marTop w:val="0"/>
                              <w:marBottom w:val="0"/>
                              <w:divBdr>
                                <w:top w:val="none" w:sz="0" w:space="0" w:color="auto"/>
                                <w:left w:val="none" w:sz="0" w:space="0" w:color="auto"/>
                                <w:bottom w:val="none" w:sz="0" w:space="0" w:color="auto"/>
                                <w:right w:val="none" w:sz="0" w:space="0" w:color="auto"/>
                              </w:divBdr>
                            </w:div>
                          </w:divsChild>
                        </w:div>
                        <w:div w:id="1524246396">
                          <w:marLeft w:val="0"/>
                          <w:marRight w:val="0"/>
                          <w:marTop w:val="0"/>
                          <w:marBottom w:val="0"/>
                          <w:divBdr>
                            <w:top w:val="none" w:sz="0" w:space="0" w:color="auto"/>
                            <w:left w:val="none" w:sz="0" w:space="0" w:color="auto"/>
                            <w:bottom w:val="none" w:sz="0" w:space="0" w:color="auto"/>
                            <w:right w:val="none" w:sz="0" w:space="0" w:color="auto"/>
                          </w:divBdr>
                        </w:div>
                      </w:divsChild>
                    </w:div>
                    <w:div w:id="1717849331">
                      <w:marLeft w:val="0"/>
                      <w:marRight w:val="0"/>
                      <w:marTop w:val="0"/>
                      <w:marBottom w:val="0"/>
                      <w:divBdr>
                        <w:top w:val="none" w:sz="0" w:space="0" w:color="auto"/>
                        <w:left w:val="none" w:sz="0" w:space="0" w:color="auto"/>
                        <w:bottom w:val="none" w:sz="0" w:space="0" w:color="auto"/>
                        <w:right w:val="none" w:sz="0" w:space="0" w:color="auto"/>
                      </w:divBdr>
                      <w:divsChild>
                        <w:div w:id="14232811">
                          <w:marLeft w:val="0"/>
                          <w:marRight w:val="0"/>
                          <w:marTop w:val="0"/>
                          <w:marBottom w:val="0"/>
                          <w:divBdr>
                            <w:top w:val="none" w:sz="0" w:space="0" w:color="auto"/>
                            <w:left w:val="none" w:sz="0" w:space="0" w:color="auto"/>
                            <w:bottom w:val="none" w:sz="0" w:space="0" w:color="auto"/>
                            <w:right w:val="none" w:sz="0" w:space="0" w:color="auto"/>
                          </w:divBdr>
                          <w:divsChild>
                            <w:div w:id="1734500445">
                              <w:marLeft w:val="0"/>
                              <w:marRight w:val="0"/>
                              <w:marTop w:val="0"/>
                              <w:marBottom w:val="0"/>
                              <w:divBdr>
                                <w:top w:val="none" w:sz="0" w:space="0" w:color="auto"/>
                                <w:left w:val="none" w:sz="0" w:space="0" w:color="auto"/>
                                <w:bottom w:val="none" w:sz="0" w:space="0" w:color="auto"/>
                                <w:right w:val="none" w:sz="0" w:space="0" w:color="auto"/>
                              </w:divBdr>
                            </w:div>
                          </w:divsChild>
                        </w:div>
                        <w:div w:id="1465153794">
                          <w:marLeft w:val="0"/>
                          <w:marRight w:val="0"/>
                          <w:marTop w:val="0"/>
                          <w:marBottom w:val="0"/>
                          <w:divBdr>
                            <w:top w:val="none" w:sz="0" w:space="0" w:color="auto"/>
                            <w:left w:val="none" w:sz="0" w:space="0" w:color="auto"/>
                            <w:bottom w:val="none" w:sz="0" w:space="0" w:color="auto"/>
                            <w:right w:val="none" w:sz="0" w:space="0" w:color="auto"/>
                          </w:divBdr>
                        </w:div>
                      </w:divsChild>
                    </w:div>
                    <w:div w:id="1017658207">
                      <w:marLeft w:val="0"/>
                      <w:marRight w:val="0"/>
                      <w:marTop w:val="0"/>
                      <w:marBottom w:val="0"/>
                      <w:divBdr>
                        <w:top w:val="none" w:sz="0" w:space="0" w:color="auto"/>
                        <w:left w:val="none" w:sz="0" w:space="0" w:color="auto"/>
                        <w:bottom w:val="none" w:sz="0" w:space="0" w:color="auto"/>
                        <w:right w:val="none" w:sz="0" w:space="0" w:color="auto"/>
                      </w:divBdr>
                      <w:divsChild>
                        <w:div w:id="1977252153">
                          <w:marLeft w:val="0"/>
                          <w:marRight w:val="0"/>
                          <w:marTop w:val="0"/>
                          <w:marBottom w:val="0"/>
                          <w:divBdr>
                            <w:top w:val="none" w:sz="0" w:space="0" w:color="auto"/>
                            <w:left w:val="none" w:sz="0" w:space="0" w:color="auto"/>
                            <w:bottom w:val="none" w:sz="0" w:space="0" w:color="auto"/>
                            <w:right w:val="none" w:sz="0" w:space="0" w:color="auto"/>
                          </w:divBdr>
                          <w:divsChild>
                            <w:div w:id="2075466910">
                              <w:marLeft w:val="0"/>
                              <w:marRight w:val="0"/>
                              <w:marTop w:val="0"/>
                              <w:marBottom w:val="0"/>
                              <w:divBdr>
                                <w:top w:val="none" w:sz="0" w:space="0" w:color="auto"/>
                                <w:left w:val="none" w:sz="0" w:space="0" w:color="auto"/>
                                <w:bottom w:val="none" w:sz="0" w:space="0" w:color="auto"/>
                                <w:right w:val="none" w:sz="0" w:space="0" w:color="auto"/>
                              </w:divBdr>
                            </w:div>
                          </w:divsChild>
                        </w:div>
                        <w:div w:id="1170752688">
                          <w:marLeft w:val="0"/>
                          <w:marRight w:val="0"/>
                          <w:marTop w:val="0"/>
                          <w:marBottom w:val="0"/>
                          <w:divBdr>
                            <w:top w:val="none" w:sz="0" w:space="0" w:color="auto"/>
                            <w:left w:val="none" w:sz="0" w:space="0" w:color="auto"/>
                            <w:bottom w:val="none" w:sz="0" w:space="0" w:color="auto"/>
                            <w:right w:val="none" w:sz="0" w:space="0" w:color="auto"/>
                          </w:divBdr>
                        </w:div>
                      </w:divsChild>
                    </w:div>
                    <w:div w:id="57890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4816">
      <w:bodyDiv w:val="1"/>
      <w:marLeft w:val="0"/>
      <w:marRight w:val="0"/>
      <w:marTop w:val="0"/>
      <w:marBottom w:val="0"/>
      <w:divBdr>
        <w:top w:val="none" w:sz="0" w:space="0" w:color="auto"/>
        <w:left w:val="none" w:sz="0" w:space="0" w:color="auto"/>
        <w:bottom w:val="none" w:sz="0" w:space="0" w:color="auto"/>
        <w:right w:val="none" w:sz="0" w:space="0" w:color="auto"/>
      </w:divBdr>
    </w:div>
    <w:div w:id="360085316">
      <w:bodyDiv w:val="1"/>
      <w:marLeft w:val="0"/>
      <w:marRight w:val="0"/>
      <w:marTop w:val="0"/>
      <w:marBottom w:val="0"/>
      <w:divBdr>
        <w:top w:val="none" w:sz="0" w:space="0" w:color="auto"/>
        <w:left w:val="none" w:sz="0" w:space="0" w:color="auto"/>
        <w:bottom w:val="none" w:sz="0" w:space="0" w:color="auto"/>
        <w:right w:val="none" w:sz="0" w:space="0" w:color="auto"/>
      </w:divBdr>
    </w:div>
    <w:div w:id="361244125">
      <w:bodyDiv w:val="1"/>
      <w:marLeft w:val="0"/>
      <w:marRight w:val="0"/>
      <w:marTop w:val="0"/>
      <w:marBottom w:val="0"/>
      <w:divBdr>
        <w:top w:val="none" w:sz="0" w:space="0" w:color="auto"/>
        <w:left w:val="none" w:sz="0" w:space="0" w:color="auto"/>
        <w:bottom w:val="none" w:sz="0" w:space="0" w:color="auto"/>
        <w:right w:val="none" w:sz="0" w:space="0" w:color="auto"/>
      </w:divBdr>
    </w:div>
    <w:div w:id="364407030">
      <w:bodyDiv w:val="1"/>
      <w:marLeft w:val="0"/>
      <w:marRight w:val="0"/>
      <w:marTop w:val="0"/>
      <w:marBottom w:val="0"/>
      <w:divBdr>
        <w:top w:val="none" w:sz="0" w:space="0" w:color="auto"/>
        <w:left w:val="none" w:sz="0" w:space="0" w:color="auto"/>
        <w:bottom w:val="none" w:sz="0" w:space="0" w:color="auto"/>
        <w:right w:val="none" w:sz="0" w:space="0" w:color="auto"/>
      </w:divBdr>
    </w:div>
    <w:div w:id="369259005">
      <w:bodyDiv w:val="1"/>
      <w:marLeft w:val="0"/>
      <w:marRight w:val="0"/>
      <w:marTop w:val="0"/>
      <w:marBottom w:val="0"/>
      <w:divBdr>
        <w:top w:val="none" w:sz="0" w:space="0" w:color="auto"/>
        <w:left w:val="none" w:sz="0" w:space="0" w:color="auto"/>
        <w:bottom w:val="none" w:sz="0" w:space="0" w:color="auto"/>
        <w:right w:val="none" w:sz="0" w:space="0" w:color="auto"/>
      </w:divBdr>
    </w:div>
    <w:div w:id="375274399">
      <w:bodyDiv w:val="1"/>
      <w:marLeft w:val="0"/>
      <w:marRight w:val="0"/>
      <w:marTop w:val="0"/>
      <w:marBottom w:val="0"/>
      <w:divBdr>
        <w:top w:val="none" w:sz="0" w:space="0" w:color="auto"/>
        <w:left w:val="none" w:sz="0" w:space="0" w:color="auto"/>
        <w:bottom w:val="none" w:sz="0" w:space="0" w:color="auto"/>
        <w:right w:val="none" w:sz="0" w:space="0" w:color="auto"/>
      </w:divBdr>
    </w:div>
    <w:div w:id="375735691">
      <w:bodyDiv w:val="1"/>
      <w:marLeft w:val="0"/>
      <w:marRight w:val="0"/>
      <w:marTop w:val="0"/>
      <w:marBottom w:val="0"/>
      <w:divBdr>
        <w:top w:val="none" w:sz="0" w:space="0" w:color="auto"/>
        <w:left w:val="none" w:sz="0" w:space="0" w:color="auto"/>
        <w:bottom w:val="none" w:sz="0" w:space="0" w:color="auto"/>
        <w:right w:val="none" w:sz="0" w:space="0" w:color="auto"/>
      </w:divBdr>
    </w:div>
    <w:div w:id="383989272">
      <w:bodyDiv w:val="1"/>
      <w:marLeft w:val="0"/>
      <w:marRight w:val="0"/>
      <w:marTop w:val="0"/>
      <w:marBottom w:val="0"/>
      <w:divBdr>
        <w:top w:val="none" w:sz="0" w:space="0" w:color="auto"/>
        <w:left w:val="none" w:sz="0" w:space="0" w:color="auto"/>
        <w:bottom w:val="none" w:sz="0" w:space="0" w:color="auto"/>
        <w:right w:val="none" w:sz="0" w:space="0" w:color="auto"/>
      </w:divBdr>
    </w:div>
    <w:div w:id="397020767">
      <w:bodyDiv w:val="1"/>
      <w:marLeft w:val="0"/>
      <w:marRight w:val="0"/>
      <w:marTop w:val="0"/>
      <w:marBottom w:val="0"/>
      <w:divBdr>
        <w:top w:val="none" w:sz="0" w:space="0" w:color="auto"/>
        <w:left w:val="none" w:sz="0" w:space="0" w:color="auto"/>
        <w:bottom w:val="none" w:sz="0" w:space="0" w:color="auto"/>
        <w:right w:val="none" w:sz="0" w:space="0" w:color="auto"/>
      </w:divBdr>
    </w:div>
    <w:div w:id="417018047">
      <w:bodyDiv w:val="1"/>
      <w:marLeft w:val="0"/>
      <w:marRight w:val="0"/>
      <w:marTop w:val="0"/>
      <w:marBottom w:val="0"/>
      <w:divBdr>
        <w:top w:val="none" w:sz="0" w:space="0" w:color="auto"/>
        <w:left w:val="none" w:sz="0" w:space="0" w:color="auto"/>
        <w:bottom w:val="none" w:sz="0" w:space="0" w:color="auto"/>
        <w:right w:val="none" w:sz="0" w:space="0" w:color="auto"/>
      </w:divBdr>
    </w:div>
    <w:div w:id="418525822">
      <w:bodyDiv w:val="1"/>
      <w:marLeft w:val="0"/>
      <w:marRight w:val="0"/>
      <w:marTop w:val="0"/>
      <w:marBottom w:val="0"/>
      <w:divBdr>
        <w:top w:val="none" w:sz="0" w:space="0" w:color="auto"/>
        <w:left w:val="none" w:sz="0" w:space="0" w:color="auto"/>
        <w:bottom w:val="none" w:sz="0" w:space="0" w:color="auto"/>
        <w:right w:val="none" w:sz="0" w:space="0" w:color="auto"/>
      </w:divBdr>
    </w:div>
    <w:div w:id="418983864">
      <w:bodyDiv w:val="1"/>
      <w:marLeft w:val="0"/>
      <w:marRight w:val="0"/>
      <w:marTop w:val="0"/>
      <w:marBottom w:val="0"/>
      <w:divBdr>
        <w:top w:val="none" w:sz="0" w:space="0" w:color="auto"/>
        <w:left w:val="none" w:sz="0" w:space="0" w:color="auto"/>
        <w:bottom w:val="none" w:sz="0" w:space="0" w:color="auto"/>
        <w:right w:val="none" w:sz="0" w:space="0" w:color="auto"/>
      </w:divBdr>
    </w:div>
    <w:div w:id="435246969">
      <w:bodyDiv w:val="1"/>
      <w:marLeft w:val="0"/>
      <w:marRight w:val="0"/>
      <w:marTop w:val="0"/>
      <w:marBottom w:val="0"/>
      <w:divBdr>
        <w:top w:val="none" w:sz="0" w:space="0" w:color="auto"/>
        <w:left w:val="none" w:sz="0" w:space="0" w:color="auto"/>
        <w:bottom w:val="none" w:sz="0" w:space="0" w:color="auto"/>
        <w:right w:val="none" w:sz="0" w:space="0" w:color="auto"/>
      </w:divBdr>
    </w:div>
    <w:div w:id="437024601">
      <w:bodyDiv w:val="1"/>
      <w:marLeft w:val="0"/>
      <w:marRight w:val="0"/>
      <w:marTop w:val="0"/>
      <w:marBottom w:val="0"/>
      <w:divBdr>
        <w:top w:val="none" w:sz="0" w:space="0" w:color="auto"/>
        <w:left w:val="none" w:sz="0" w:space="0" w:color="auto"/>
        <w:bottom w:val="none" w:sz="0" w:space="0" w:color="auto"/>
        <w:right w:val="none" w:sz="0" w:space="0" w:color="auto"/>
      </w:divBdr>
    </w:div>
    <w:div w:id="450713155">
      <w:bodyDiv w:val="1"/>
      <w:marLeft w:val="0"/>
      <w:marRight w:val="0"/>
      <w:marTop w:val="0"/>
      <w:marBottom w:val="0"/>
      <w:divBdr>
        <w:top w:val="none" w:sz="0" w:space="0" w:color="auto"/>
        <w:left w:val="none" w:sz="0" w:space="0" w:color="auto"/>
        <w:bottom w:val="none" w:sz="0" w:space="0" w:color="auto"/>
        <w:right w:val="none" w:sz="0" w:space="0" w:color="auto"/>
      </w:divBdr>
    </w:div>
    <w:div w:id="470951119">
      <w:bodyDiv w:val="1"/>
      <w:marLeft w:val="0"/>
      <w:marRight w:val="0"/>
      <w:marTop w:val="0"/>
      <w:marBottom w:val="0"/>
      <w:divBdr>
        <w:top w:val="none" w:sz="0" w:space="0" w:color="auto"/>
        <w:left w:val="none" w:sz="0" w:space="0" w:color="auto"/>
        <w:bottom w:val="none" w:sz="0" w:space="0" w:color="auto"/>
        <w:right w:val="none" w:sz="0" w:space="0" w:color="auto"/>
      </w:divBdr>
    </w:div>
    <w:div w:id="477188014">
      <w:bodyDiv w:val="1"/>
      <w:marLeft w:val="0"/>
      <w:marRight w:val="0"/>
      <w:marTop w:val="0"/>
      <w:marBottom w:val="0"/>
      <w:divBdr>
        <w:top w:val="none" w:sz="0" w:space="0" w:color="auto"/>
        <w:left w:val="none" w:sz="0" w:space="0" w:color="auto"/>
        <w:bottom w:val="none" w:sz="0" w:space="0" w:color="auto"/>
        <w:right w:val="none" w:sz="0" w:space="0" w:color="auto"/>
      </w:divBdr>
    </w:div>
    <w:div w:id="482508041">
      <w:bodyDiv w:val="1"/>
      <w:marLeft w:val="0"/>
      <w:marRight w:val="0"/>
      <w:marTop w:val="0"/>
      <w:marBottom w:val="0"/>
      <w:divBdr>
        <w:top w:val="none" w:sz="0" w:space="0" w:color="auto"/>
        <w:left w:val="none" w:sz="0" w:space="0" w:color="auto"/>
        <w:bottom w:val="none" w:sz="0" w:space="0" w:color="auto"/>
        <w:right w:val="none" w:sz="0" w:space="0" w:color="auto"/>
      </w:divBdr>
    </w:div>
    <w:div w:id="487602063">
      <w:bodyDiv w:val="1"/>
      <w:marLeft w:val="0"/>
      <w:marRight w:val="0"/>
      <w:marTop w:val="0"/>
      <w:marBottom w:val="0"/>
      <w:divBdr>
        <w:top w:val="none" w:sz="0" w:space="0" w:color="auto"/>
        <w:left w:val="none" w:sz="0" w:space="0" w:color="auto"/>
        <w:bottom w:val="none" w:sz="0" w:space="0" w:color="auto"/>
        <w:right w:val="none" w:sz="0" w:space="0" w:color="auto"/>
      </w:divBdr>
    </w:div>
    <w:div w:id="490216476">
      <w:bodyDiv w:val="1"/>
      <w:marLeft w:val="0"/>
      <w:marRight w:val="0"/>
      <w:marTop w:val="0"/>
      <w:marBottom w:val="0"/>
      <w:divBdr>
        <w:top w:val="none" w:sz="0" w:space="0" w:color="auto"/>
        <w:left w:val="none" w:sz="0" w:space="0" w:color="auto"/>
        <w:bottom w:val="none" w:sz="0" w:space="0" w:color="auto"/>
        <w:right w:val="none" w:sz="0" w:space="0" w:color="auto"/>
      </w:divBdr>
    </w:div>
    <w:div w:id="494145593">
      <w:bodyDiv w:val="1"/>
      <w:marLeft w:val="0"/>
      <w:marRight w:val="0"/>
      <w:marTop w:val="0"/>
      <w:marBottom w:val="0"/>
      <w:divBdr>
        <w:top w:val="none" w:sz="0" w:space="0" w:color="auto"/>
        <w:left w:val="none" w:sz="0" w:space="0" w:color="auto"/>
        <w:bottom w:val="none" w:sz="0" w:space="0" w:color="auto"/>
        <w:right w:val="none" w:sz="0" w:space="0" w:color="auto"/>
      </w:divBdr>
    </w:div>
    <w:div w:id="494300404">
      <w:bodyDiv w:val="1"/>
      <w:marLeft w:val="0"/>
      <w:marRight w:val="0"/>
      <w:marTop w:val="0"/>
      <w:marBottom w:val="0"/>
      <w:divBdr>
        <w:top w:val="none" w:sz="0" w:space="0" w:color="auto"/>
        <w:left w:val="none" w:sz="0" w:space="0" w:color="auto"/>
        <w:bottom w:val="none" w:sz="0" w:space="0" w:color="auto"/>
        <w:right w:val="none" w:sz="0" w:space="0" w:color="auto"/>
      </w:divBdr>
      <w:divsChild>
        <w:div w:id="172687672">
          <w:marLeft w:val="547"/>
          <w:marRight w:val="0"/>
          <w:marTop w:val="139"/>
          <w:marBottom w:val="0"/>
          <w:divBdr>
            <w:top w:val="none" w:sz="0" w:space="0" w:color="auto"/>
            <w:left w:val="none" w:sz="0" w:space="0" w:color="auto"/>
            <w:bottom w:val="none" w:sz="0" w:space="0" w:color="auto"/>
            <w:right w:val="none" w:sz="0" w:space="0" w:color="auto"/>
          </w:divBdr>
        </w:div>
        <w:div w:id="602609677">
          <w:marLeft w:val="547"/>
          <w:marRight w:val="0"/>
          <w:marTop w:val="139"/>
          <w:marBottom w:val="0"/>
          <w:divBdr>
            <w:top w:val="none" w:sz="0" w:space="0" w:color="auto"/>
            <w:left w:val="none" w:sz="0" w:space="0" w:color="auto"/>
            <w:bottom w:val="none" w:sz="0" w:space="0" w:color="auto"/>
            <w:right w:val="none" w:sz="0" w:space="0" w:color="auto"/>
          </w:divBdr>
        </w:div>
        <w:div w:id="981467798">
          <w:marLeft w:val="547"/>
          <w:marRight w:val="0"/>
          <w:marTop w:val="139"/>
          <w:marBottom w:val="0"/>
          <w:divBdr>
            <w:top w:val="none" w:sz="0" w:space="0" w:color="auto"/>
            <w:left w:val="none" w:sz="0" w:space="0" w:color="auto"/>
            <w:bottom w:val="none" w:sz="0" w:space="0" w:color="auto"/>
            <w:right w:val="none" w:sz="0" w:space="0" w:color="auto"/>
          </w:divBdr>
        </w:div>
        <w:div w:id="983199335">
          <w:marLeft w:val="547"/>
          <w:marRight w:val="0"/>
          <w:marTop w:val="139"/>
          <w:marBottom w:val="0"/>
          <w:divBdr>
            <w:top w:val="none" w:sz="0" w:space="0" w:color="auto"/>
            <w:left w:val="none" w:sz="0" w:space="0" w:color="auto"/>
            <w:bottom w:val="none" w:sz="0" w:space="0" w:color="auto"/>
            <w:right w:val="none" w:sz="0" w:space="0" w:color="auto"/>
          </w:divBdr>
        </w:div>
        <w:div w:id="1240169735">
          <w:marLeft w:val="547"/>
          <w:marRight w:val="0"/>
          <w:marTop w:val="139"/>
          <w:marBottom w:val="0"/>
          <w:divBdr>
            <w:top w:val="none" w:sz="0" w:space="0" w:color="auto"/>
            <w:left w:val="none" w:sz="0" w:space="0" w:color="auto"/>
            <w:bottom w:val="none" w:sz="0" w:space="0" w:color="auto"/>
            <w:right w:val="none" w:sz="0" w:space="0" w:color="auto"/>
          </w:divBdr>
        </w:div>
        <w:div w:id="1412462807">
          <w:marLeft w:val="547"/>
          <w:marRight w:val="0"/>
          <w:marTop w:val="139"/>
          <w:marBottom w:val="0"/>
          <w:divBdr>
            <w:top w:val="none" w:sz="0" w:space="0" w:color="auto"/>
            <w:left w:val="none" w:sz="0" w:space="0" w:color="auto"/>
            <w:bottom w:val="none" w:sz="0" w:space="0" w:color="auto"/>
            <w:right w:val="none" w:sz="0" w:space="0" w:color="auto"/>
          </w:divBdr>
        </w:div>
      </w:divsChild>
    </w:div>
    <w:div w:id="497695450">
      <w:bodyDiv w:val="1"/>
      <w:marLeft w:val="0"/>
      <w:marRight w:val="0"/>
      <w:marTop w:val="0"/>
      <w:marBottom w:val="0"/>
      <w:divBdr>
        <w:top w:val="none" w:sz="0" w:space="0" w:color="auto"/>
        <w:left w:val="none" w:sz="0" w:space="0" w:color="auto"/>
        <w:bottom w:val="none" w:sz="0" w:space="0" w:color="auto"/>
        <w:right w:val="none" w:sz="0" w:space="0" w:color="auto"/>
      </w:divBdr>
    </w:div>
    <w:div w:id="510535243">
      <w:bodyDiv w:val="1"/>
      <w:marLeft w:val="0"/>
      <w:marRight w:val="0"/>
      <w:marTop w:val="0"/>
      <w:marBottom w:val="0"/>
      <w:divBdr>
        <w:top w:val="none" w:sz="0" w:space="0" w:color="auto"/>
        <w:left w:val="none" w:sz="0" w:space="0" w:color="auto"/>
        <w:bottom w:val="none" w:sz="0" w:space="0" w:color="auto"/>
        <w:right w:val="none" w:sz="0" w:space="0" w:color="auto"/>
      </w:divBdr>
    </w:div>
    <w:div w:id="514732672">
      <w:bodyDiv w:val="1"/>
      <w:marLeft w:val="0"/>
      <w:marRight w:val="0"/>
      <w:marTop w:val="0"/>
      <w:marBottom w:val="0"/>
      <w:divBdr>
        <w:top w:val="none" w:sz="0" w:space="0" w:color="auto"/>
        <w:left w:val="none" w:sz="0" w:space="0" w:color="auto"/>
        <w:bottom w:val="none" w:sz="0" w:space="0" w:color="auto"/>
        <w:right w:val="none" w:sz="0" w:space="0" w:color="auto"/>
      </w:divBdr>
    </w:div>
    <w:div w:id="518156344">
      <w:bodyDiv w:val="1"/>
      <w:marLeft w:val="0"/>
      <w:marRight w:val="0"/>
      <w:marTop w:val="0"/>
      <w:marBottom w:val="0"/>
      <w:divBdr>
        <w:top w:val="none" w:sz="0" w:space="0" w:color="auto"/>
        <w:left w:val="none" w:sz="0" w:space="0" w:color="auto"/>
        <w:bottom w:val="none" w:sz="0" w:space="0" w:color="auto"/>
        <w:right w:val="none" w:sz="0" w:space="0" w:color="auto"/>
      </w:divBdr>
    </w:div>
    <w:div w:id="529416646">
      <w:bodyDiv w:val="1"/>
      <w:marLeft w:val="0"/>
      <w:marRight w:val="0"/>
      <w:marTop w:val="0"/>
      <w:marBottom w:val="0"/>
      <w:divBdr>
        <w:top w:val="none" w:sz="0" w:space="0" w:color="auto"/>
        <w:left w:val="none" w:sz="0" w:space="0" w:color="auto"/>
        <w:bottom w:val="none" w:sz="0" w:space="0" w:color="auto"/>
        <w:right w:val="none" w:sz="0" w:space="0" w:color="auto"/>
      </w:divBdr>
    </w:div>
    <w:div w:id="530648712">
      <w:bodyDiv w:val="1"/>
      <w:marLeft w:val="0"/>
      <w:marRight w:val="0"/>
      <w:marTop w:val="0"/>
      <w:marBottom w:val="0"/>
      <w:divBdr>
        <w:top w:val="none" w:sz="0" w:space="0" w:color="auto"/>
        <w:left w:val="none" w:sz="0" w:space="0" w:color="auto"/>
        <w:bottom w:val="none" w:sz="0" w:space="0" w:color="auto"/>
        <w:right w:val="none" w:sz="0" w:space="0" w:color="auto"/>
      </w:divBdr>
    </w:div>
    <w:div w:id="538780475">
      <w:bodyDiv w:val="1"/>
      <w:marLeft w:val="0"/>
      <w:marRight w:val="0"/>
      <w:marTop w:val="0"/>
      <w:marBottom w:val="0"/>
      <w:divBdr>
        <w:top w:val="none" w:sz="0" w:space="0" w:color="auto"/>
        <w:left w:val="none" w:sz="0" w:space="0" w:color="auto"/>
        <w:bottom w:val="none" w:sz="0" w:space="0" w:color="auto"/>
        <w:right w:val="none" w:sz="0" w:space="0" w:color="auto"/>
      </w:divBdr>
    </w:div>
    <w:div w:id="549002650">
      <w:bodyDiv w:val="1"/>
      <w:marLeft w:val="0"/>
      <w:marRight w:val="0"/>
      <w:marTop w:val="0"/>
      <w:marBottom w:val="0"/>
      <w:divBdr>
        <w:top w:val="none" w:sz="0" w:space="0" w:color="auto"/>
        <w:left w:val="none" w:sz="0" w:space="0" w:color="auto"/>
        <w:bottom w:val="none" w:sz="0" w:space="0" w:color="auto"/>
        <w:right w:val="none" w:sz="0" w:space="0" w:color="auto"/>
      </w:divBdr>
    </w:div>
    <w:div w:id="551044908">
      <w:bodyDiv w:val="1"/>
      <w:marLeft w:val="0"/>
      <w:marRight w:val="0"/>
      <w:marTop w:val="0"/>
      <w:marBottom w:val="0"/>
      <w:divBdr>
        <w:top w:val="none" w:sz="0" w:space="0" w:color="auto"/>
        <w:left w:val="none" w:sz="0" w:space="0" w:color="auto"/>
        <w:bottom w:val="none" w:sz="0" w:space="0" w:color="auto"/>
        <w:right w:val="none" w:sz="0" w:space="0" w:color="auto"/>
      </w:divBdr>
    </w:div>
    <w:div w:id="559823219">
      <w:bodyDiv w:val="1"/>
      <w:marLeft w:val="0"/>
      <w:marRight w:val="0"/>
      <w:marTop w:val="0"/>
      <w:marBottom w:val="0"/>
      <w:divBdr>
        <w:top w:val="none" w:sz="0" w:space="0" w:color="auto"/>
        <w:left w:val="none" w:sz="0" w:space="0" w:color="auto"/>
        <w:bottom w:val="none" w:sz="0" w:space="0" w:color="auto"/>
        <w:right w:val="none" w:sz="0" w:space="0" w:color="auto"/>
      </w:divBdr>
    </w:div>
    <w:div w:id="561066636">
      <w:bodyDiv w:val="1"/>
      <w:marLeft w:val="0"/>
      <w:marRight w:val="0"/>
      <w:marTop w:val="0"/>
      <w:marBottom w:val="0"/>
      <w:divBdr>
        <w:top w:val="none" w:sz="0" w:space="0" w:color="auto"/>
        <w:left w:val="none" w:sz="0" w:space="0" w:color="auto"/>
        <w:bottom w:val="none" w:sz="0" w:space="0" w:color="auto"/>
        <w:right w:val="none" w:sz="0" w:space="0" w:color="auto"/>
      </w:divBdr>
    </w:div>
    <w:div w:id="561671073">
      <w:bodyDiv w:val="1"/>
      <w:marLeft w:val="0"/>
      <w:marRight w:val="0"/>
      <w:marTop w:val="0"/>
      <w:marBottom w:val="0"/>
      <w:divBdr>
        <w:top w:val="none" w:sz="0" w:space="0" w:color="auto"/>
        <w:left w:val="none" w:sz="0" w:space="0" w:color="auto"/>
        <w:bottom w:val="none" w:sz="0" w:space="0" w:color="auto"/>
        <w:right w:val="none" w:sz="0" w:space="0" w:color="auto"/>
      </w:divBdr>
    </w:div>
    <w:div w:id="570651400">
      <w:bodyDiv w:val="1"/>
      <w:marLeft w:val="0"/>
      <w:marRight w:val="0"/>
      <w:marTop w:val="0"/>
      <w:marBottom w:val="0"/>
      <w:divBdr>
        <w:top w:val="none" w:sz="0" w:space="0" w:color="auto"/>
        <w:left w:val="none" w:sz="0" w:space="0" w:color="auto"/>
        <w:bottom w:val="none" w:sz="0" w:space="0" w:color="auto"/>
        <w:right w:val="none" w:sz="0" w:space="0" w:color="auto"/>
      </w:divBdr>
    </w:div>
    <w:div w:id="571742896">
      <w:bodyDiv w:val="1"/>
      <w:marLeft w:val="0"/>
      <w:marRight w:val="0"/>
      <w:marTop w:val="0"/>
      <w:marBottom w:val="0"/>
      <w:divBdr>
        <w:top w:val="none" w:sz="0" w:space="0" w:color="auto"/>
        <w:left w:val="none" w:sz="0" w:space="0" w:color="auto"/>
        <w:bottom w:val="none" w:sz="0" w:space="0" w:color="auto"/>
        <w:right w:val="none" w:sz="0" w:space="0" w:color="auto"/>
      </w:divBdr>
    </w:div>
    <w:div w:id="575477088">
      <w:bodyDiv w:val="1"/>
      <w:marLeft w:val="0"/>
      <w:marRight w:val="0"/>
      <w:marTop w:val="0"/>
      <w:marBottom w:val="0"/>
      <w:divBdr>
        <w:top w:val="none" w:sz="0" w:space="0" w:color="auto"/>
        <w:left w:val="none" w:sz="0" w:space="0" w:color="auto"/>
        <w:bottom w:val="none" w:sz="0" w:space="0" w:color="auto"/>
        <w:right w:val="none" w:sz="0" w:space="0" w:color="auto"/>
      </w:divBdr>
    </w:div>
    <w:div w:id="586496225">
      <w:bodyDiv w:val="1"/>
      <w:marLeft w:val="0"/>
      <w:marRight w:val="0"/>
      <w:marTop w:val="0"/>
      <w:marBottom w:val="0"/>
      <w:divBdr>
        <w:top w:val="none" w:sz="0" w:space="0" w:color="auto"/>
        <w:left w:val="none" w:sz="0" w:space="0" w:color="auto"/>
        <w:bottom w:val="none" w:sz="0" w:space="0" w:color="auto"/>
        <w:right w:val="none" w:sz="0" w:space="0" w:color="auto"/>
      </w:divBdr>
    </w:div>
    <w:div w:id="592740226">
      <w:bodyDiv w:val="1"/>
      <w:marLeft w:val="0"/>
      <w:marRight w:val="0"/>
      <w:marTop w:val="0"/>
      <w:marBottom w:val="0"/>
      <w:divBdr>
        <w:top w:val="none" w:sz="0" w:space="0" w:color="auto"/>
        <w:left w:val="none" w:sz="0" w:space="0" w:color="auto"/>
        <w:bottom w:val="none" w:sz="0" w:space="0" w:color="auto"/>
        <w:right w:val="none" w:sz="0" w:space="0" w:color="auto"/>
      </w:divBdr>
    </w:div>
    <w:div w:id="598875978">
      <w:bodyDiv w:val="1"/>
      <w:marLeft w:val="0"/>
      <w:marRight w:val="0"/>
      <w:marTop w:val="0"/>
      <w:marBottom w:val="0"/>
      <w:divBdr>
        <w:top w:val="none" w:sz="0" w:space="0" w:color="auto"/>
        <w:left w:val="none" w:sz="0" w:space="0" w:color="auto"/>
        <w:bottom w:val="none" w:sz="0" w:space="0" w:color="auto"/>
        <w:right w:val="none" w:sz="0" w:space="0" w:color="auto"/>
      </w:divBdr>
    </w:div>
    <w:div w:id="601961298">
      <w:bodyDiv w:val="1"/>
      <w:marLeft w:val="0"/>
      <w:marRight w:val="0"/>
      <w:marTop w:val="0"/>
      <w:marBottom w:val="0"/>
      <w:divBdr>
        <w:top w:val="none" w:sz="0" w:space="0" w:color="auto"/>
        <w:left w:val="none" w:sz="0" w:space="0" w:color="auto"/>
        <w:bottom w:val="none" w:sz="0" w:space="0" w:color="auto"/>
        <w:right w:val="none" w:sz="0" w:space="0" w:color="auto"/>
      </w:divBdr>
    </w:div>
    <w:div w:id="607473346">
      <w:bodyDiv w:val="1"/>
      <w:marLeft w:val="0"/>
      <w:marRight w:val="0"/>
      <w:marTop w:val="0"/>
      <w:marBottom w:val="0"/>
      <w:divBdr>
        <w:top w:val="none" w:sz="0" w:space="0" w:color="auto"/>
        <w:left w:val="none" w:sz="0" w:space="0" w:color="auto"/>
        <w:bottom w:val="none" w:sz="0" w:space="0" w:color="auto"/>
        <w:right w:val="none" w:sz="0" w:space="0" w:color="auto"/>
      </w:divBdr>
    </w:div>
    <w:div w:id="612369638">
      <w:bodyDiv w:val="1"/>
      <w:marLeft w:val="0"/>
      <w:marRight w:val="0"/>
      <w:marTop w:val="0"/>
      <w:marBottom w:val="0"/>
      <w:divBdr>
        <w:top w:val="none" w:sz="0" w:space="0" w:color="auto"/>
        <w:left w:val="none" w:sz="0" w:space="0" w:color="auto"/>
        <w:bottom w:val="none" w:sz="0" w:space="0" w:color="auto"/>
        <w:right w:val="none" w:sz="0" w:space="0" w:color="auto"/>
      </w:divBdr>
    </w:div>
    <w:div w:id="622687745">
      <w:bodyDiv w:val="1"/>
      <w:marLeft w:val="0"/>
      <w:marRight w:val="0"/>
      <w:marTop w:val="0"/>
      <w:marBottom w:val="0"/>
      <w:divBdr>
        <w:top w:val="none" w:sz="0" w:space="0" w:color="auto"/>
        <w:left w:val="none" w:sz="0" w:space="0" w:color="auto"/>
        <w:bottom w:val="none" w:sz="0" w:space="0" w:color="auto"/>
        <w:right w:val="none" w:sz="0" w:space="0" w:color="auto"/>
      </w:divBdr>
    </w:div>
    <w:div w:id="640039109">
      <w:bodyDiv w:val="1"/>
      <w:marLeft w:val="0"/>
      <w:marRight w:val="0"/>
      <w:marTop w:val="0"/>
      <w:marBottom w:val="0"/>
      <w:divBdr>
        <w:top w:val="none" w:sz="0" w:space="0" w:color="auto"/>
        <w:left w:val="none" w:sz="0" w:space="0" w:color="auto"/>
        <w:bottom w:val="none" w:sz="0" w:space="0" w:color="auto"/>
        <w:right w:val="none" w:sz="0" w:space="0" w:color="auto"/>
      </w:divBdr>
    </w:div>
    <w:div w:id="643434443">
      <w:bodyDiv w:val="1"/>
      <w:marLeft w:val="0"/>
      <w:marRight w:val="0"/>
      <w:marTop w:val="0"/>
      <w:marBottom w:val="0"/>
      <w:divBdr>
        <w:top w:val="none" w:sz="0" w:space="0" w:color="auto"/>
        <w:left w:val="none" w:sz="0" w:space="0" w:color="auto"/>
        <w:bottom w:val="none" w:sz="0" w:space="0" w:color="auto"/>
        <w:right w:val="none" w:sz="0" w:space="0" w:color="auto"/>
      </w:divBdr>
    </w:div>
    <w:div w:id="658464912">
      <w:bodyDiv w:val="1"/>
      <w:marLeft w:val="0"/>
      <w:marRight w:val="0"/>
      <w:marTop w:val="0"/>
      <w:marBottom w:val="0"/>
      <w:divBdr>
        <w:top w:val="none" w:sz="0" w:space="0" w:color="auto"/>
        <w:left w:val="none" w:sz="0" w:space="0" w:color="auto"/>
        <w:bottom w:val="none" w:sz="0" w:space="0" w:color="auto"/>
        <w:right w:val="none" w:sz="0" w:space="0" w:color="auto"/>
      </w:divBdr>
    </w:div>
    <w:div w:id="658651388">
      <w:bodyDiv w:val="1"/>
      <w:marLeft w:val="0"/>
      <w:marRight w:val="0"/>
      <w:marTop w:val="0"/>
      <w:marBottom w:val="0"/>
      <w:divBdr>
        <w:top w:val="none" w:sz="0" w:space="0" w:color="auto"/>
        <w:left w:val="none" w:sz="0" w:space="0" w:color="auto"/>
        <w:bottom w:val="none" w:sz="0" w:space="0" w:color="auto"/>
        <w:right w:val="none" w:sz="0" w:space="0" w:color="auto"/>
      </w:divBdr>
    </w:div>
    <w:div w:id="663705604">
      <w:bodyDiv w:val="1"/>
      <w:marLeft w:val="0"/>
      <w:marRight w:val="0"/>
      <w:marTop w:val="0"/>
      <w:marBottom w:val="0"/>
      <w:divBdr>
        <w:top w:val="none" w:sz="0" w:space="0" w:color="auto"/>
        <w:left w:val="none" w:sz="0" w:space="0" w:color="auto"/>
        <w:bottom w:val="none" w:sz="0" w:space="0" w:color="auto"/>
        <w:right w:val="none" w:sz="0" w:space="0" w:color="auto"/>
      </w:divBdr>
    </w:div>
    <w:div w:id="666978511">
      <w:bodyDiv w:val="1"/>
      <w:marLeft w:val="0"/>
      <w:marRight w:val="0"/>
      <w:marTop w:val="0"/>
      <w:marBottom w:val="0"/>
      <w:divBdr>
        <w:top w:val="none" w:sz="0" w:space="0" w:color="auto"/>
        <w:left w:val="none" w:sz="0" w:space="0" w:color="auto"/>
        <w:bottom w:val="none" w:sz="0" w:space="0" w:color="auto"/>
        <w:right w:val="none" w:sz="0" w:space="0" w:color="auto"/>
      </w:divBdr>
    </w:div>
    <w:div w:id="678191704">
      <w:bodyDiv w:val="1"/>
      <w:marLeft w:val="0"/>
      <w:marRight w:val="0"/>
      <w:marTop w:val="0"/>
      <w:marBottom w:val="0"/>
      <w:divBdr>
        <w:top w:val="none" w:sz="0" w:space="0" w:color="auto"/>
        <w:left w:val="none" w:sz="0" w:space="0" w:color="auto"/>
        <w:bottom w:val="none" w:sz="0" w:space="0" w:color="auto"/>
        <w:right w:val="none" w:sz="0" w:space="0" w:color="auto"/>
      </w:divBdr>
    </w:div>
    <w:div w:id="678894834">
      <w:bodyDiv w:val="1"/>
      <w:marLeft w:val="0"/>
      <w:marRight w:val="0"/>
      <w:marTop w:val="0"/>
      <w:marBottom w:val="0"/>
      <w:divBdr>
        <w:top w:val="none" w:sz="0" w:space="0" w:color="auto"/>
        <w:left w:val="none" w:sz="0" w:space="0" w:color="auto"/>
        <w:bottom w:val="none" w:sz="0" w:space="0" w:color="auto"/>
        <w:right w:val="none" w:sz="0" w:space="0" w:color="auto"/>
      </w:divBdr>
    </w:div>
    <w:div w:id="680815590">
      <w:bodyDiv w:val="1"/>
      <w:marLeft w:val="0"/>
      <w:marRight w:val="0"/>
      <w:marTop w:val="0"/>
      <w:marBottom w:val="0"/>
      <w:divBdr>
        <w:top w:val="none" w:sz="0" w:space="0" w:color="auto"/>
        <w:left w:val="none" w:sz="0" w:space="0" w:color="auto"/>
        <w:bottom w:val="none" w:sz="0" w:space="0" w:color="auto"/>
        <w:right w:val="none" w:sz="0" w:space="0" w:color="auto"/>
      </w:divBdr>
    </w:div>
    <w:div w:id="684090251">
      <w:bodyDiv w:val="1"/>
      <w:marLeft w:val="0"/>
      <w:marRight w:val="0"/>
      <w:marTop w:val="0"/>
      <w:marBottom w:val="0"/>
      <w:divBdr>
        <w:top w:val="none" w:sz="0" w:space="0" w:color="auto"/>
        <w:left w:val="none" w:sz="0" w:space="0" w:color="auto"/>
        <w:bottom w:val="none" w:sz="0" w:space="0" w:color="auto"/>
        <w:right w:val="none" w:sz="0" w:space="0" w:color="auto"/>
      </w:divBdr>
    </w:div>
    <w:div w:id="687102805">
      <w:bodyDiv w:val="1"/>
      <w:marLeft w:val="0"/>
      <w:marRight w:val="0"/>
      <w:marTop w:val="0"/>
      <w:marBottom w:val="0"/>
      <w:divBdr>
        <w:top w:val="none" w:sz="0" w:space="0" w:color="auto"/>
        <w:left w:val="none" w:sz="0" w:space="0" w:color="auto"/>
        <w:bottom w:val="none" w:sz="0" w:space="0" w:color="auto"/>
        <w:right w:val="none" w:sz="0" w:space="0" w:color="auto"/>
      </w:divBdr>
    </w:div>
    <w:div w:id="689991207">
      <w:bodyDiv w:val="1"/>
      <w:marLeft w:val="0"/>
      <w:marRight w:val="0"/>
      <w:marTop w:val="0"/>
      <w:marBottom w:val="0"/>
      <w:divBdr>
        <w:top w:val="none" w:sz="0" w:space="0" w:color="auto"/>
        <w:left w:val="none" w:sz="0" w:space="0" w:color="auto"/>
        <w:bottom w:val="none" w:sz="0" w:space="0" w:color="auto"/>
        <w:right w:val="none" w:sz="0" w:space="0" w:color="auto"/>
      </w:divBdr>
    </w:div>
    <w:div w:id="691689542">
      <w:bodyDiv w:val="1"/>
      <w:marLeft w:val="0"/>
      <w:marRight w:val="0"/>
      <w:marTop w:val="0"/>
      <w:marBottom w:val="0"/>
      <w:divBdr>
        <w:top w:val="none" w:sz="0" w:space="0" w:color="auto"/>
        <w:left w:val="none" w:sz="0" w:space="0" w:color="auto"/>
        <w:bottom w:val="none" w:sz="0" w:space="0" w:color="auto"/>
        <w:right w:val="none" w:sz="0" w:space="0" w:color="auto"/>
      </w:divBdr>
    </w:div>
    <w:div w:id="701519152">
      <w:bodyDiv w:val="1"/>
      <w:marLeft w:val="0"/>
      <w:marRight w:val="0"/>
      <w:marTop w:val="0"/>
      <w:marBottom w:val="0"/>
      <w:divBdr>
        <w:top w:val="none" w:sz="0" w:space="0" w:color="auto"/>
        <w:left w:val="none" w:sz="0" w:space="0" w:color="auto"/>
        <w:bottom w:val="none" w:sz="0" w:space="0" w:color="auto"/>
        <w:right w:val="none" w:sz="0" w:space="0" w:color="auto"/>
      </w:divBdr>
    </w:div>
    <w:div w:id="701707623">
      <w:bodyDiv w:val="1"/>
      <w:marLeft w:val="0"/>
      <w:marRight w:val="0"/>
      <w:marTop w:val="0"/>
      <w:marBottom w:val="0"/>
      <w:divBdr>
        <w:top w:val="none" w:sz="0" w:space="0" w:color="auto"/>
        <w:left w:val="none" w:sz="0" w:space="0" w:color="auto"/>
        <w:bottom w:val="none" w:sz="0" w:space="0" w:color="auto"/>
        <w:right w:val="none" w:sz="0" w:space="0" w:color="auto"/>
      </w:divBdr>
    </w:div>
    <w:div w:id="714964981">
      <w:bodyDiv w:val="1"/>
      <w:marLeft w:val="0"/>
      <w:marRight w:val="0"/>
      <w:marTop w:val="0"/>
      <w:marBottom w:val="0"/>
      <w:divBdr>
        <w:top w:val="none" w:sz="0" w:space="0" w:color="auto"/>
        <w:left w:val="none" w:sz="0" w:space="0" w:color="auto"/>
        <w:bottom w:val="none" w:sz="0" w:space="0" w:color="auto"/>
        <w:right w:val="none" w:sz="0" w:space="0" w:color="auto"/>
      </w:divBdr>
    </w:div>
    <w:div w:id="723525450">
      <w:bodyDiv w:val="1"/>
      <w:marLeft w:val="0"/>
      <w:marRight w:val="0"/>
      <w:marTop w:val="0"/>
      <w:marBottom w:val="0"/>
      <w:divBdr>
        <w:top w:val="none" w:sz="0" w:space="0" w:color="auto"/>
        <w:left w:val="none" w:sz="0" w:space="0" w:color="auto"/>
        <w:bottom w:val="none" w:sz="0" w:space="0" w:color="auto"/>
        <w:right w:val="none" w:sz="0" w:space="0" w:color="auto"/>
      </w:divBdr>
    </w:div>
    <w:div w:id="724571780">
      <w:bodyDiv w:val="1"/>
      <w:marLeft w:val="0"/>
      <w:marRight w:val="0"/>
      <w:marTop w:val="0"/>
      <w:marBottom w:val="0"/>
      <w:divBdr>
        <w:top w:val="none" w:sz="0" w:space="0" w:color="auto"/>
        <w:left w:val="none" w:sz="0" w:space="0" w:color="auto"/>
        <w:bottom w:val="none" w:sz="0" w:space="0" w:color="auto"/>
        <w:right w:val="none" w:sz="0" w:space="0" w:color="auto"/>
      </w:divBdr>
    </w:div>
    <w:div w:id="724642334">
      <w:bodyDiv w:val="1"/>
      <w:marLeft w:val="0"/>
      <w:marRight w:val="0"/>
      <w:marTop w:val="0"/>
      <w:marBottom w:val="0"/>
      <w:divBdr>
        <w:top w:val="none" w:sz="0" w:space="0" w:color="auto"/>
        <w:left w:val="none" w:sz="0" w:space="0" w:color="auto"/>
        <w:bottom w:val="none" w:sz="0" w:space="0" w:color="auto"/>
        <w:right w:val="none" w:sz="0" w:space="0" w:color="auto"/>
      </w:divBdr>
    </w:div>
    <w:div w:id="725182134">
      <w:bodyDiv w:val="1"/>
      <w:marLeft w:val="0"/>
      <w:marRight w:val="0"/>
      <w:marTop w:val="0"/>
      <w:marBottom w:val="0"/>
      <w:divBdr>
        <w:top w:val="none" w:sz="0" w:space="0" w:color="auto"/>
        <w:left w:val="none" w:sz="0" w:space="0" w:color="auto"/>
        <w:bottom w:val="none" w:sz="0" w:space="0" w:color="auto"/>
        <w:right w:val="none" w:sz="0" w:space="0" w:color="auto"/>
      </w:divBdr>
    </w:div>
    <w:div w:id="728262017">
      <w:bodyDiv w:val="1"/>
      <w:marLeft w:val="0"/>
      <w:marRight w:val="0"/>
      <w:marTop w:val="0"/>
      <w:marBottom w:val="0"/>
      <w:divBdr>
        <w:top w:val="none" w:sz="0" w:space="0" w:color="auto"/>
        <w:left w:val="none" w:sz="0" w:space="0" w:color="auto"/>
        <w:bottom w:val="none" w:sz="0" w:space="0" w:color="auto"/>
        <w:right w:val="none" w:sz="0" w:space="0" w:color="auto"/>
      </w:divBdr>
    </w:div>
    <w:div w:id="733091070">
      <w:bodyDiv w:val="1"/>
      <w:marLeft w:val="0"/>
      <w:marRight w:val="0"/>
      <w:marTop w:val="0"/>
      <w:marBottom w:val="0"/>
      <w:divBdr>
        <w:top w:val="none" w:sz="0" w:space="0" w:color="auto"/>
        <w:left w:val="none" w:sz="0" w:space="0" w:color="auto"/>
        <w:bottom w:val="none" w:sz="0" w:space="0" w:color="auto"/>
        <w:right w:val="none" w:sz="0" w:space="0" w:color="auto"/>
      </w:divBdr>
    </w:div>
    <w:div w:id="749621210">
      <w:bodyDiv w:val="1"/>
      <w:marLeft w:val="0"/>
      <w:marRight w:val="0"/>
      <w:marTop w:val="0"/>
      <w:marBottom w:val="0"/>
      <w:divBdr>
        <w:top w:val="none" w:sz="0" w:space="0" w:color="auto"/>
        <w:left w:val="none" w:sz="0" w:space="0" w:color="auto"/>
        <w:bottom w:val="none" w:sz="0" w:space="0" w:color="auto"/>
        <w:right w:val="none" w:sz="0" w:space="0" w:color="auto"/>
      </w:divBdr>
    </w:div>
    <w:div w:id="752119812">
      <w:bodyDiv w:val="1"/>
      <w:marLeft w:val="0"/>
      <w:marRight w:val="0"/>
      <w:marTop w:val="0"/>
      <w:marBottom w:val="0"/>
      <w:divBdr>
        <w:top w:val="none" w:sz="0" w:space="0" w:color="auto"/>
        <w:left w:val="none" w:sz="0" w:space="0" w:color="auto"/>
        <w:bottom w:val="none" w:sz="0" w:space="0" w:color="auto"/>
        <w:right w:val="none" w:sz="0" w:space="0" w:color="auto"/>
      </w:divBdr>
    </w:div>
    <w:div w:id="753360521">
      <w:bodyDiv w:val="1"/>
      <w:marLeft w:val="0"/>
      <w:marRight w:val="0"/>
      <w:marTop w:val="0"/>
      <w:marBottom w:val="0"/>
      <w:divBdr>
        <w:top w:val="none" w:sz="0" w:space="0" w:color="auto"/>
        <w:left w:val="none" w:sz="0" w:space="0" w:color="auto"/>
        <w:bottom w:val="none" w:sz="0" w:space="0" w:color="auto"/>
        <w:right w:val="none" w:sz="0" w:space="0" w:color="auto"/>
      </w:divBdr>
    </w:div>
    <w:div w:id="755639802">
      <w:bodyDiv w:val="1"/>
      <w:marLeft w:val="0"/>
      <w:marRight w:val="0"/>
      <w:marTop w:val="0"/>
      <w:marBottom w:val="0"/>
      <w:divBdr>
        <w:top w:val="none" w:sz="0" w:space="0" w:color="auto"/>
        <w:left w:val="none" w:sz="0" w:space="0" w:color="auto"/>
        <w:bottom w:val="none" w:sz="0" w:space="0" w:color="auto"/>
        <w:right w:val="none" w:sz="0" w:space="0" w:color="auto"/>
      </w:divBdr>
    </w:div>
    <w:div w:id="761991903">
      <w:bodyDiv w:val="1"/>
      <w:marLeft w:val="0"/>
      <w:marRight w:val="0"/>
      <w:marTop w:val="0"/>
      <w:marBottom w:val="0"/>
      <w:divBdr>
        <w:top w:val="none" w:sz="0" w:space="0" w:color="auto"/>
        <w:left w:val="none" w:sz="0" w:space="0" w:color="auto"/>
        <w:bottom w:val="none" w:sz="0" w:space="0" w:color="auto"/>
        <w:right w:val="none" w:sz="0" w:space="0" w:color="auto"/>
      </w:divBdr>
    </w:div>
    <w:div w:id="766775780">
      <w:bodyDiv w:val="1"/>
      <w:marLeft w:val="0"/>
      <w:marRight w:val="0"/>
      <w:marTop w:val="0"/>
      <w:marBottom w:val="0"/>
      <w:divBdr>
        <w:top w:val="none" w:sz="0" w:space="0" w:color="auto"/>
        <w:left w:val="none" w:sz="0" w:space="0" w:color="auto"/>
        <w:bottom w:val="none" w:sz="0" w:space="0" w:color="auto"/>
        <w:right w:val="none" w:sz="0" w:space="0" w:color="auto"/>
      </w:divBdr>
    </w:div>
    <w:div w:id="766846948">
      <w:bodyDiv w:val="1"/>
      <w:marLeft w:val="0"/>
      <w:marRight w:val="0"/>
      <w:marTop w:val="0"/>
      <w:marBottom w:val="0"/>
      <w:divBdr>
        <w:top w:val="none" w:sz="0" w:space="0" w:color="auto"/>
        <w:left w:val="none" w:sz="0" w:space="0" w:color="auto"/>
        <w:bottom w:val="none" w:sz="0" w:space="0" w:color="auto"/>
        <w:right w:val="none" w:sz="0" w:space="0" w:color="auto"/>
      </w:divBdr>
    </w:div>
    <w:div w:id="770973911">
      <w:bodyDiv w:val="1"/>
      <w:marLeft w:val="0"/>
      <w:marRight w:val="0"/>
      <w:marTop w:val="0"/>
      <w:marBottom w:val="0"/>
      <w:divBdr>
        <w:top w:val="none" w:sz="0" w:space="0" w:color="auto"/>
        <w:left w:val="none" w:sz="0" w:space="0" w:color="auto"/>
        <w:bottom w:val="none" w:sz="0" w:space="0" w:color="auto"/>
        <w:right w:val="none" w:sz="0" w:space="0" w:color="auto"/>
      </w:divBdr>
    </w:div>
    <w:div w:id="775757655">
      <w:bodyDiv w:val="1"/>
      <w:marLeft w:val="0"/>
      <w:marRight w:val="0"/>
      <w:marTop w:val="0"/>
      <w:marBottom w:val="0"/>
      <w:divBdr>
        <w:top w:val="none" w:sz="0" w:space="0" w:color="auto"/>
        <w:left w:val="none" w:sz="0" w:space="0" w:color="auto"/>
        <w:bottom w:val="none" w:sz="0" w:space="0" w:color="auto"/>
        <w:right w:val="none" w:sz="0" w:space="0" w:color="auto"/>
      </w:divBdr>
    </w:div>
    <w:div w:id="780144771">
      <w:bodyDiv w:val="1"/>
      <w:marLeft w:val="0"/>
      <w:marRight w:val="0"/>
      <w:marTop w:val="0"/>
      <w:marBottom w:val="0"/>
      <w:divBdr>
        <w:top w:val="none" w:sz="0" w:space="0" w:color="auto"/>
        <w:left w:val="none" w:sz="0" w:space="0" w:color="auto"/>
        <w:bottom w:val="none" w:sz="0" w:space="0" w:color="auto"/>
        <w:right w:val="none" w:sz="0" w:space="0" w:color="auto"/>
      </w:divBdr>
    </w:div>
    <w:div w:id="787088701">
      <w:bodyDiv w:val="1"/>
      <w:marLeft w:val="0"/>
      <w:marRight w:val="0"/>
      <w:marTop w:val="0"/>
      <w:marBottom w:val="0"/>
      <w:divBdr>
        <w:top w:val="none" w:sz="0" w:space="0" w:color="auto"/>
        <w:left w:val="none" w:sz="0" w:space="0" w:color="auto"/>
        <w:bottom w:val="none" w:sz="0" w:space="0" w:color="auto"/>
        <w:right w:val="none" w:sz="0" w:space="0" w:color="auto"/>
      </w:divBdr>
    </w:div>
    <w:div w:id="790899128">
      <w:bodyDiv w:val="1"/>
      <w:marLeft w:val="0"/>
      <w:marRight w:val="0"/>
      <w:marTop w:val="0"/>
      <w:marBottom w:val="0"/>
      <w:divBdr>
        <w:top w:val="none" w:sz="0" w:space="0" w:color="auto"/>
        <w:left w:val="none" w:sz="0" w:space="0" w:color="auto"/>
        <w:bottom w:val="none" w:sz="0" w:space="0" w:color="auto"/>
        <w:right w:val="none" w:sz="0" w:space="0" w:color="auto"/>
      </w:divBdr>
    </w:div>
    <w:div w:id="791020947">
      <w:bodyDiv w:val="1"/>
      <w:marLeft w:val="0"/>
      <w:marRight w:val="0"/>
      <w:marTop w:val="0"/>
      <w:marBottom w:val="0"/>
      <w:divBdr>
        <w:top w:val="none" w:sz="0" w:space="0" w:color="auto"/>
        <w:left w:val="none" w:sz="0" w:space="0" w:color="auto"/>
        <w:bottom w:val="none" w:sz="0" w:space="0" w:color="auto"/>
        <w:right w:val="none" w:sz="0" w:space="0" w:color="auto"/>
      </w:divBdr>
    </w:div>
    <w:div w:id="791560949">
      <w:bodyDiv w:val="1"/>
      <w:marLeft w:val="0"/>
      <w:marRight w:val="0"/>
      <w:marTop w:val="0"/>
      <w:marBottom w:val="0"/>
      <w:divBdr>
        <w:top w:val="none" w:sz="0" w:space="0" w:color="auto"/>
        <w:left w:val="none" w:sz="0" w:space="0" w:color="auto"/>
        <w:bottom w:val="none" w:sz="0" w:space="0" w:color="auto"/>
        <w:right w:val="none" w:sz="0" w:space="0" w:color="auto"/>
      </w:divBdr>
    </w:div>
    <w:div w:id="802389257">
      <w:bodyDiv w:val="1"/>
      <w:marLeft w:val="0"/>
      <w:marRight w:val="0"/>
      <w:marTop w:val="0"/>
      <w:marBottom w:val="0"/>
      <w:divBdr>
        <w:top w:val="none" w:sz="0" w:space="0" w:color="auto"/>
        <w:left w:val="none" w:sz="0" w:space="0" w:color="auto"/>
        <w:bottom w:val="none" w:sz="0" w:space="0" w:color="auto"/>
        <w:right w:val="none" w:sz="0" w:space="0" w:color="auto"/>
      </w:divBdr>
    </w:div>
    <w:div w:id="804739575">
      <w:bodyDiv w:val="1"/>
      <w:marLeft w:val="0"/>
      <w:marRight w:val="0"/>
      <w:marTop w:val="0"/>
      <w:marBottom w:val="0"/>
      <w:divBdr>
        <w:top w:val="none" w:sz="0" w:space="0" w:color="auto"/>
        <w:left w:val="none" w:sz="0" w:space="0" w:color="auto"/>
        <w:bottom w:val="none" w:sz="0" w:space="0" w:color="auto"/>
        <w:right w:val="none" w:sz="0" w:space="0" w:color="auto"/>
      </w:divBdr>
    </w:div>
    <w:div w:id="805049334">
      <w:bodyDiv w:val="1"/>
      <w:marLeft w:val="0"/>
      <w:marRight w:val="0"/>
      <w:marTop w:val="0"/>
      <w:marBottom w:val="0"/>
      <w:divBdr>
        <w:top w:val="none" w:sz="0" w:space="0" w:color="auto"/>
        <w:left w:val="none" w:sz="0" w:space="0" w:color="auto"/>
        <w:bottom w:val="none" w:sz="0" w:space="0" w:color="auto"/>
        <w:right w:val="none" w:sz="0" w:space="0" w:color="auto"/>
      </w:divBdr>
    </w:div>
    <w:div w:id="810902414">
      <w:bodyDiv w:val="1"/>
      <w:marLeft w:val="0"/>
      <w:marRight w:val="0"/>
      <w:marTop w:val="0"/>
      <w:marBottom w:val="0"/>
      <w:divBdr>
        <w:top w:val="none" w:sz="0" w:space="0" w:color="auto"/>
        <w:left w:val="none" w:sz="0" w:space="0" w:color="auto"/>
        <w:bottom w:val="none" w:sz="0" w:space="0" w:color="auto"/>
        <w:right w:val="none" w:sz="0" w:space="0" w:color="auto"/>
      </w:divBdr>
    </w:div>
    <w:div w:id="818837835">
      <w:bodyDiv w:val="1"/>
      <w:marLeft w:val="0"/>
      <w:marRight w:val="0"/>
      <w:marTop w:val="0"/>
      <w:marBottom w:val="0"/>
      <w:divBdr>
        <w:top w:val="none" w:sz="0" w:space="0" w:color="auto"/>
        <w:left w:val="none" w:sz="0" w:space="0" w:color="auto"/>
        <w:bottom w:val="none" w:sz="0" w:space="0" w:color="auto"/>
        <w:right w:val="none" w:sz="0" w:space="0" w:color="auto"/>
      </w:divBdr>
    </w:div>
    <w:div w:id="823813871">
      <w:bodyDiv w:val="1"/>
      <w:marLeft w:val="0"/>
      <w:marRight w:val="0"/>
      <w:marTop w:val="0"/>
      <w:marBottom w:val="0"/>
      <w:divBdr>
        <w:top w:val="none" w:sz="0" w:space="0" w:color="auto"/>
        <w:left w:val="none" w:sz="0" w:space="0" w:color="auto"/>
        <w:bottom w:val="none" w:sz="0" w:space="0" w:color="auto"/>
        <w:right w:val="none" w:sz="0" w:space="0" w:color="auto"/>
      </w:divBdr>
    </w:div>
    <w:div w:id="828639612">
      <w:bodyDiv w:val="1"/>
      <w:marLeft w:val="0"/>
      <w:marRight w:val="0"/>
      <w:marTop w:val="0"/>
      <w:marBottom w:val="0"/>
      <w:divBdr>
        <w:top w:val="none" w:sz="0" w:space="0" w:color="auto"/>
        <w:left w:val="none" w:sz="0" w:space="0" w:color="auto"/>
        <w:bottom w:val="none" w:sz="0" w:space="0" w:color="auto"/>
        <w:right w:val="none" w:sz="0" w:space="0" w:color="auto"/>
      </w:divBdr>
    </w:div>
    <w:div w:id="835069660">
      <w:bodyDiv w:val="1"/>
      <w:marLeft w:val="0"/>
      <w:marRight w:val="0"/>
      <w:marTop w:val="0"/>
      <w:marBottom w:val="0"/>
      <w:divBdr>
        <w:top w:val="none" w:sz="0" w:space="0" w:color="auto"/>
        <w:left w:val="none" w:sz="0" w:space="0" w:color="auto"/>
        <w:bottom w:val="none" w:sz="0" w:space="0" w:color="auto"/>
        <w:right w:val="none" w:sz="0" w:space="0" w:color="auto"/>
      </w:divBdr>
      <w:divsChild>
        <w:div w:id="662239">
          <w:marLeft w:val="1800"/>
          <w:marRight w:val="0"/>
          <w:marTop w:val="125"/>
          <w:marBottom w:val="0"/>
          <w:divBdr>
            <w:top w:val="none" w:sz="0" w:space="0" w:color="auto"/>
            <w:left w:val="none" w:sz="0" w:space="0" w:color="auto"/>
            <w:bottom w:val="none" w:sz="0" w:space="0" w:color="auto"/>
            <w:right w:val="none" w:sz="0" w:space="0" w:color="auto"/>
          </w:divBdr>
        </w:div>
        <w:div w:id="562255654">
          <w:marLeft w:val="1800"/>
          <w:marRight w:val="0"/>
          <w:marTop w:val="125"/>
          <w:marBottom w:val="0"/>
          <w:divBdr>
            <w:top w:val="none" w:sz="0" w:space="0" w:color="auto"/>
            <w:left w:val="none" w:sz="0" w:space="0" w:color="auto"/>
            <w:bottom w:val="none" w:sz="0" w:space="0" w:color="auto"/>
            <w:right w:val="none" w:sz="0" w:space="0" w:color="auto"/>
          </w:divBdr>
        </w:div>
        <w:div w:id="615798300">
          <w:marLeft w:val="1800"/>
          <w:marRight w:val="0"/>
          <w:marTop w:val="125"/>
          <w:marBottom w:val="0"/>
          <w:divBdr>
            <w:top w:val="none" w:sz="0" w:space="0" w:color="auto"/>
            <w:left w:val="none" w:sz="0" w:space="0" w:color="auto"/>
            <w:bottom w:val="none" w:sz="0" w:space="0" w:color="auto"/>
            <w:right w:val="none" w:sz="0" w:space="0" w:color="auto"/>
          </w:divBdr>
        </w:div>
        <w:div w:id="873469574">
          <w:marLeft w:val="1800"/>
          <w:marRight w:val="0"/>
          <w:marTop w:val="125"/>
          <w:marBottom w:val="0"/>
          <w:divBdr>
            <w:top w:val="none" w:sz="0" w:space="0" w:color="auto"/>
            <w:left w:val="none" w:sz="0" w:space="0" w:color="auto"/>
            <w:bottom w:val="none" w:sz="0" w:space="0" w:color="auto"/>
            <w:right w:val="none" w:sz="0" w:space="0" w:color="auto"/>
          </w:divBdr>
        </w:div>
        <w:div w:id="1303582756">
          <w:marLeft w:val="547"/>
          <w:marRight w:val="0"/>
          <w:marTop w:val="154"/>
          <w:marBottom w:val="0"/>
          <w:divBdr>
            <w:top w:val="none" w:sz="0" w:space="0" w:color="auto"/>
            <w:left w:val="none" w:sz="0" w:space="0" w:color="auto"/>
            <w:bottom w:val="none" w:sz="0" w:space="0" w:color="auto"/>
            <w:right w:val="none" w:sz="0" w:space="0" w:color="auto"/>
          </w:divBdr>
        </w:div>
        <w:div w:id="1534226798">
          <w:marLeft w:val="1800"/>
          <w:marRight w:val="0"/>
          <w:marTop w:val="125"/>
          <w:marBottom w:val="0"/>
          <w:divBdr>
            <w:top w:val="none" w:sz="0" w:space="0" w:color="auto"/>
            <w:left w:val="none" w:sz="0" w:space="0" w:color="auto"/>
            <w:bottom w:val="none" w:sz="0" w:space="0" w:color="auto"/>
            <w:right w:val="none" w:sz="0" w:space="0" w:color="auto"/>
          </w:divBdr>
        </w:div>
        <w:div w:id="1611929800">
          <w:marLeft w:val="1800"/>
          <w:marRight w:val="0"/>
          <w:marTop w:val="125"/>
          <w:marBottom w:val="0"/>
          <w:divBdr>
            <w:top w:val="none" w:sz="0" w:space="0" w:color="auto"/>
            <w:left w:val="none" w:sz="0" w:space="0" w:color="auto"/>
            <w:bottom w:val="none" w:sz="0" w:space="0" w:color="auto"/>
            <w:right w:val="none" w:sz="0" w:space="0" w:color="auto"/>
          </w:divBdr>
        </w:div>
      </w:divsChild>
    </w:div>
    <w:div w:id="838302654">
      <w:bodyDiv w:val="1"/>
      <w:marLeft w:val="0"/>
      <w:marRight w:val="0"/>
      <w:marTop w:val="0"/>
      <w:marBottom w:val="0"/>
      <w:divBdr>
        <w:top w:val="none" w:sz="0" w:space="0" w:color="auto"/>
        <w:left w:val="none" w:sz="0" w:space="0" w:color="auto"/>
        <w:bottom w:val="none" w:sz="0" w:space="0" w:color="auto"/>
        <w:right w:val="none" w:sz="0" w:space="0" w:color="auto"/>
      </w:divBdr>
    </w:div>
    <w:div w:id="870414442">
      <w:bodyDiv w:val="1"/>
      <w:marLeft w:val="0"/>
      <w:marRight w:val="0"/>
      <w:marTop w:val="0"/>
      <w:marBottom w:val="0"/>
      <w:divBdr>
        <w:top w:val="none" w:sz="0" w:space="0" w:color="auto"/>
        <w:left w:val="none" w:sz="0" w:space="0" w:color="auto"/>
        <w:bottom w:val="none" w:sz="0" w:space="0" w:color="auto"/>
        <w:right w:val="none" w:sz="0" w:space="0" w:color="auto"/>
      </w:divBdr>
    </w:div>
    <w:div w:id="871109827">
      <w:bodyDiv w:val="1"/>
      <w:marLeft w:val="0"/>
      <w:marRight w:val="0"/>
      <w:marTop w:val="0"/>
      <w:marBottom w:val="0"/>
      <w:divBdr>
        <w:top w:val="none" w:sz="0" w:space="0" w:color="auto"/>
        <w:left w:val="none" w:sz="0" w:space="0" w:color="auto"/>
        <w:bottom w:val="none" w:sz="0" w:space="0" w:color="auto"/>
        <w:right w:val="none" w:sz="0" w:space="0" w:color="auto"/>
      </w:divBdr>
    </w:div>
    <w:div w:id="876355686">
      <w:bodyDiv w:val="1"/>
      <w:marLeft w:val="0"/>
      <w:marRight w:val="0"/>
      <w:marTop w:val="0"/>
      <w:marBottom w:val="0"/>
      <w:divBdr>
        <w:top w:val="none" w:sz="0" w:space="0" w:color="auto"/>
        <w:left w:val="none" w:sz="0" w:space="0" w:color="auto"/>
        <w:bottom w:val="none" w:sz="0" w:space="0" w:color="auto"/>
        <w:right w:val="none" w:sz="0" w:space="0" w:color="auto"/>
      </w:divBdr>
    </w:div>
    <w:div w:id="884489543">
      <w:bodyDiv w:val="1"/>
      <w:marLeft w:val="0"/>
      <w:marRight w:val="0"/>
      <w:marTop w:val="0"/>
      <w:marBottom w:val="0"/>
      <w:divBdr>
        <w:top w:val="none" w:sz="0" w:space="0" w:color="auto"/>
        <w:left w:val="none" w:sz="0" w:space="0" w:color="auto"/>
        <w:bottom w:val="none" w:sz="0" w:space="0" w:color="auto"/>
        <w:right w:val="none" w:sz="0" w:space="0" w:color="auto"/>
      </w:divBdr>
    </w:div>
    <w:div w:id="887184653">
      <w:bodyDiv w:val="1"/>
      <w:marLeft w:val="0"/>
      <w:marRight w:val="0"/>
      <w:marTop w:val="0"/>
      <w:marBottom w:val="0"/>
      <w:divBdr>
        <w:top w:val="none" w:sz="0" w:space="0" w:color="auto"/>
        <w:left w:val="none" w:sz="0" w:space="0" w:color="auto"/>
        <w:bottom w:val="none" w:sz="0" w:space="0" w:color="auto"/>
        <w:right w:val="none" w:sz="0" w:space="0" w:color="auto"/>
      </w:divBdr>
    </w:div>
    <w:div w:id="892155163">
      <w:bodyDiv w:val="1"/>
      <w:marLeft w:val="0"/>
      <w:marRight w:val="0"/>
      <w:marTop w:val="0"/>
      <w:marBottom w:val="0"/>
      <w:divBdr>
        <w:top w:val="none" w:sz="0" w:space="0" w:color="auto"/>
        <w:left w:val="none" w:sz="0" w:space="0" w:color="auto"/>
        <w:bottom w:val="none" w:sz="0" w:space="0" w:color="auto"/>
        <w:right w:val="none" w:sz="0" w:space="0" w:color="auto"/>
      </w:divBdr>
    </w:div>
    <w:div w:id="894858331">
      <w:bodyDiv w:val="1"/>
      <w:marLeft w:val="0"/>
      <w:marRight w:val="0"/>
      <w:marTop w:val="0"/>
      <w:marBottom w:val="0"/>
      <w:divBdr>
        <w:top w:val="none" w:sz="0" w:space="0" w:color="auto"/>
        <w:left w:val="none" w:sz="0" w:space="0" w:color="auto"/>
        <w:bottom w:val="none" w:sz="0" w:space="0" w:color="auto"/>
        <w:right w:val="none" w:sz="0" w:space="0" w:color="auto"/>
      </w:divBdr>
    </w:div>
    <w:div w:id="902134732">
      <w:bodyDiv w:val="1"/>
      <w:marLeft w:val="0"/>
      <w:marRight w:val="0"/>
      <w:marTop w:val="0"/>
      <w:marBottom w:val="0"/>
      <w:divBdr>
        <w:top w:val="none" w:sz="0" w:space="0" w:color="auto"/>
        <w:left w:val="none" w:sz="0" w:space="0" w:color="auto"/>
        <w:bottom w:val="none" w:sz="0" w:space="0" w:color="auto"/>
        <w:right w:val="none" w:sz="0" w:space="0" w:color="auto"/>
      </w:divBdr>
    </w:div>
    <w:div w:id="906652735">
      <w:bodyDiv w:val="1"/>
      <w:marLeft w:val="0"/>
      <w:marRight w:val="0"/>
      <w:marTop w:val="0"/>
      <w:marBottom w:val="0"/>
      <w:divBdr>
        <w:top w:val="none" w:sz="0" w:space="0" w:color="auto"/>
        <w:left w:val="none" w:sz="0" w:space="0" w:color="auto"/>
        <w:bottom w:val="none" w:sz="0" w:space="0" w:color="auto"/>
        <w:right w:val="none" w:sz="0" w:space="0" w:color="auto"/>
      </w:divBdr>
    </w:div>
    <w:div w:id="914433791">
      <w:bodyDiv w:val="1"/>
      <w:marLeft w:val="0"/>
      <w:marRight w:val="0"/>
      <w:marTop w:val="0"/>
      <w:marBottom w:val="0"/>
      <w:divBdr>
        <w:top w:val="none" w:sz="0" w:space="0" w:color="auto"/>
        <w:left w:val="none" w:sz="0" w:space="0" w:color="auto"/>
        <w:bottom w:val="none" w:sz="0" w:space="0" w:color="auto"/>
        <w:right w:val="none" w:sz="0" w:space="0" w:color="auto"/>
      </w:divBdr>
    </w:div>
    <w:div w:id="916086331">
      <w:bodyDiv w:val="1"/>
      <w:marLeft w:val="0"/>
      <w:marRight w:val="0"/>
      <w:marTop w:val="0"/>
      <w:marBottom w:val="0"/>
      <w:divBdr>
        <w:top w:val="none" w:sz="0" w:space="0" w:color="auto"/>
        <w:left w:val="none" w:sz="0" w:space="0" w:color="auto"/>
        <w:bottom w:val="none" w:sz="0" w:space="0" w:color="auto"/>
        <w:right w:val="none" w:sz="0" w:space="0" w:color="auto"/>
      </w:divBdr>
    </w:div>
    <w:div w:id="919874708">
      <w:bodyDiv w:val="1"/>
      <w:marLeft w:val="0"/>
      <w:marRight w:val="0"/>
      <w:marTop w:val="0"/>
      <w:marBottom w:val="0"/>
      <w:divBdr>
        <w:top w:val="none" w:sz="0" w:space="0" w:color="auto"/>
        <w:left w:val="none" w:sz="0" w:space="0" w:color="auto"/>
        <w:bottom w:val="none" w:sz="0" w:space="0" w:color="auto"/>
        <w:right w:val="none" w:sz="0" w:space="0" w:color="auto"/>
      </w:divBdr>
    </w:div>
    <w:div w:id="920330107">
      <w:bodyDiv w:val="1"/>
      <w:marLeft w:val="0"/>
      <w:marRight w:val="0"/>
      <w:marTop w:val="0"/>
      <w:marBottom w:val="0"/>
      <w:divBdr>
        <w:top w:val="none" w:sz="0" w:space="0" w:color="auto"/>
        <w:left w:val="none" w:sz="0" w:space="0" w:color="auto"/>
        <w:bottom w:val="none" w:sz="0" w:space="0" w:color="auto"/>
        <w:right w:val="none" w:sz="0" w:space="0" w:color="auto"/>
      </w:divBdr>
    </w:div>
    <w:div w:id="926036349">
      <w:bodyDiv w:val="1"/>
      <w:marLeft w:val="0"/>
      <w:marRight w:val="0"/>
      <w:marTop w:val="0"/>
      <w:marBottom w:val="0"/>
      <w:divBdr>
        <w:top w:val="none" w:sz="0" w:space="0" w:color="auto"/>
        <w:left w:val="none" w:sz="0" w:space="0" w:color="auto"/>
        <w:bottom w:val="none" w:sz="0" w:space="0" w:color="auto"/>
        <w:right w:val="none" w:sz="0" w:space="0" w:color="auto"/>
      </w:divBdr>
    </w:div>
    <w:div w:id="931858305">
      <w:bodyDiv w:val="1"/>
      <w:marLeft w:val="0"/>
      <w:marRight w:val="0"/>
      <w:marTop w:val="0"/>
      <w:marBottom w:val="0"/>
      <w:divBdr>
        <w:top w:val="none" w:sz="0" w:space="0" w:color="auto"/>
        <w:left w:val="none" w:sz="0" w:space="0" w:color="auto"/>
        <w:bottom w:val="none" w:sz="0" w:space="0" w:color="auto"/>
        <w:right w:val="none" w:sz="0" w:space="0" w:color="auto"/>
      </w:divBdr>
    </w:div>
    <w:div w:id="932665290">
      <w:bodyDiv w:val="1"/>
      <w:marLeft w:val="0"/>
      <w:marRight w:val="0"/>
      <w:marTop w:val="0"/>
      <w:marBottom w:val="0"/>
      <w:divBdr>
        <w:top w:val="none" w:sz="0" w:space="0" w:color="auto"/>
        <w:left w:val="none" w:sz="0" w:space="0" w:color="auto"/>
        <w:bottom w:val="none" w:sz="0" w:space="0" w:color="auto"/>
        <w:right w:val="none" w:sz="0" w:space="0" w:color="auto"/>
      </w:divBdr>
    </w:div>
    <w:div w:id="953289889">
      <w:bodyDiv w:val="1"/>
      <w:marLeft w:val="0"/>
      <w:marRight w:val="0"/>
      <w:marTop w:val="0"/>
      <w:marBottom w:val="0"/>
      <w:divBdr>
        <w:top w:val="none" w:sz="0" w:space="0" w:color="auto"/>
        <w:left w:val="none" w:sz="0" w:space="0" w:color="auto"/>
        <w:bottom w:val="none" w:sz="0" w:space="0" w:color="auto"/>
        <w:right w:val="none" w:sz="0" w:space="0" w:color="auto"/>
      </w:divBdr>
    </w:div>
    <w:div w:id="970524450">
      <w:bodyDiv w:val="1"/>
      <w:marLeft w:val="0"/>
      <w:marRight w:val="0"/>
      <w:marTop w:val="0"/>
      <w:marBottom w:val="0"/>
      <w:divBdr>
        <w:top w:val="none" w:sz="0" w:space="0" w:color="auto"/>
        <w:left w:val="none" w:sz="0" w:space="0" w:color="auto"/>
        <w:bottom w:val="none" w:sz="0" w:space="0" w:color="auto"/>
        <w:right w:val="none" w:sz="0" w:space="0" w:color="auto"/>
      </w:divBdr>
    </w:div>
    <w:div w:id="976035625">
      <w:bodyDiv w:val="1"/>
      <w:marLeft w:val="0"/>
      <w:marRight w:val="0"/>
      <w:marTop w:val="0"/>
      <w:marBottom w:val="0"/>
      <w:divBdr>
        <w:top w:val="none" w:sz="0" w:space="0" w:color="auto"/>
        <w:left w:val="none" w:sz="0" w:space="0" w:color="auto"/>
        <w:bottom w:val="none" w:sz="0" w:space="0" w:color="auto"/>
        <w:right w:val="none" w:sz="0" w:space="0" w:color="auto"/>
      </w:divBdr>
    </w:div>
    <w:div w:id="978001803">
      <w:bodyDiv w:val="1"/>
      <w:marLeft w:val="0"/>
      <w:marRight w:val="0"/>
      <w:marTop w:val="0"/>
      <w:marBottom w:val="0"/>
      <w:divBdr>
        <w:top w:val="none" w:sz="0" w:space="0" w:color="auto"/>
        <w:left w:val="none" w:sz="0" w:space="0" w:color="auto"/>
        <w:bottom w:val="none" w:sz="0" w:space="0" w:color="auto"/>
        <w:right w:val="none" w:sz="0" w:space="0" w:color="auto"/>
      </w:divBdr>
    </w:div>
    <w:div w:id="983698974">
      <w:bodyDiv w:val="1"/>
      <w:marLeft w:val="0"/>
      <w:marRight w:val="0"/>
      <w:marTop w:val="0"/>
      <w:marBottom w:val="0"/>
      <w:divBdr>
        <w:top w:val="none" w:sz="0" w:space="0" w:color="auto"/>
        <w:left w:val="none" w:sz="0" w:space="0" w:color="auto"/>
        <w:bottom w:val="none" w:sz="0" w:space="0" w:color="auto"/>
        <w:right w:val="none" w:sz="0" w:space="0" w:color="auto"/>
      </w:divBdr>
    </w:div>
    <w:div w:id="984970219">
      <w:bodyDiv w:val="1"/>
      <w:marLeft w:val="0"/>
      <w:marRight w:val="0"/>
      <w:marTop w:val="0"/>
      <w:marBottom w:val="0"/>
      <w:divBdr>
        <w:top w:val="none" w:sz="0" w:space="0" w:color="auto"/>
        <w:left w:val="none" w:sz="0" w:space="0" w:color="auto"/>
        <w:bottom w:val="none" w:sz="0" w:space="0" w:color="auto"/>
        <w:right w:val="none" w:sz="0" w:space="0" w:color="auto"/>
      </w:divBdr>
    </w:div>
    <w:div w:id="992105566">
      <w:bodyDiv w:val="1"/>
      <w:marLeft w:val="0"/>
      <w:marRight w:val="0"/>
      <w:marTop w:val="0"/>
      <w:marBottom w:val="0"/>
      <w:divBdr>
        <w:top w:val="none" w:sz="0" w:space="0" w:color="auto"/>
        <w:left w:val="none" w:sz="0" w:space="0" w:color="auto"/>
        <w:bottom w:val="none" w:sz="0" w:space="0" w:color="auto"/>
        <w:right w:val="none" w:sz="0" w:space="0" w:color="auto"/>
      </w:divBdr>
    </w:div>
    <w:div w:id="1002512498">
      <w:bodyDiv w:val="1"/>
      <w:marLeft w:val="0"/>
      <w:marRight w:val="0"/>
      <w:marTop w:val="0"/>
      <w:marBottom w:val="0"/>
      <w:divBdr>
        <w:top w:val="none" w:sz="0" w:space="0" w:color="auto"/>
        <w:left w:val="none" w:sz="0" w:space="0" w:color="auto"/>
        <w:bottom w:val="none" w:sz="0" w:space="0" w:color="auto"/>
        <w:right w:val="none" w:sz="0" w:space="0" w:color="auto"/>
      </w:divBdr>
    </w:div>
    <w:div w:id="1002733213">
      <w:bodyDiv w:val="1"/>
      <w:marLeft w:val="0"/>
      <w:marRight w:val="0"/>
      <w:marTop w:val="0"/>
      <w:marBottom w:val="0"/>
      <w:divBdr>
        <w:top w:val="none" w:sz="0" w:space="0" w:color="auto"/>
        <w:left w:val="none" w:sz="0" w:space="0" w:color="auto"/>
        <w:bottom w:val="none" w:sz="0" w:space="0" w:color="auto"/>
        <w:right w:val="none" w:sz="0" w:space="0" w:color="auto"/>
      </w:divBdr>
    </w:div>
    <w:div w:id="1003388638">
      <w:bodyDiv w:val="1"/>
      <w:marLeft w:val="0"/>
      <w:marRight w:val="0"/>
      <w:marTop w:val="0"/>
      <w:marBottom w:val="0"/>
      <w:divBdr>
        <w:top w:val="none" w:sz="0" w:space="0" w:color="auto"/>
        <w:left w:val="none" w:sz="0" w:space="0" w:color="auto"/>
        <w:bottom w:val="none" w:sz="0" w:space="0" w:color="auto"/>
        <w:right w:val="none" w:sz="0" w:space="0" w:color="auto"/>
      </w:divBdr>
    </w:div>
    <w:div w:id="1005280651">
      <w:bodyDiv w:val="1"/>
      <w:marLeft w:val="0"/>
      <w:marRight w:val="0"/>
      <w:marTop w:val="0"/>
      <w:marBottom w:val="0"/>
      <w:divBdr>
        <w:top w:val="none" w:sz="0" w:space="0" w:color="auto"/>
        <w:left w:val="none" w:sz="0" w:space="0" w:color="auto"/>
        <w:bottom w:val="none" w:sz="0" w:space="0" w:color="auto"/>
        <w:right w:val="none" w:sz="0" w:space="0" w:color="auto"/>
      </w:divBdr>
    </w:div>
    <w:div w:id="1018894564">
      <w:bodyDiv w:val="1"/>
      <w:marLeft w:val="0"/>
      <w:marRight w:val="0"/>
      <w:marTop w:val="0"/>
      <w:marBottom w:val="0"/>
      <w:divBdr>
        <w:top w:val="none" w:sz="0" w:space="0" w:color="auto"/>
        <w:left w:val="none" w:sz="0" w:space="0" w:color="auto"/>
        <w:bottom w:val="none" w:sz="0" w:space="0" w:color="auto"/>
        <w:right w:val="none" w:sz="0" w:space="0" w:color="auto"/>
      </w:divBdr>
    </w:div>
    <w:div w:id="1026979737">
      <w:bodyDiv w:val="1"/>
      <w:marLeft w:val="0"/>
      <w:marRight w:val="0"/>
      <w:marTop w:val="0"/>
      <w:marBottom w:val="0"/>
      <w:divBdr>
        <w:top w:val="none" w:sz="0" w:space="0" w:color="auto"/>
        <w:left w:val="none" w:sz="0" w:space="0" w:color="auto"/>
        <w:bottom w:val="none" w:sz="0" w:space="0" w:color="auto"/>
        <w:right w:val="none" w:sz="0" w:space="0" w:color="auto"/>
      </w:divBdr>
    </w:div>
    <w:div w:id="1031998913">
      <w:bodyDiv w:val="1"/>
      <w:marLeft w:val="0"/>
      <w:marRight w:val="0"/>
      <w:marTop w:val="0"/>
      <w:marBottom w:val="0"/>
      <w:divBdr>
        <w:top w:val="none" w:sz="0" w:space="0" w:color="auto"/>
        <w:left w:val="none" w:sz="0" w:space="0" w:color="auto"/>
        <w:bottom w:val="none" w:sz="0" w:space="0" w:color="auto"/>
        <w:right w:val="none" w:sz="0" w:space="0" w:color="auto"/>
      </w:divBdr>
    </w:div>
    <w:div w:id="1034162289">
      <w:bodyDiv w:val="1"/>
      <w:marLeft w:val="0"/>
      <w:marRight w:val="0"/>
      <w:marTop w:val="0"/>
      <w:marBottom w:val="0"/>
      <w:divBdr>
        <w:top w:val="none" w:sz="0" w:space="0" w:color="auto"/>
        <w:left w:val="none" w:sz="0" w:space="0" w:color="auto"/>
        <w:bottom w:val="none" w:sz="0" w:space="0" w:color="auto"/>
        <w:right w:val="none" w:sz="0" w:space="0" w:color="auto"/>
      </w:divBdr>
    </w:div>
    <w:div w:id="1036153106">
      <w:bodyDiv w:val="1"/>
      <w:marLeft w:val="0"/>
      <w:marRight w:val="0"/>
      <w:marTop w:val="0"/>
      <w:marBottom w:val="0"/>
      <w:divBdr>
        <w:top w:val="none" w:sz="0" w:space="0" w:color="auto"/>
        <w:left w:val="none" w:sz="0" w:space="0" w:color="auto"/>
        <w:bottom w:val="none" w:sz="0" w:space="0" w:color="auto"/>
        <w:right w:val="none" w:sz="0" w:space="0" w:color="auto"/>
      </w:divBdr>
    </w:div>
    <w:div w:id="1036538021">
      <w:bodyDiv w:val="1"/>
      <w:marLeft w:val="0"/>
      <w:marRight w:val="0"/>
      <w:marTop w:val="0"/>
      <w:marBottom w:val="0"/>
      <w:divBdr>
        <w:top w:val="none" w:sz="0" w:space="0" w:color="auto"/>
        <w:left w:val="none" w:sz="0" w:space="0" w:color="auto"/>
        <w:bottom w:val="none" w:sz="0" w:space="0" w:color="auto"/>
        <w:right w:val="none" w:sz="0" w:space="0" w:color="auto"/>
      </w:divBdr>
    </w:div>
    <w:div w:id="1039280823">
      <w:bodyDiv w:val="1"/>
      <w:marLeft w:val="0"/>
      <w:marRight w:val="0"/>
      <w:marTop w:val="0"/>
      <w:marBottom w:val="0"/>
      <w:divBdr>
        <w:top w:val="none" w:sz="0" w:space="0" w:color="auto"/>
        <w:left w:val="none" w:sz="0" w:space="0" w:color="auto"/>
        <w:bottom w:val="none" w:sz="0" w:space="0" w:color="auto"/>
        <w:right w:val="none" w:sz="0" w:space="0" w:color="auto"/>
      </w:divBdr>
    </w:div>
    <w:div w:id="1039861400">
      <w:bodyDiv w:val="1"/>
      <w:marLeft w:val="0"/>
      <w:marRight w:val="0"/>
      <w:marTop w:val="0"/>
      <w:marBottom w:val="0"/>
      <w:divBdr>
        <w:top w:val="none" w:sz="0" w:space="0" w:color="auto"/>
        <w:left w:val="none" w:sz="0" w:space="0" w:color="auto"/>
        <w:bottom w:val="none" w:sz="0" w:space="0" w:color="auto"/>
        <w:right w:val="none" w:sz="0" w:space="0" w:color="auto"/>
      </w:divBdr>
    </w:div>
    <w:div w:id="1040593844">
      <w:bodyDiv w:val="1"/>
      <w:marLeft w:val="0"/>
      <w:marRight w:val="0"/>
      <w:marTop w:val="0"/>
      <w:marBottom w:val="0"/>
      <w:divBdr>
        <w:top w:val="none" w:sz="0" w:space="0" w:color="auto"/>
        <w:left w:val="none" w:sz="0" w:space="0" w:color="auto"/>
        <w:bottom w:val="none" w:sz="0" w:space="0" w:color="auto"/>
        <w:right w:val="none" w:sz="0" w:space="0" w:color="auto"/>
      </w:divBdr>
    </w:div>
    <w:div w:id="1045452141">
      <w:bodyDiv w:val="1"/>
      <w:marLeft w:val="0"/>
      <w:marRight w:val="0"/>
      <w:marTop w:val="0"/>
      <w:marBottom w:val="0"/>
      <w:divBdr>
        <w:top w:val="none" w:sz="0" w:space="0" w:color="auto"/>
        <w:left w:val="none" w:sz="0" w:space="0" w:color="auto"/>
        <w:bottom w:val="none" w:sz="0" w:space="0" w:color="auto"/>
        <w:right w:val="none" w:sz="0" w:space="0" w:color="auto"/>
      </w:divBdr>
    </w:div>
    <w:div w:id="1045718889">
      <w:bodyDiv w:val="1"/>
      <w:marLeft w:val="0"/>
      <w:marRight w:val="0"/>
      <w:marTop w:val="0"/>
      <w:marBottom w:val="0"/>
      <w:divBdr>
        <w:top w:val="none" w:sz="0" w:space="0" w:color="auto"/>
        <w:left w:val="none" w:sz="0" w:space="0" w:color="auto"/>
        <w:bottom w:val="none" w:sz="0" w:space="0" w:color="auto"/>
        <w:right w:val="none" w:sz="0" w:space="0" w:color="auto"/>
      </w:divBdr>
    </w:div>
    <w:div w:id="1048532906">
      <w:bodyDiv w:val="1"/>
      <w:marLeft w:val="0"/>
      <w:marRight w:val="0"/>
      <w:marTop w:val="0"/>
      <w:marBottom w:val="0"/>
      <w:divBdr>
        <w:top w:val="none" w:sz="0" w:space="0" w:color="auto"/>
        <w:left w:val="none" w:sz="0" w:space="0" w:color="auto"/>
        <w:bottom w:val="none" w:sz="0" w:space="0" w:color="auto"/>
        <w:right w:val="none" w:sz="0" w:space="0" w:color="auto"/>
      </w:divBdr>
    </w:div>
    <w:div w:id="1049376630">
      <w:bodyDiv w:val="1"/>
      <w:marLeft w:val="0"/>
      <w:marRight w:val="0"/>
      <w:marTop w:val="0"/>
      <w:marBottom w:val="0"/>
      <w:divBdr>
        <w:top w:val="none" w:sz="0" w:space="0" w:color="auto"/>
        <w:left w:val="none" w:sz="0" w:space="0" w:color="auto"/>
        <w:bottom w:val="none" w:sz="0" w:space="0" w:color="auto"/>
        <w:right w:val="none" w:sz="0" w:space="0" w:color="auto"/>
      </w:divBdr>
    </w:div>
    <w:div w:id="1051809197">
      <w:bodyDiv w:val="1"/>
      <w:marLeft w:val="0"/>
      <w:marRight w:val="0"/>
      <w:marTop w:val="0"/>
      <w:marBottom w:val="0"/>
      <w:divBdr>
        <w:top w:val="none" w:sz="0" w:space="0" w:color="auto"/>
        <w:left w:val="none" w:sz="0" w:space="0" w:color="auto"/>
        <w:bottom w:val="none" w:sz="0" w:space="0" w:color="auto"/>
        <w:right w:val="none" w:sz="0" w:space="0" w:color="auto"/>
      </w:divBdr>
    </w:div>
    <w:div w:id="1056271315">
      <w:bodyDiv w:val="1"/>
      <w:marLeft w:val="0"/>
      <w:marRight w:val="0"/>
      <w:marTop w:val="0"/>
      <w:marBottom w:val="0"/>
      <w:divBdr>
        <w:top w:val="none" w:sz="0" w:space="0" w:color="auto"/>
        <w:left w:val="none" w:sz="0" w:space="0" w:color="auto"/>
        <w:bottom w:val="none" w:sz="0" w:space="0" w:color="auto"/>
        <w:right w:val="none" w:sz="0" w:space="0" w:color="auto"/>
      </w:divBdr>
    </w:div>
    <w:div w:id="1059858942">
      <w:bodyDiv w:val="1"/>
      <w:marLeft w:val="0"/>
      <w:marRight w:val="0"/>
      <w:marTop w:val="0"/>
      <w:marBottom w:val="0"/>
      <w:divBdr>
        <w:top w:val="none" w:sz="0" w:space="0" w:color="auto"/>
        <w:left w:val="none" w:sz="0" w:space="0" w:color="auto"/>
        <w:bottom w:val="none" w:sz="0" w:space="0" w:color="auto"/>
        <w:right w:val="none" w:sz="0" w:space="0" w:color="auto"/>
      </w:divBdr>
    </w:div>
    <w:div w:id="1060131126">
      <w:bodyDiv w:val="1"/>
      <w:marLeft w:val="0"/>
      <w:marRight w:val="0"/>
      <w:marTop w:val="0"/>
      <w:marBottom w:val="0"/>
      <w:divBdr>
        <w:top w:val="none" w:sz="0" w:space="0" w:color="auto"/>
        <w:left w:val="none" w:sz="0" w:space="0" w:color="auto"/>
        <w:bottom w:val="none" w:sz="0" w:space="0" w:color="auto"/>
        <w:right w:val="none" w:sz="0" w:space="0" w:color="auto"/>
      </w:divBdr>
    </w:div>
    <w:div w:id="1060404707">
      <w:bodyDiv w:val="1"/>
      <w:marLeft w:val="0"/>
      <w:marRight w:val="0"/>
      <w:marTop w:val="0"/>
      <w:marBottom w:val="0"/>
      <w:divBdr>
        <w:top w:val="none" w:sz="0" w:space="0" w:color="auto"/>
        <w:left w:val="none" w:sz="0" w:space="0" w:color="auto"/>
        <w:bottom w:val="none" w:sz="0" w:space="0" w:color="auto"/>
        <w:right w:val="none" w:sz="0" w:space="0" w:color="auto"/>
      </w:divBdr>
    </w:div>
    <w:div w:id="1061370678">
      <w:bodyDiv w:val="1"/>
      <w:marLeft w:val="0"/>
      <w:marRight w:val="0"/>
      <w:marTop w:val="0"/>
      <w:marBottom w:val="0"/>
      <w:divBdr>
        <w:top w:val="none" w:sz="0" w:space="0" w:color="auto"/>
        <w:left w:val="none" w:sz="0" w:space="0" w:color="auto"/>
        <w:bottom w:val="none" w:sz="0" w:space="0" w:color="auto"/>
        <w:right w:val="none" w:sz="0" w:space="0" w:color="auto"/>
      </w:divBdr>
    </w:div>
    <w:div w:id="1062482770">
      <w:bodyDiv w:val="1"/>
      <w:marLeft w:val="0"/>
      <w:marRight w:val="0"/>
      <w:marTop w:val="0"/>
      <w:marBottom w:val="0"/>
      <w:divBdr>
        <w:top w:val="none" w:sz="0" w:space="0" w:color="auto"/>
        <w:left w:val="none" w:sz="0" w:space="0" w:color="auto"/>
        <w:bottom w:val="none" w:sz="0" w:space="0" w:color="auto"/>
        <w:right w:val="none" w:sz="0" w:space="0" w:color="auto"/>
      </w:divBdr>
    </w:div>
    <w:div w:id="1071390057">
      <w:bodyDiv w:val="1"/>
      <w:marLeft w:val="0"/>
      <w:marRight w:val="0"/>
      <w:marTop w:val="0"/>
      <w:marBottom w:val="0"/>
      <w:divBdr>
        <w:top w:val="none" w:sz="0" w:space="0" w:color="auto"/>
        <w:left w:val="none" w:sz="0" w:space="0" w:color="auto"/>
        <w:bottom w:val="none" w:sz="0" w:space="0" w:color="auto"/>
        <w:right w:val="none" w:sz="0" w:space="0" w:color="auto"/>
      </w:divBdr>
    </w:div>
    <w:div w:id="1073821419">
      <w:bodyDiv w:val="1"/>
      <w:marLeft w:val="0"/>
      <w:marRight w:val="0"/>
      <w:marTop w:val="0"/>
      <w:marBottom w:val="0"/>
      <w:divBdr>
        <w:top w:val="none" w:sz="0" w:space="0" w:color="auto"/>
        <w:left w:val="none" w:sz="0" w:space="0" w:color="auto"/>
        <w:bottom w:val="none" w:sz="0" w:space="0" w:color="auto"/>
        <w:right w:val="none" w:sz="0" w:space="0" w:color="auto"/>
      </w:divBdr>
    </w:div>
    <w:div w:id="1082291812">
      <w:bodyDiv w:val="1"/>
      <w:marLeft w:val="0"/>
      <w:marRight w:val="0"/>
      <w:marTop w:val="0"/>
      <w:marBottom w:val="0"/>
      <w:divBdr>
        <w:top w:val="none" w:sz="0" w:space="0" w:color="auto"/>
        <w:left w:val="none" w:sz="0" w:space="0" w:color="auto"/>
        <w:bottom w:val="none" w:sz="0" w:space="0" w:color="auto"/>
        <w:right w:val="none" w:sz="0" w:space="0" w:color="auto"/>
      </w:divBdr>
    </w:div>
    <w:div w:id="1098449344">
      <w:bodyDiv w:val="1"/>
      <w:marLeft w:val="0"/>
      <w:marRight w:val="0"/>
      <w:marTop w:val="0"/>
      <w:marBottom w:val="0"/>
      <w:divBdr>
        <w:top w:val="none" w:sz="0" w:space="0" w:color="auto"/>
        <w:left w:val="none" w:sz="0" w:space="0" w:color="auto"/>
        <w:bottom w:val="none" w:sz="0" w:space="0" w:color="auto"/>
        <w:right w:val="none" w:sz="0" w:space="0" w:color="auto"/>
      </w:divBdr>
    </w:div>
    <w:div w:id="1106004076">
      <w:bodyDiv w:val="1"/>
      <w:marLeft w:val="0"/>
      <w:marRight w:val="0"/>
      <w:marTop w:val="0"/>
      <w:marBottom w:val="0"/>
      <w:divBdr>
        <w:top w:val="none" w:sz="0" w:space="0" w:color="auto"/>
        <w:left w:val="none" w:sz="0" w:space="0" w:color="auto"/>
        <w:bottom w:val="none" w:sz="0" w:space="0" w:color="auto"/>
        <w:right w:val="none" w:sz="0" w:space="0" w:color="auto"/>
      </w:divBdr>
    </w:div>
    <w:div w:id="1106193295">
      <w:bodyDiv w:val="1"/>
      <w:marLeft w:val="0"/>
      <w:marRight w:val="0"/>
      <w:marTop w:val="0"/>
      <w:marBottom w:val="0"/>
      <w:divBdr>
        <w:top w:val="none" w:sz="0" w:space="0" w:color="auto"/>
        <w:left w:val="none" w:sz="0" w:space="0" w:color="auto"/>
        <w:bottom w:val="none" w:sz="0" w:space="0" w:color="auto"/>
        <w:right w:val="none" w:sz="0" w:space="0" w:color="auto"/>
      </w:divBdr>
    </w:div>
    <w:div w:id="1114204630">
      <w:bodyDiv w:val="1"/>
      <w:marLeft w:val="0"/>
      <w:marRight w:val="0"/>
      <w:marTop w:val="0"/>
      <w:marBottom w:val="0"/>
      <w:divBdr>
        <w:top w:val="none" w:sz="0" w:space="0" w:color="auto"/>
        <w:left w:val="none" w:sz="0" w:space="0" w:color="auto"/>
        <w:bottom w:val="none" w:sz="0" w:space="0" w:color="auto"/>
        <w:right w:val="none" w:sz="0" w:space="0" w:color="auto"/>
      </w:divBdr>
    </w:div>
    <w:div w:id="1121463509">
      <w:bodyDiv w:val="1"/>
      <w:marLeft w:val="0"/>
      <w:marRight w:val="0"/>
      <w:marTop w:val="0"/>
      <w:marBottom w:val="0"/>
      <w:divBdr>
        <w:top w:val="none" w:sz="0" w:space="0" w:color="auto"/>
        <w:left w:val="none" w:sz="0" w:space="0" w:color="auto"/>
        <w:bottom w:val="none" w:sz="0" w:space="0" w:color="auto"/>
        <w:right w:val="none" w:sz="0" w:space="0" w:color="auto"/>
      </w:divBdr>
    </w:div>
    <w:div w:id="1142767933">
      <w:bodyDiv w:val="1"/>
      <w:marLeft w:val="0"/>
      <w:marRight w:val="0"/>
      <w:marTop w:val="0"/>
      <w:marBottom w:val="0"/>
      <w:divBdr>
        <w:top w:val="none" w:sz="0" w:space="0" w:color="auto"/>
        <w:left w:val="none" w:sz="0" w:space="0" w:color="auto"/>
        <w:bottom w:val="none" w:sz="0" w:space="0" w:color="auto"/>
        <w:right w:val="none" w:sz="0" w:space="0" w:color="auto"/>
      </w:divBdr>
    </w:div>
    <w:div w:id="1150633065">
      <w:bodyDiv w:val="1"/>
      <w:marLeft w:val="0"/>
      <w:marRight w:val="0"/>
      <w:marTop w:val="0"/>
      <w:marBottom w:val="0"/>
      <w:divBdr>
        <w:top w:val="none" w:sz="0" w:space="0" w:color="auto"/>
        <w:left w:val="none" w:sz="0" w:space="0" w:color="auto"/>
        <w:bottom w:val="none" w:sz="0" w:space="0" w:color="auto"/>
        <w:right w:val="none" w:sz="0" w:space="0" w:color="auto"/>
      </w:divBdr>
    </w:div>
    <w:div w:id="1155996001">
      <w:bodyDiv w:val="1"/>
      <w:marLeft w:val="0"/>
      <w:marRight w:val="0"/>
      <w:marTop w:val="0"/>
      <w:marBottom w:val="0"/>
      <w:divBdr>
        <w:top w:val="none" w:sz="0" w:space="0" w:color="auto"/>
        <w:left w:val="none" w:sz="0" w:space="0" w:color="auto"/>
        <w:bottom w:val="none" w:sz="0" w:space="0" w:color="auto"/>
        <w:right w:val="none" w:sz="0" w:space="0" w:color="auto"/>
      </w:divBdr>
    </w:div>
    <w:div w:id="1156263816">
      <w:bodyDiv w:val="1"/>
      <w:marLeft w:val="0"/>
      <w:marRight w:val="0"/>
      <w:marTop w:val="0"/>
      <w:marBottom w:val="0"/>
      <w:divBdr>
        <w:top w:val="none" w:sz="0" w:space="0" w:color="auto"/>
        <w:left w:val="none" w:sz="0" w:space="0" w:color="auto"/>
        <w:bottom w:val="none" w:sz="0" w:space="0" w:color="auto"/>
        <w:right w:val="none" w:sz="0" w:space="0" w:color="auto"/>
      </w:divBdr>
    </w:div>
    <w:div w:id="1158879922">
      <w:bodyDiv w:val="1"/>
      <w:marLeft w:val="0"/>
      <w:marRight w:val="0"/>
      <w:marTop w:val="0"/>
      <w:marBottom w:val="0"/>
      <w:divBdr>
        <w:top w:val="none" w:sz="0" w:space="0" w:color="auto"/>
        <w:left w:val="none" w:sz="0" w:space="0" w:color="auto"/>
        <w:bottom w:val="none" w:sz="0" w:space="0" w:color="auto"/>
        <w:right w:val="none" w:sz="0" w:space="0" w:color="auto"/>
      </w:divBdr>
    </w:div>
    <w:div w:id="1171220272">
      <w:bodyDiv w:val="1"/>
      <w:marLeft w:val="0"/>
      <w:marRight w:val="0"/>
      <w:marTop w:val="0"/>
      <w:marBottom w:val="0"/>
      <w:divBdr>
        <w:top w:val="none" w:sz="0" w:space="0" w:color="auto"/>
        <w:left w:val="none" w:sz="0" w:space="0" w:color="auto"/>
        <w:bottom w:val="none" w:sz="0" w:space="0" w:color="auto"/>
        <w:right w:val="none" w:sz="0" w:space="0" w:color="auto"/>
      </w:divBdr>
    </w:div>
    <w:div w:id="1171336249">
      <w:bodyDiv w:val="1"/>
      <w:marLeft w:val="0"/>
      <w:marRight w:val="0"/>
      <w:marTop w:val="0"/>
      <w:marBottom w:val="0"/>
      <w:divBdr>
        <w:top w:val="none" w:sz="0" w:space="0" w:color="auto"/>
        <w:left w:val="none" w:sz="0" w:space="0" w:color="auto"/>
        <w:bottom w:val="none" w:sz="0" w:space="0" w:color="auto"/>
        <w:right w:val="none" w:sz="0" w:space="0" w:color="auto"/>
      </w:divBdr>
    </w:div>
    <w:div w:id="1173832974">
      <w:bodyDiv w:val="1"/>
      <w:marLeft w:val="0"/>
      <w:marRight w:val="0"/>
      <w:marTop w:val="0"/>
      <w:marBottom w:val="0"/>
      <w:divBdr>
        <w:top w:val="none" w:sz="0" w:space="0" w:color="auto"/>
        <w:left w:val="none" w:sz="0" w:space="0" w:color="auto"/>
        <w:bottom w:val="none" w:sz="0" w:space="0" w:color="auto"/>
        <w:right w:val="none" w:sz="0" w:space="0" w:color="auto"/>
      </w:divBdr>
    </w:div>
    <w:div w:id="1179348585">
      <w:bodyDiv w:val="1"/>
      <w:marLeft w:val="0"/>
      <w:marRight w:val="0"/>
      <w:marTop w:val="0"/>
      <w:marBottom w:val="0"/>
      <w:divBdr>
        <w:top w:val="none" w:sz="0" w:space="0" w:color="auto"/>
        <w:left w:val="none" w:sz="0" w:space="0" w:color="auto"/>
        <w:bottom w:val="none" w:sz="0" w:space="0" w:color="auto"/>
        <w:right w:val="none" w:sz="0" w:space="0" w:color="auto"/>
      </w:divBdr>
    </w:div>
    <w:div w:id="1180772961">
      <w:bodyDiv w:val="1"/>
      <w:marLeft w:val="0"/>
      <w:marRight w:val="0"/>
      <w:marTop w:val="0"/>
      <w:marBottom w:val="0"/>
      <w:divBdr>
        <w:top w:val="none" w:sz="0" w:space="0" w:color="auto"/>
        <w:left w:val="none" w:sz="0" w:space="0" w:color="auto"/>
        <w:bottom w:val="none" w:sz="0" w:space="0" w:color="auto"/>
        <w:right w:val="none" w:sz="0" w:space="0" w:color="auto"/>
      </w:divBdr>
    </w:div>
    <w:div w:id="1187250486">
      <w:bodyDiv w:val="1"/>
      <w:marLeft w:val="0"/>
      <w:marRight w:val="0"/>
      <w:marTop w:val="0"/>
      <w:marBottom w:val="0"/>
      <w:divBdr>
        <w:top w:val="none" w:sz="0" w:space="0" w:color="auto"/>
        <w:left w:val="none" w:sz="0" w:space="0" w:color="auto"/>
        <w:bottom w:val="none" w:sz="0" w:space="0" w:color="auto"/>
        <w:right w:val="none" w:sz="0" w:space="0" w:color="auto"/>
      </w:divBdr>
    </w:div>
    <w:div w:id="1190874348">
      <w:bodyDiv w:val="1"/>
      <w:marLeft w:val="0"/>
      <w:marRight w:val="0"/>
      <w:marTop w:val="0"/>
      <w:marBottom w:val="0"/>
      <w:divBdr>
        <w:top w:val="none" w:sz="0" w:space="0" w:color="auto"/>
        <w:left w:val="none" w:sz="0" w:space="0" w:color="auto"/>
        <w:bottom w:val="none" w:sz="0" w:space="0" w:color="auto"/>
        <w:right w:val="none" w:sz="0" w:space="0" w:color="auto"/>
      </w:divBdr>
    </w:div>
    <w:div w:id="1192692324">
      <w:bodyDiv w:val="1"/>
      <w:marLeft w:val="0"/>
      <w:marRight w:val="0"/>
      <w:marTop w:val="0"/>
      <w:marBottom w:val="0"/>
      <w:divBdr>
        <w:top w:val="none" w:sz="0" w:space="0" w:color="auto"/>
        <w:left w:val="none" w:sz="0" w:space="0" w:color="auto"/>
        <w:bottom w:val="none" w:sz="0" w:space="0" w:color="auto"/>
        <w:right w:val="none" w:sz="0" w:space="0" w:color="auto"/>
      </w:divBdr>
    </w:div>
    <w:div w:id="1196502228">
      <w:bodyDiv w:val="1"/>
      <w:marLeft w:val="0"/>
      <w:marRight w:val="0"/>
      <w:marTop w:val="0"/>
      <w:marBottom w:val="0"/>
      <w:divBdr>
        <w:top w:val="none" w:sz="0" w:space="0" w:color="auto"/>
        <w:left w:val="none" w:sz="0" w:space="0" w:color="auto"/>
        <w:bottom w:val="none" w:sz="0" w:space="0" w:color="auto"/>
        <w:right w:val="none" w:sz="0" w:space="0" w:color="auto"/>
      </w:divBdr>
    </w:div>
    <w:div w:id="1205217579">
      <w:bodyDiv w:val="1"/>
      <w:marLeft w:val="0"/>
      <w:marRight w:val="0"/>
      <w:marTop w:val="0"/>
      <w:marBottom w:val="0"/>
      <w:divBdr>
        <w:top w:val="none" w:sz="0" w:space="0" w:color="auto"/>
        <w:left w:val="none" w:sz="0" w:space="0" w:color="auto"/>
        <w:bottom w:val="none" w:sz="0" w:space="0" w:color="auto"/>
        <w:right w:val="none" w:sz="0" w:space="0" w:color="auto"/>
      </w:divBdr>
    </w:div>
    <w:div w:id="1212890118">
      <w:bodyDiv w:val="1"/>
      <w:marLeft w:val="0"/>
      <w:marRight w:val="0"/>
      <w:marTop w:val="0"/>
      <w:marBottom w:val="0"/>
      <w:divBdr>
        <w:top w:val="none" w:sz="0" w:space="0" w:color="auto"/>
        <w:left w:val="none" w:sz="0" w:space="0" w:color="auto"/>
        <w:bottom w:val="none" w:sz="0" w:space="0" w:color="auto"/>
        <w:right w:val="none" w:sz="0" w:space="0" w:color="auto"/>
      </w:divBdr>
    </w:div>
    <w:div w:id="1230918140">
      <w:bodyDiv w:val="1"/>
      <w:marLeft w:val="0"/>
      <w:marRight w:val="0"/>
      <w:marTop w:val="0"/>
      <w:marBottom w:val="0"/>
      <w:divBdr>
        <w:top w:val="none" w:sz="0" w:space="0" w:color="auto"/>
        <w:left w:val="none" w:sz="0" w:space="0" w:color="auto"/>
        <w:bottom w:val="none" w:sz="0" w:space="0" w:color="auto"/>
        <w:right w:val="none" w:sz="0" w:space="0" w:color="auto"/>
      </w:divBdr>
    </w:div>
    <w:div w:id="1234202750">
      <w:bodyDiv w:val="1"/>
      <w:marLeft w:val="0"/>
      <w:marRight w:val="0"/>
      <w:marTop w:val="0"/>
      <w:marBottom w:val="0"/>
      <w:divBdr>
        <w:top w:val="none" w:sz="0" w:space="0" w:color="auto"/>
        <w:left w:val="none" w:sz="0" w:space="0" w:color="auto"/>
        <w:bottom w:val="none" w:sz="0" w:space="0" w:color="auto"/>
        <w:right w:val="none" w:sz="0" w:space="0" w:color="auto"/>
      </w:divBdr>
    </w:div>
    <w:div w:id="1241254674">
      <w:bodyDiv w:val="1"/>
      <w:marLeft w:val="0"/>
      <w:marRight w:val="0"/>
      <w:marTop w:val="0"/>
      <w:marBottom w:val="0"/>
      <w:divBdr>
        <w:top w:val="none" w:sz="0" w:space="0" w:color="auto"/>
        <w:left w:val="none" w:sz="0" w:space="0" w:color="auto"/>
        <w:bottom w:val="none" w:sz="0" w:space="0" w:color="auto"/>
        <w:right w:val="none" w:sz="0" w:space="0" w:color="auto"/>
      </w:divBdr>
    </w:div>
    <w:div w:id="1249122301">
      <w:bodyDiv w:val="1"/>
      <w:marLeft w:val="0"/>
      <w:marRight w:val="0"/>
      <w:marTop w:val="0"/>
      <w:marBottom w:val="0"/>
      <w:divBdr>
        <w:top w:val="none" w:sz="0" w:space="0" w:color="auto"/>
        <w:left w:val="none" w:sz="0" w:space="0" w:color="auto"/>
        <w:bottom w:val="none" w:sz="0" w:space="0" w:color="auto"/>
        <w:right w:val="none" w:sz="0" w:space="0" w:color="auto"/>
      </w:divBdr>
    </w:div>
    <w:div w:id="1249189975">
      <w:bodyDiv w:val="1"/>
      <w:marLeft w:val="0"/>
      <w:marRight w:val="0"/>
      <w:marTop w:val="0"/>
      <w:marBottom w:val="0"/>
      <w:divBdr>
        <w:top w:val="none" w:sz="0" w:space="0" w:color="auto"/>
        <w:left w:val="none" w:sz="0" w:space="0" w:color="auto"/>
        <w:bottom w:val="none" w:sz="0" w:space="0" w:color="auto"/>
        <w:right w:val="none" w:sz="0" w:space="0" w:color="auto"/>
      </w:divBdr>
    </w:div>
    <w:div w:id="1256013934">
      <w:bodyDiv w:val="1"/>
      <w:marLeft w:val="0"/>
      <w:marRight w:val="0"/>
      <w:marTop w:val="0"/>
      <w:marBottom w:val="0"/>
      <w:divBdr>
        <w:top w:val="none" w:sz="0" w:space="0" w:color="auto"/>
        <w:left w:val="none" w:sz="0" w:space="0" w:color="auto"/>
        <w:bottom w:val="none" w:sz="0" w:space="0" w:color="auto"/>
        <w:right w:val="none" w:sz="0" w:space="0" w:color="auto"/>
      </w:divBdr>
    </w:div>
    <w:div w:id="1258520280">
      <w:bodyDiv w:val="1"/>
      <w:marLeft w:val="0"/>
      <w:marRight w:val="0"/>
      <w:marTop w:val="0"/>
      <w:marBottom w:val="0"/>
      <w:divBdr>
        <w:top w:val="none" w:sz="0" w:space="0" w:color="auto"/>
        <w:left w:val="none" w:sz="0" w:space="0" w:color="auto"/>
        <w:bottom w:val="none" w:sz="0" w:space="0" w:color="auto"/>
        <w:right w:val="none" w:sz="0" w:space="0" w:color="auto"/>
      </w:divBdr>
    </w:div>
    <w:div w:id="1262295203">
      <w:bodyDiv w:val="1"/>
      <w:marLeft w:val="0"/>
      <w:marRight w:val="0"/>
      <w:marTop w:val="0"/>
      <w:marBottom w:val="0"/>
      <w:divBdr>
        <w:top w:val="none" w:sz="0" w:space="0" w:color="auto"/>
        <w:left w:val="none" w:sz="0" w:space="0" w:color="auto"/>
        <w:bottom w:val="none" w:sz="0" w:space="0" w:color="auto"/>
        <w:right w:val="none" w:sz="0" w:space="0" w:color="auto"/>
      </w:divBdr>
    </w:div>
    <w:div w:id="1267468719">
      <w:bodyDiv w:val="1"/>
      <w:marLeft w:val="0"/>
      <w:marRight w:val="0"/>
      <w:marTop w:val="0"/>
      <w:marBottom w:val="0"/>
      <w:divBdr>
        <w:top w:val="none" w:sz="0" w:space="0" w:color="auto"/>
        <w:left w:val="none" w:sz="0" w:space="0" w:color="auto"/>
        <w:bottom w:val="none" w:sz="0" w:space="0" w:color="auto"/>
        <w:right w:val="none" w:sz="0" w:space="0" w:color="auto"/>
      </w:divBdr>
    </w:div>
    <w:div w:id="1273779179">
      <w:bodyDiv w:val="1"/>
      <w:marLeft w:val="0"/>
      <w:marRight w:val="0"/>
      <w:marTop w:val="0"/>
      <w:marBottom w:val="0"/>
      <w:divBdr>
        <w:top w:val="none" w:sz="0" w:space="0" w:color="auto"/>
        <w:left w:val="none" w:sz="0" w:space="0" w:color="auto"/>
        <w:bottom w:val="none" w:sz="0" w:space="0" w:color="auto"/>
        <w:right w:val="none" w:sz="0" w:space="0" w:color="auto"/>
      </w:divBdr>
    </w:div>
    <w:div w:id="1279408440">
      <w:bodyDiv w:val="1"/>
      <w:marLeft w:val="0"/>
      <w:marRight w:val="0"/>
      <w:marTop w:val="0"/>
      <w:marBottom w:val="0"/>
      <w:divBdr>
        <w:top w:val="none" w:sz="0" w:space="0" w:color="auto"/>
        <w:left w:val="none" w:sz="0" w:space="0" w:color="auto"/>
        <w:bottom w:val="none" w:sz="0" w:space="0" w:color="auto"/>
        <w:right w:val="none" w:sz="0" w:space="0" w:color="auto"/>
      </w:divBdr>
    </w:div>
    <w:div w:id="1281956124">
      <w:bodyDiv w:val="1"/>
      <w:marLeft w:val="0"/>
      <w:marRight w:val="0"/>
      <w:marTop w:val="0"/>
      <w:marBottom w:val="0"/>
      <w:divBdr>
        <w:top w:val="none" w:sz="0" w:space="0" w:color="auto"/>
        <w:left w:val="none" w:sz="0" w:space="0" w:color="auto"/>
        <w:bottom w:val="none" w:sz="0" w:space="0" w:color="auto"/>
        <w:right w:val="none" w:sz="0" w:space="0" w:color="auto"/>
      </w:divBdr>
    </w:div>
    <w:div w:id="1285387150">
      <w:bodyDiv w:val="1"/>
      <w:marLeft w:val="0"/>
      <w:marRight w:val="0"/>
      <w:marTop w:val="0"/>
      <w:marBottom w:val="0"/>
      <w:divBdr>
        <w:top w:val="none" w:sz="0" w:space="0" w:color="auto"/>
        <w:left w:val="none" w:sz="0" w:space="0" w:color="auto"/>
        <w:bottom w:val="none" w:sz="0" w:space="0" w:color="auto"/>
        <w:right w:val="none" w:sz="0" w:space="0" w:color="auto"/>
      </w:divBdr>
    </w:div>
    <w:div w:id="1286152959">
      <w:bodyDiv w:val="1"/>
      <w:marLeft w:val="0"/>
      <w:marRight w:val="0"/>
      <w:marTop w:val="0"/>
      <w:marBottom w:val="0"/>
      <w:divBdr>
        <w:top w:val="none" w:sz="0" w:space="0" w:color="auto"/>
        <w:left w:val="none" w:sz="0" w:space="0" w:color="auto"/>
        <w:bottom w:val="none" w:sz="0" w:space="0" w:color="auto"/>
        <w:right w:val="none" w:sz="0" w:space="0" w:color="auto"/>
      </w:divBdr>
    </w:div>
    <w:div w:id="1301422559">
      <w:bodyDiv w:val="1"/>
      <w:marLeft w:val="0"/>
      <w:marRight w:val="0"/>
      <w:marTop w:val="0"/>
      <w:marBottom w:val="0"/>
      <w:divBdr>
        <w:top w:val="none" w:sz="0" w:space="0" w:color="auto"/>
        <w:left w:val="none" w:sz="0" w:space="0" w:color="auto"/>
        <w:bottom w:val="none" w:sz="0" w:space="0" w:color="auto"/>
        <w:right w:val="none" w:sz="0" w:space="0" w:color="auto"/>
      </w:divBdr>
    </w:div>
    <w:div w:id="1314985790">
      <w:bodyDiv w:val="1"/>
      <w:marLeft w:val="0"/>
      <w:marRight w:val="0"/>
      <w:marTop w:val="0"/>
      <w:marBottom w:val="0"/>
      <w:divBdr>
        <w:top w:val="none" w:sz="0" w:space="0" w:color="auto"/>
        <w:left w:val="none" w:sz="0" w:space="0" w:color="auto"/>
        <w:bottom w:val="none" w:sz="0" w:space="0" w:color="auto"/>
        <w:right w:val="none" w:sz="0" w:space="0" w:color="auto"/>
      </w:divBdr>
    </w:div>
    <w:div w:id="1335495560">
      <w:bodyDiv w:val="1"/>
      <w:marLeft w:val="0"/>
      <w:marRight w:val="0"/>
      <w:marTop w:val="0"/>
      <w:marBottom w:val="0"/>
      <w:divBdr>
        <w:top w:val="none" w:sz="0" w:space="0" w:color="auto"/>
        <w:left w:val="none" w:sz="0" w:space="0" w:color="auto"/>
        <w:bottom w:val="none" w:sz="0" w:space="0" w:color="auto"/>
        <w:right w:val="none" w:sz="0" w:space="0" w:color="auto"/>
      </w:divBdr>
    </w:div>
    <w:div w:id="1336347652">
      <w:bodyDiv w:val="1"/>
      <w:marLeft w:val="0"/>
      <w:marRight w:val="0"/>
      <w:marTop w:val="0"/>
      <w:marBottom w:val="0"/>
      <w:divBdr>
        <w:top w:val="none" w:sz="0" w:space="0" w:color="auto"/>
        <w:left w:val="none" w:sz="0" w:space="0" w:color="auto"/>
        <w:bottom w:val="none" w:sz="0" w:space="0" w:color="auto"/>
        <w:right w:val="none" w:sz="0" w:space="0" w:color="auto"/>
      </w:divBdr>
    </w:div>
    <w:div w:id="1338730320">
      <w:bodyDiv w:val="1"/>
      <w:marLeft w:val="0"/>
      <w:marRight w:val="0"/>
      <w:marTop w:val="0"/>
      <w:marBottom w:val="0"/>
      <w:divBdr>
        <w:top w:val="none" w:sz="0" w:space="0" w:color="auto"/>
        <w:left w:val="none" w:sz="0" w:space="0" w:color="auto"/>
        <w:bottom w:val="none" w:sz="0" w:space="0" w:color="auto"/>
        <w:right w:val="none" w:sz="0" w:space="0" w:color="auto"/>
      </w:divBdr>
    </w:div>
    <w:div w:id="1339191029">
      <w:bodyDiv w:val="1"/>
      <w:marLeft w:val="0"/>
      <w:marRight w:val="0"/>
      <w:marTop w:val="0"/>
      <w:marBottom w:val="0"/>
      <w:divBdr>
        <w:top w:val="none" w:sz="0" w:space="0" w:color="auto"/>
        <w:left w:val="none" w:sz="0" w:space="0" w:color="auto"/>
        <w:bottom w:val="none" w:sz="0" w:space="0" w:color="auto"/>
        <w:right w:val="none" w:sz="0" w:space="0" w:color="auto"/>
      </w:divBdr>
    </w:div>
    <w:div w:id="1344672421">
      <w:bodyDiv w:val="1"/>
      <w:marLeft w:val="0"/>
      <w:marRight w:val="0"/>
      <w:marTop w:val="0"/>
      <w:marBottom w:val="0"/>
      <w:divBdr>
        <w:top w:val="none" w:sz="0" w:space="0" w:color="auto"/>
        <w:left w:val="none" w:sz="0" w:space="0" w:color="auto"/>
        <w:bottom w:val="none" w:sz="0" w:space="0" w:color="auto"/>
        <w:right w:val="none" w:sz="0" w:space="0" w:color="auto"/>
      </w:divBdr>
    </w:div>
    <w:div w:id="1348142958">
      <w:bodyDiv w:val="1"/>
      <w:marLeft w:val="0"/>
      <w:marRight w:val="0"/>
      <w:marTop w:val="0"/>
      <w:marBottom w:val="0"/>
      <w:divBdr>
        <w:top w:val="none" w:sz="0" w:space="0" w:color="auto"/>
        <w:left w:val="none" w:sz="0" w:space="0" w:color="auto"/>
        <w:bottom w:val="none" w:sz="0" w:space="0" w:color="auto"/>
        <w:right w:val="none" w:sz="0" w:space="0" w:color="auto"/>
      </w:divBdr>
    </w:div>
    <w:div w:id="1364791735">
      <w:bodyDiv w:val="1"/>
      <w:marLeft w:val="0"/>
      <w:marRight w:val="0"/>
      <w:marTop w:val="0"/>
      <w:marBottom w:val="0"/>
      <w:divBdr>
        <w:top w:val="none" w:sz="0" w:space="0" w:color="auto"/>
        <w:left w:val="none" w:sz="0" w:space="0" w:color="auto"/>
        <w:bottom w:val="none" w:sz="0" w:space="0" w:color="auto"/>
        <w:right w:val="none" w:sz="0" w:space="0" w:color="auto"/>
      </w:divBdr>
    </w:div>
    <w:div w:id="1365670363">
      <w:bodyDiv w:val="1"/>
      <w:marLeft w:val="0"/>
      <w:marRight w:val="0"/>
      <w:marTop w:val="0"/>
      <w:marBottom w:val="0"/>
      <w:divBdr>
        <w:top w:val="none" w:sz="0" w:space="0" w:color="auto"/>
        <w:left w:val="none" w:sz="0" w:space="0" w:color="auto"/>
        <w:bottom w:val="none" w:sz="0" w:space="0" w:color="auto"/>
        <w:right w:val="none" w:sz="0" w:space="0" w:color="auto"/>
      </w:divBdr>
    </w:div>
    <w:div w:id="1369649630">
      <w:bodyDiv w:val="1"/>
      <w:marLeft w:val="0"/>
      <w:marRight w:val="0"/>
      <w:marTop w:val="0"/>
      <w:marBottom w:val="0"/>
      <w:divBdr>
        <w:top w:val="none" w:sz="0" w:space="0" w:color="auto"/>
        <w:left w:val="none" w:sz="0" w:space="0" w:color="auto"/>
        <w:bottom w:val="none" w:sz="0" w:space="0" w:color="auto"/>
        <w:right w:val="none" w:sz="0" w:space="0" w:color="auto"/>
      </w:divBdr>
    </w:div>
    <w:div w:id="1377050201">
      <w:bodyDiv w:val="1"/>
      <w:marLeft w:val="0"/>
      <w:marRight w:val="0"/>
      <w:marTop w:val="0"/>
      <w:marBottom w:val="0"/>
      <w:divBdr>
        <w:top w:val="none" w:sz="0" w:space="0" w:color="auto"/>
        <w:left w:val="none" w:sz="0" w:space="0" w:color="auto"/>
        <w:bottom w:val="none" w:sz="0" w:space="0" w:color="auto"/>
        <w:right w:val="none" w:sz="0" w:space="0" w:color="auto"/>
      </w:divBdr>
    </w:div>
    <w:div w:id="1378045546">
      <w:bodyDiv w:val="1"/>
      <w:marLeft w:val="0"/>
      <w:marRight w:val="0"/>
      <w:marTop w:val="0"/>
      <w:marBottom w:val="0"/>
      <w:divBdr>
        <w:top w:val="none" w:sz="0" w:space="0" w:color="auto"/>
        <w:left w:val="none" w:sz="0" w:space="0" w:color="auto"/>
        <w:bottom w:val="none" w:sz="0" w:space="0" w:color="auto"/>
        <w:right w:val="none" w:sz="0" w:space="0" w:color="auto"/>
      </w:divBdr>
    </w:div>
    <w:div w:id="1382946861">
      <w:bodyDiv w:val="1"/>
      <w:marLeft w:val="0"/>
      <w:marRight w:val="0"/>
      <w:marTop w:val="0"/>
      <w:marBottom w:val="0"/>
      <w:divBdr>
        <w:top w:val="none" w:sz="0" w:space="0" w:color="auto"/>
        <w:left w:val="none" w:sz="0" w:space="0" w:color="auto"/>
        <w:bottom w:val="none" w:sz="0" w:space="0" w:color="auto"/>
        <w:right w:val="none" w:sz="0" w:space="0" w:color="auto"/>
      </w:divBdr>
    </w:div>
    <w:div w:id="1383486038">
      <w:bodyDiv w:val="1"/>
      <w:marLeft w:val="0"/>
      <w:marRight w:val="0"/>
      <w:marTop w:val="0"/>
      <w:marBottom w:val="0"/>
      <w:divBdr>
        <w:top w:val="none" w:sz="0" w:space="0" w:color="auto"/>
        <w:left w:val="none" w:sz="0" w:space="0" w:color="auto"/>
        <w:bottom w:val="none" w:sz="0" w:space="0" w:color="auto"/>
        <w:right w:val="none" w:sz="0" w:space="0" w:color="auto"/>
      </w:divBdr>
    </w:div>
    <w:div w:id="1384408053">
      <w:bodyDiv w:val="1"/>
      <w:marLeft w:val="0"/>
      <w:marRight w:val="0"/>
      <w:marTop w:val="0"/>
      <w:marBottom w:val="0"/>
      <w:divBdr>
        <w:top w:val="none" w:sz="0" w:space="0" w:color="auto"/>
        <w:left w:val="none" w:sz="0" w:space="0" w:color="auto"/>
        <w:bottom w:val="none" w:sz="0" w:space="0" w:color="auto"/>
        <w:right w:val="none" w:sz="0" w:space="0" w:color="auto"/>
      </w:divBdr>
    </w:div>
    <w:div w:id="1384793240">
      <w:bodyDiv w:val="1"/>
      <w:marLeft w:val="0"/>
      <w:marRight w:val="0"/>
      <w:marTop w:val="0"/>
      <w:marBottom w:val="0"/>
      <w:divBdr>
        <w:top w:val="none" w:sz="0" w:space="0" w:color="auto"/>
        <w:left w:val="none" w:sz="0" w:space="0" w:color="auto"/>
        <w:bottom w:val="none" w:sz="0" w:space="0" w:color="auto"/>
        <w:right w:val="none" w:sz="0" w:space="0" w:color="auto"/>
      </w:divBdr>
    </w:div>
    <w:div w:id="1390155568">
      <w:bodyDiv w:val="1"/>
      <w:marLeft w:val="0"/>
      <w:marRight w:val="0"/>
      <w:marTop w:val="0"/>
      <w:marBottom w:val="0"/>
      <w:divBdr>
        <w:top w:val="none" w:sz="0" w:space="0" w:color="auto"/>
        <w:left w:val="none" w:sz="0" w:space="0" w:color="auto"/>
        <w:bottom w:val="none" w:sz="0" w:space="0" w:color="auto"/>
        <w:right w:val="none" w:sz="0" w:space="0" w:color="auto"/>
      </w:divBdr>
    </w:div>
    <w:div w:id="1400595176">
      <w:bodyDiv w:val="1"/>
      <w:marLeft w:val="0"/>
      <w:marRight w:val="0"/>
      <w:marTop w:val="0"/>
      <w:marBottom w:val="0"/>
      <w:divBdr>
        <w:top w:val="none" w:sz="0" w:space="0" w:color="auto"/>
        <w:left w:val="none" w:sz="0" w:space="0" w:color="auto"/>
        <w:bottom w:val="none" w:sz="0" w:space="0" w:color="auto"/>
        <w:right w:val="none" w:sz="0" w:space="0" w:color="auto"/>
      </w:divBdr>
    </w:div>
    <w:div w:id="1407806466">
      <w:bodyDiv w:val="1"/>
      <w:marLeft w:val="0"/>
      <w:marRight w:val="0"/>
      <w:marTop w:val="0"/>
      <w:marBottom w:val="0"/>
      <w:divBdr>
        <w:top w:val="none" w:sz="0" w:space="0" w:color="auto"/>
        <w:left w:val="none" w:sz="0" w:space="0" w:color="auto"/>
        <w:bottom w:val="none" w:sz="0" w:space="0" w:color="auto"/>
        <w:right w:val="none" w:sz="0" w:space="0" w:color="auto"/>
      </w:divBdr>
    </w:div>
    <w:div w:id="1417285439">
      <w:bodyDiv w:val="1"/>
      <w:marLeft w:val="0"/>
      <w:marRight w:val="0"/>
      <w:marTop w:val="0"/>
      <w:marBottom w:val="0"/>
      <w:divBdr>
        <w:top w:val="none" w:sz="0" w:space="0" w:color="auto"/>
        <w:left w:val="none" w:sz="0" w:space="0" w:color="auto"/>
        <w:bottom w:val="none" w:sz="0" w:space="0" w:color="auto"/>
        <w:right w:val="none" w:sz="0" w:space="0" w:color="auto"/>
      </w:divBdr>
    </w:div>
    <w:div w:id="1419446746">
      <w:bodyDiv w:val="1"/>
      <w:marLeft w:val="0"/>
      <w:marRight w:val="0"/>
      <w:marTop w:val="0"/>
      <w:marBottom w:val="0"/>
      <w:divBdr>
        <w:top w:val="none" w:sz="0" w:space="0" w:color="auto"/>
        <w:left w:val="none" w:sz="0" w:space="0" w:color="auto"/>
        <w:bottom w:val="none" w:sz="0" w:space="0" w:color="auto"/>
        <w:right w:val="none" w:sz="0" w:space="0" w:color="auto"/>
      </w:divBdr>
    </w:div>
    <w:div w:id="1419982620">
      <w:bodyDiv w:val="1"/>
      <w:marLeft w:val="0"/>
      <w:marRight w:val="0"/>
      <w:marTop w:val="0"/>
      <w:marBottom w:val="0"/>
      <w:divBdr>
        <w:top w:val="none" w:sz="0" w:space="0" w:color="auto"/>
        <w:left w:val="none" w:sz="0" w:space="0" w:color="auto"/>
        <w:bottom w:val="none" w:sz="0" w:space="0" w:color="auto"/>
        <w:right w:val="none" w:sz="0" w:space="0" w:color="auto"/>
      </w:divBdr>
    </w:div>
    <w:div w:id="1436633727">
      <w:bodyDiv w:val="1"/>
      <w:marLeft w:val="0"/>
      <w:marRight w:val="0"/>
      <w:marTop w:val="0"/>
      <w:marBottom w:val="0"/>
      <w:divBdr>
        <w:top w:val="none" w:sz="0" w:space="0" w:color="auto"/>
        <w:left w:val="none" w:sz="0" w:space="0" w:color="auto"/>
        <w:bottom w:val="none" w:sz="0" w:space="0" w:color="auto"/>
        <w:right w:val="none" w:sz="0" w:space="0" w:color="auto"/>
      </w:divBdr>
    </w:div>
    <w:div w:id="1442644393">
      <w:bodyDiv w:val="1"/>
      <w:marLeft w:val="0"/>
      <w:marRight w:val="0"/>
      <w:marTop w:val="0"/>
      <w:marBottom w:val="0"/>
      <w:divBdr>
        <w:top w:val="none" w:sz="0" w:space="0" w:color="auto"/>
        <w:left w:val="none" w:sz="0" w:space="0" w:color="auto"/>
        <w:bottom w:val="none" w:sz="0" w:space="0" w:color="auto"/>
        <w:right w:val="none" w:sz="0" w:space="0" w:color="auto"/>
      </w:divBdr>
    </w:div>
    <w:div w:id="1454206214">
      <w:bodyDiv w:val="1"/>
      <w:marLeft w:val="0"/>
      <w:marRight w:val="0"/>
      <w:marTop w:val="0"/>
      <w:marBottom w:val="0"/>
      <w:divBdr>
        <w:top w:val="none" w:sz="0" w:space="0" w:color="auto"/>
        <w:left w:val="none" w:sz="0" w:space="0" w:color="auto"/>
        <w:bottom w:val="none" w:sz="0" w:space="0" w:color="auto"/>
        <w:right w:val="none" w:sz="0" w:space="0" w:color="auto"/>
      </w:divBdr>
    </w:div>
    <w:div w:id="1457412845">
      <w:bodyDiv w:val="1"/>
      <w:marLeft w:val="0"/>
      <w:marRight w:val="0"/>
      <w:marTop w:val="0"/>
      <w:marBottom w:val="0"/>
      <w:divBdr>
        <w:top w:val="none" w:sz="0" w:space="0" w:color="auto"/>
        <w:left w:val="none" w:sz="0" w:space="0" w:color="auto"/>
        <w:bottom w:val="none" w:sz="0" w:space="0" w:color="auto"/>
        <w:right w:val="none" w:sz="0" w:space="0" w:color="auto"/>
      </w:divBdr>
    </w:div>
    <w:div w:id="1472556038">
      <w:bodyDiv w:val="1"/>
      <w:marLeft w:val="0"/>
      <w:marRight w:val="0"/>
      <w:marTop w:val="0"/>
      <w:marBottom w:val="0"/>
      <w:divBdr>
        <w:top w:val="none" w:sz="0" w:space="0" w:color="auto"/>
        <w:left w:val="none" w:sz="0" w:space="0" w:color="auto"/>
        <w:bottom w:val="none" w:sz="0" w:space="0" w:color="auto"/>
        <w:right w:val="none" w:sz="0" w:space="0" w:color="auto"/>
      </w:divBdr>
    </w:div>
    <w:div w:id="1474985220">
      <w:bodyDiv w:val="1"/>
      <w:marLeft w:val="0"/>
      <w:marRight w:val="0"/>
      <w:marTop w:val="0"/>
      <w:marBottom w:val="0"/>
      <w:divBdr>
        <w:top w:val="none" w:sz="0" w:space="0" w:color="auto"/>
        <w:left w:val="none" w:sz="0" w:space="0" w:color="auto"/>
        <w:bottom w:val="none" w:sz="0" w:space="0" w:color="auto"/>
        <w:right w:val="none" w:sz="0" w:space="0" w:color="auto"/>
      </w:divBdr>
    </w:div>
    <w:div w:id="1509295200">
      <w:bodyDiv w:val="1"/>
      <w:marLeft w:val="0"/>
      <w:marRight w:val="0"/>
      <w:marTop w:val="0"/>
      <w:marBottom w:val="0"/>
      <w:divBdr>
        <w:top w:val="none" w:sz="0" w:space="0" w:color="auto"/>
        <w:left w:val="none" w:sz="0" w:space="0" w:color="auto"/>
        <w:bottom w:val="none" w:sz="0" w:space="0" w:color="auto"/>
        <w:right w:val="none" w:sz="0" w:space="0" w:color="auto"/>
      </w:divBdr>
    </w:div>
    <w:div w:id="1519586342">
      <w:bodyDiv w:val="1"/>
      <w:marLeft w:val="0"/>
      <w:marRight w:val="0"/>
      <w:marTop w:val="0"/>
      <w:marBottom w:val="0"/>
      <w:divBdr>
        <w:top w:val="none" w:sz="0" w:space="0" w:color="auto"/>
        <w:left w:val="none" w:sz="0" w:space="0" w:color="auto"/>
        <w:bottom w:val="none" w:sz="0" w:space="0" w:color="auto"/>
        <w:right w:val="none" w:sz="0" w:space="0" w:color="auto"/>
      </w:divBdr>
    </w:div>
    <w:div w:id="1532185157">
      <w:bodyDiv w:val="1"/>
      <w:marLeft w:val="0"/>
      <w:marRight w:val="0"/>
      <w:marTop w:val="0"/>
      <w:marBottom w:val="0"/>
      <w:divBdr>
        <w:top w:val="none" w:sz="0" w:space="0" w:color="auto"/>
        <w:left w:val="none" w:sz="0" w:space="0" w:color="auto"/>
        <w:bottom w:val="none" w:sz="0" w:space="0" w:color="auto"/>
        <w:right w:val="none" w:sz="0" w:space="0" w:color="auto"/>
      </w:divBdr>
    </w:div>
    <w:div w:id="1532955990">
      <w:bodyDiv w:val="1"/>
      <w:marLeft w:val="0"/>
      <w:marRight w:val="0"/>
      <w:marTop w:val="0"/>
      <w:marBottom w:val="0"/>
      <w:divBdr>
        <w:top w:val="none" w:sz="0" w:space="0" w:color="auto"/>
        <w:left w:val="none" w:sz="0" w:space="0" w:color="auto"/>
        <w:bottom w:val="none" w:sz="0" w:space="0" w:color="auto"/>
        <w:right w:val="none" w:sz="0" w:space="0" w:color="auto"/>
      </w:divBdr>
    </w:div>
    <w:div w:id="1533226348">
      <w:bodyDiv w:val="1"/>
      <w:marLeft w:val="0"/>
      <w:marRight w:val="0"/>
      <w:marTop w:val="0"/>
      <w:marBottom w:val="0"/>
      <w:divBdr>
        <w:top w:val="none" w:sz="0" w:space="0" w:color="auto"/>
        <w:left w:val="none" w:sz="0" w:space="0" w:color="auto"/>
        <w:bottom w:val="none" w:sz="0" w:space="0" w:color="auto"/>
        <w:right w:val="none" w:sz="0" w:space="0" w:color="auto"/>
      </w:divBdr>
    </w:div>
    <w:div w:id="1536576551">
      <w:bodyDiv w:val="1"/>
      <w:marLeft w:val="0"/>
      <w:marRight w:val="0"/>
      <w:marTop w:val="0"/>
      <w:marBottom w:val="0"/>
      <w:divBdr>
        <w:top w:val="none" w:sz="0" w:space="0" w:color="auto"/>
        <w:left w:val="none" w:sz="0" w:space="0" w:color="auto"/>
        <w:bottom w:val="none" w:sz="0" w:space="0" w:color="auto"/>
        <w:right w:val="none" w:sz="0" w:space="0" w:color="auto"/>
      </w:divBdr>
    </w:div>
    <w:div w:id="1540509578">
      <w:bodyDiv w:val="1"/>
      <w:marLeft w:val="0"/>
      <w:marRight w:val="0"/>
      <w:marTop w:val="0"/>
      <w:marBottom w:val="0"/>
      <w:divBdr>
        <w:top w:val="none" w:sz="0" w:space="0" w:color="auto"/>
        <w:left w:val="none" w:sz="0" w:space="0" w:color="auto"/>
        <w:bottom w:val="none" w:sz="0" w:space="0" w:color="auto"/>
        <w:right w:val="none" w:sz="0" w:space="0" w:color="auto"/>
      </w:divBdr>
    </w:div>
    <w:div w:id="1555236199">
      <w:bodyDiv w:val="1"/>
      <w:marLeft w:val="0"/>
      <w:marRight w:val="0"/>
      <w:marTop w:val="0"/>
      <w:marBottom w:val="0"/>
      <w:divBdr>
        <w:top w:val="none" w:sz="0" w:space="0" w:color="auto"/>
        <w:left w:val="none" w:sz="0" w:space="0" w:color="auto"/>
        <w:bottom w:val="none" w:sz="0" w:space="0" w:color="auto"/>
        <w:right w:val="none" w:sz="0" w:space="0" w:color="auto"/>
      </w:divBdr>
    </w:div>
    <w:div w:id="1558390978">
      <w:bodyDiv w:val="1"/>
      <w:marLeft w:val="0"/>
      <w:marRight w:val="0"/>
      <w:marTop w:val="0"/>
      <w:marBottom w:val="0"/>
      <w:divBdr>
        <w:top w:val="none" w:sz="0" w:space="0" w:color="auto"/>
        <w:left w:val="none" w:sz="0" w:space="0" w:color="auto"/>
        <w:bottom w:val="none" w:sz="0" w:space="0" w:color="auto"/>
        <w:right w:val="none" w:sz="0" w:space="0" w:color="auto"/>
      </w:divBdr>
    </w:div>
    <w:div w:id="1569077497">
      <w:bodyDiv w:val="1"/>
      <w:marLeft w:val="0"/>
      <w:marRight w:val="0"/>
      <w:marTop w:val="0"/>
      <w:marBottom w:val="0"/>
      <w:divBdr>
        <w:top w:val="none" w:sz="0" w:space="0" w:color="auto"/>
        <w:left w:val="none" w:sz="0" w:space="0" w:color="auto"/>
        <w:bottom w:val="none" w:sz="0" w:space="0" w:color="auto"/>
        <w:right w:val="none" w:sz="0" w:space="0" w:color="auto"/>
      </w:divBdr>
    </w:div>
    <w:div w:id="1569534906">
      <w:bodyDiv w:val="1"/>
      <w:marLeft w:val="0"/>
      <w:marRight w:val="0"/>
      <w:marTop w:val="0"/>
      <w:marBottom w:val="0"/>
      <w:divBdr>
        <w:top w:val="none" w:sz="0" w:space="0" w:color="auto"/>
        <w:left w:val="none" w:sz="0" w:space="0" w:color="auto"/>
        <w:bottom w:val="none" w:sz="0" w:space="0" w:color="auto"/>
        <w:right w:val="none" w:sz="0" w:space="0" w:color="auto"/>
      </w:divBdr>
    </w:div>
    <w:div w:id="1571769500">
      <w:bodyDiv w:val="1"/>
      <w:marLeft w:val="0"/>
      <w:marRight w:val="0"/>
      <w:marTop w:val="0"/>
      <w:marBottom w:val="0"/>
      <w:divBdr>
        <w:top w:val="none" w:sz="0" w:space="0" w:color="auto"/>
        <w:left w:val="none" w:sz="0" w:space="0" w:color="auto"/>
        <w:bottom w:val="none" w:sz="0" w:space="0" w:color="auto"/>
        <w:right w:val="none" w:sz="0" w:space="0" w:color="auto"/>
      </w:divBdr>
    </w:div>
    <w:div w:id="1572083521">
      <w:bodyDiv w:val="1"/>
      <w:marLeft w:val="0"/>
      <w:marRight w:val="0"/>
      <w:marTop w:val="0"/>
      <w:marBottom w:val="0"/>
      <w:divBdr>
        <w:top w:val="none" w:sz="0" w:space="0" w:color="auto"/>
        <w:left w:val="none" w:sz="0" w:space="0" w:color="auto"/>
        <w:bottom w:val="none" w:sz="0" w:space="0" w:color="auto"/>
        <w:right w:val="none" w:sz="0" w:space="0" w:color="auto"/>
      </w:divBdr>
    </w:div>
    <w:div w:id="1572275694">
      <w:bodyDiv w:val="1"/>
      <w:marLeft w:val="0"/>
      <w:marRight w:val="0"/>
      <w:marTop w:val="0"/>
      <w:marBottom w:val="0"/>
      <w:divBdr>
        <w:top w:val="none" w:sz="0" w:space="0" w:color="auto"/>
        <w:left w:val="none" w:sz="0" w:space="0" w:color="auto"/>
        <w:bottom w:val="none" w:sz="0" w:space="0" w:color="auto"/>
        <w:right w:val="none" w:sz="0" w:space="0" w:color="auto"/>
      </w:divBdr>
    </w:div>
    <w:div w:id="1594123528">
      <w:bodyDiv w:val="1"/>
      <w:marLeft w:val="0"/>
      <w:marRight w:val="0"/>
      <w:marTop w:val="0"/>
      <w:marBottom w:val="0"/>
      <w:divBdr>
        <w:top w:val="none" w:sz="0" w:space="0" w:color="auto"/>
        <w:left w:val="none" w:sz="0" w:space="0" w:color="auto"/>
        <w:bottom w:val="none" w:sz="0" w:space="0" w:color="auto"/>
        <w:right w:val="none" w:sz="0" w:space="0" w:color="auto"/>
      </w:divBdr>
    </w:div>
    <w:div w:id="1595240078">
      <w:bodyDiv w:val="1"/>
      <w:marLeft w:val="0"/>
      <w:marRight w:val="0"/>
      <w:marTop w:val="0"/>
      <w:marBottom w:val="0"/>
      <w:divBdr>
        <w:top w:val="none" w:sz="0" w:space="0" w:color="auto"/>
        <w:left w:val="none" w:sz="0" w:space="0" w:color="auto"/>
        <w:bottom w:val="none" w:sz="0" w:space="0" w:color="auto"/>
        <w:right w:val="none" w:sz="0" w:space="0" w:color="auto"/>
      </w:divBdr>
    </w:div>
    <w:div w:id="1599407006">
      <w:bodyDiv w:val="1"/>
      <w:marLeft w:val="0"/>
      <w:marRight w:val="0"/>
      <w:marTop w:val="0"/>
      <w:marBottom w:val="0"/>
      <w:divBdr>
        <w:top w:val="none" w:sz="0" w:space="0" w:color="auto"/>
        <w:left w:val="none" w:sz="0" w:space="0" w:color="auto"/>
        <w:bottom w:val="none" w:sz="0" w:space="0" w:color="auto"/>
        <w:right w:val="none" w:sz="0" w:space="0" w:color="auto"/>
      </w:divBdr>
    </w:div>
    <w:div w:id="1601985183">
      <w:bodyDiv w:val="1"/>
      <w:marLeft w:val="0"/>
      <w:marRight w:val="0"/>
      <w:marTop w:val="0"/>
      <w:marBottom w:val="0"/>
      <w:divBdr>
        <w:top w:val="none" w:sz="0" w:space="0" w:color="auto"/>
        <w:left w:val="none" w:sz="0" w:space="0" w:color="auto"/>
        <w:bottom w:val="none" w:sz="0" w:space="0" w:color="auto"/>
        <w:right w:val="none" w:sz="0" w:space="0" w:color="auto"/>
      </w:divBdr>
    </w:div>
    <w:div w:id="1603955390">
      <w:bodyDiv w:val="1"/>
      <w:marLeft w:val="0"/>
      <w:marRight w:val="0"/>
      <w:marTop w:val="0"/>
      <w:marBottom w:val="0"/>
      <w:divBdr>
        <w:top w:val="none" w:sz="0" w:space="0" w:color="auto"/>
        <w:left w:val="none" w:sz="0" w:space="0" w:color="auto"/>
        <w:bottom w:val="none" w:sz="0" w:space="0" w:color="auto"/>
        <w:right w:val="none" w:sz="0" w:space="0" w:color="auto"/>
      </w:divBdr>
    </w:div>
    <w:div w:id="1604066530">
      <w:bodyDiv w:val="1"/>
      <w:marLeft w:val="0"/>
      <w:marRight w:val="0"/>
      <w:marTop w:val="0"/>
      <w:marBottom w:val="0"/>
      <w:divBdr>
        <w:top w:val="none" w:sz="0" w:space="0" w:color="auto"/>
        <w:left w:val="none" w:sz="0" w:space="0" w:color="auto"/>
        <w:bottom w:val="none" w:sz="0" w:space="0" w:color="auto"/>
        <w:right w:val="none" w:sz="0" w:space="0" w:color="auto"/>
      </w:divBdr>
    </w:div>
    <w:div w:id="1605385595">
      <w:bodyDiv w:val="1"/>
      <w:marLeft w:val="0"/>
      <w:marRight w:val="0"/>
      <w:marTop w:val="0"/>
      <w:marBottom w:val="0"/>
      <w:divBdr>
        <w:top w:val="none" w:sz="0" w:space="0" w:color="auto"/>
        <w:left w:val="none" w:sz="0" w:space="0" w:color="auto"/>
        <w:bottom w:val="none" w:sz="0" w:space="0" w:color="auto"/>
        <w:right w:val="none" w:sz="0" w:space="0" w:color="auto"/>
      </w:divBdr>
    </w:div>
    <w:div w:id="1606038235">
      <w:bodyDiv w:val="1"/>
      <w:marLeft w:val="0"/>
      <w:marRight w:val="0"/>
      <w:marTop w:val="0"/>
      <w:marBottom w:val="0"/>
      <w:divBdr>
        <w:top w:val="none" w:sz="0" w:space="0" w:color="auto"/>
        <w:left w:val="none" w:sz="0" w:space="0" w:color="auto"/>
        <w:bottom w:val="none" w:sz="0" w:space="0" w:color="auto"/>
        <w:right w:val="none" w:sz="0" w:space="0" w:color="auto"/>
      </w:divBdr>
    </w:div>
    <w:div w:id="1609462262">
      <w:bodyDiv w:val="1"/>
      <w:marLeft w:val="0"/>
      <w:marRight w:val="0"/>
      <w:marTop w:val="0"/>
      <w:marBottom w:val="0"/>
      <w:divBdr>
        <w:top w:val="none" w:sz="0" w:space="0" w:color="auto"/>
        <w:left w:val="none" w:sz="0" w:space="0" w:color="auto"/>
        <w:bottom w:val="none" w:sz="0" w:space="0" w:color="auto"/>
        <w:right w:val="none" w:sz="0" w:space="0" w:color="auto"/>
      </w:divBdr>
    </w:div>
    <w:div w:id="1614894701">
      <w:bodyDiv w:val="1"/>
      <w:marLeft w:val="0"/>
      <w:marRight w:val="0"/>
      <w:marTop w:val="0"/>
      <w:marBottom w:val="0"/>
      <w:divBdr>
        <w:top w:val="none" w:sz="0" w:space="0" w:color="auto"/>
        <w:left w:val="none" w:sz="0" w:space="0" w:color="auto"/>
        <w:bottom w:val="none" w:sz="0" w:space="0" w:color="auto"/>
        <w:right w:val="none" w:sz="0" w:space="0" w:color="auto"/>
      </w:divBdr>
    </w:div>
    <w:div w:id="1615212834">
      <w:bodyDiv w:val="1"/>
      <w:marLeft w:val="0"/>
      <w:marRight w:val="0"/>
      <w:marTop w:val="0"/>
      <w:marBottom w:val="0"/>
      <w:divBdr>
        <w:top w:val="none" w:sz="0" w:space="0" w:color="auto"/>
        <w:left w:val="none" w:sz="0" w:space="0" w:color="auto"/>
        <w:bottom w:val="none" w:sz="0" w:space="0" w:color="auto"/>
        <w:right w:val="none" w:sz="0" w:space="0" w:color="auto"/>
      </w:divBdr>
    </w:div>
    <w:div w:id="1618220057">
      <w:bodyDiv w:val="1"/>
      <w:marLeft w:val="0"/>
      <w:marRight w:val="0"/>
      <w:marTop w:val="0"/>
      <w:marBottom w:val="0"/>
      <w:divBdr>
        <w:top w:val="none" w:sz="0" w:space="0" w:color="auto"/>
        <w:left w:val="none" w:sz="0" w:space="0" w:color="auto"/>
        <w:bottom w:val="none" w:sz="0" w:space="0" w:color="auto"/>
        <w:right w:val="none" w:sz="0" w:space="0" w:color="auto"/>
      </w:divBdr>
    </w:div>
    <w:div w:id="1627157356">
      <w:bodyDiv w:val="1"/>
      <w:marLeft w:val="0"/>
      <w:marRight w:val="0"/>
      <w:marTop w:val="0"/>
      <w:marBottom w:val="0"/>
      <w:divBdr>
        <w:top w:val="none" w:sz="0" w:space="0" w:color="auto"/>
        <w:left w:val="none" w:sz="0" w:space="0" w:color="auto"/>
        <w:bottom w:val="none" w:sz="0" w:space="0" w:color="auto"/>
        <w:right w:val="none" w:sz="0" w:space="0" w:color="auto"/>
      </w:divBdr>
    </w:div>
    <w:div w:id="1636835991">
      <w:bodyDiv w:val="1"/>
      <w:marLeft w:val="0"/>
      <w:marRight w:val="0"/>
      <w:marTop w:val="0"/>
      <w:marBottom w:val="0"/>
      <w:divBdr>
        <w:top w:val="none" w:sz="0" w:space="0" w:color="auto"/>
        <w:left w:val="none" w:sz="0" w:space="0" w:color="auto"/>
        <w:bottom w:val="none" w:sz="0" w:space="0" w:color="auto"/>
        <w:right w:val="none" w:sz="0" w:space="0" w:color="auto"/>
      </w:divBdr>
    </w:div>
    <w:div w:id="1638024149">
      <w:bodyDiv w:val="1"/>
      <w:marLeft w:val="0"/>
      <w:marRight w:val="0"/>
      <w:marTop w:val="0"/>
      <w:marBottom w:val="0"/>
      <w:divBdr>
        <w:top w:val="none" w:sz="0" w:space="0" w:color="auto"/>
        <w:left w:val="none" w:sz="0" w:space="0" w:color="auto"/>
        <w:bottom w:val="none" w:sz="0" w:space="0" w:color="auto"/>
        <w:right w:val="none" w:sz="0" w:space="0" w:color="auto"/>
      </w:divBdr>
    </w:div>
    <w:div w:id="1638533234">
      <w:bodyDiv w:val="1"/>
      <w:marLeft w:val="0"/>
      <w:marRight w:val="0"/>
      <w:marTop w:val="0"/>
      <w:marBottom w:val="0"/>
      <w:divBdr>
        <w:top w:val="none" w:sz="0" w:space="0" w:color="auto"/>
        <w:left w:val="none" w:sz="0" w:space="0" w:color="auto"/>
        <w:bottom w:val="none" w:sz="0" w:space="0" w:color="auto"/>
        <w:right w:val="none" w:sz="0" w:space="0" w:color="auto"/>
      </w:divBdr>
      <w:divsChild>
        <w:div w:id="202835414">
          <w:marLeft w:val="0"/>
          <w:marRight w:val="0"/>
          <w:marTop w:val="0"/>
          <w:marBottom w:val="0"/>
          <w:divBdr>
            <w:top w:val="none" w:sz="0" w:space="0" w:color="auto"/>
            <w:left w:val="none" w:sz="0" w:space="0" w:color="auto"/>
            <w:bottom w:val="none" w:sz="0" w:space="0" w:color="auto"/>
            <w:right w:val="none" w:sz="0" w:space="0" w:color="auto"/>
          </w:divBdr>
        </w:div>
      </w:divsChild>
    </w:div>
    <w:div w:id="1640113317">
      <w:bodyDiv w:val="1"/>
      <w:marLeft w:val="0"/>
      <w:marRight w:val="0"/>
      <w:marTop w:val="0"/>
      <w:marBottom w:val="0"/>
      <w:divBdr>
        <w:top w:val="none" w:sz="0" w:space="0" w:color="auto"/>
        <w:left w:val="none" w:sz="0" w:space="0" w:color="auto"/>
        <w:bottom w:val="none" w:sz="0" w:space="0" w:color="auto"/>
        <w:right w:val="none" w:sz="0" w:space="0" w:color="auto"/>
      </w:divBdr>
    </w:div>
    <w:div w:id="1640964204">
      <w:bodyDiv w:val="1"/>
      <w:marLeft w:val="0"/>
      <w:marRight w:val="0"/>
      <w:marTop w:val="0"/>
      <w:marBottom w:val="0"/>
      <w:divBdr>
        <w:top w:val="none" w:sz="0" w:space="0" w:color="auto"/>
        <w:left w:val="none" w:sz="0" w:space="0" w:color="auto"/>
        <w:bottom w:val="none" w:sz="0" w:space="0" w:color="auto"/>
        <w:right w:val="none" w:sz="0" w:space="0" w:color="auto"/>
      </w:divBdr>
    </w:div>
    <w:div w:id="1647707710">
      <w:bodyDiv w:val="1"/>
      <w:marLeft w:val="0"/>
      <w:marRight w:val="0"/>
      <w:marTop w:val="0"/>
      <w:marBottom w:val="0"/>
      <w:divBdr>
        <w:top w:val="none" w:sz="0" w:space="0" w:color="auto"/>
        <w:left w:val="none" w:sz="0" w:space="0" w:color="auto"/>
        <w:bottom w:val="none" w:sz="0" w:space="0" w:color="auto"/>
        <w:right w:val="none" w:sz="0" w:space="0" w:color="auto"/>
      </w:divBdr>
    </w:div>
    <w:div w:id="1666281749">
      <w:bodyDiv w:val="1"/>
      <w:marLeft w:val="0"/>
      <w:marRight w:val="0"/>
      <w:marTop w:val="0"/>
      <w:marBottom w:val="0"/>
      <w:divBdr>
        <w:top w:val="none" w:sz="0" w:space="0" w:color="auto"/>
        <w:left w:val="none" w:sz="0" w:space="0" w:color="auto"/>
        <w:bottom w:val="none" w:sz="0" w:space="0" w:color="auto"/>
        <w:right w:val="none" w:sz="0" w:space="0" w:color="auto"/>
      </w:divBdr>
    </w:div>
    <w:div w:id="1670448637">
      <w:bodyDiv w:val="1"/>
      <w:marLeft w:val="0"/>
      <w:marRight w:val="0"/>
      <w:marTop w:val="0"/>
      <w:marBottom w:val="0"/>
      <w:divBdr>
        <w:top w:val="none" w:sz="0" w:space="0" w:color="auto"/>
        <w:left w:val="none" w:sz="0" w:space="0" w:color="auto"/>
        <w:bottom w:val="none" w:sz="0" w:space="0" w:color="auto"/>
        <w:right w:val="none" w:sz="0" w:space="0" w:color="auto"/>
      </w:divBdr>
    </w:div>
    <w:div w:id="1671443876">
      <w:bodyDiv w:val="1"/>
      <w:marLeft w:val="0"/>
      <w:marRight w:val="0"/>
      <w:marTop w:val="0"/>
      <w:marBottom w:val="0"/>
      <w:divBdr>
        <w:top w:val="none" w:sz="0" w:space="0" w:color="auto"/>
        <w:left w:val="none" w:sz="0" w:space="0" w:color="auto"/>
        <w:bottom w:val="none" w:sz="0" w:space="0" w:color="auto"/>
        <w:right w:val="none" w:sz="0" w:space="0" w:color="auto"/>
      </w:divBdr>
    </w:div>
    <w:div w:id="1681156530">
      <w:bodyDiv w:val="1"/>
      <w:marLeft w:val="0"/>
      <w:marRight w:val="0"/>
      <w:marTop w:val="0"/>
      <w:marBottom w:val="0"/>
      <w:divBdr>
        <w:top w:val="none" w:sz="0" w:space="0" w:color="auto"/>
        <w:left w:val="none" w:sz="0" w:space="0" w:color="auto"/>
        <w:bottom w:val="none" w:sz="0" w:space="0" w:color="auto"/>
        <w:right w:val="none" w:sz="0" w:space="0" w:color="auto"/>
      </w:divBdr>
    </w:div>
    <w:div w:id="1682780984">
      <w:bodyDiv w:val="1"/>
      <w:marLeft w:val="0"/>
      <w:marRight w:val="0"/>
      <w:marTop w:val="0"/>
      <w:marBottom w:val="0"/>
      <w:divBdr>
        <w:top w:val="none" w:sz="0" w:space="0" w:color="auto"/>
        <w:left w:val="none" w:sz="0" w:space="0" w:color="auto"/>
        <w:bottom w:val="none" w:sz="0" w:space="0" w:color="auto"/>
        <w:right w:val="none" w:sz="0" w:space="0" w:color="auto"/>
      </w:divBdr>
    </w:div>
    <w:div w:id="1689016703">
      <w:bodyDiv w:val="1"/>
      <w:marLeft w:val="0"/>
      <w:marRight w:val="0"/>
      <w:marTop w:val="0"/>
      <w:marBottom w:val="0"/>
      <w:divBdr>
        <w:top w:val="none" w:sz="0" w:space="0" w:color="auto"/>
        <w:left w:val="none" w:sz="0" w:space="0" w:color="auto"/>
        <w:bottom w:val="none" w:sz="0" w:space="0" w:color="auto"/>
        <w:right w:val="none" w:sz="0" w:space="0" w:color="auto"/>
      </w:divBdr>
    </w:div>
    <w:div w:id="1689409189">
      <w:bodyDiv w:val="1"/>
      <w:marLeft w:val="0"/>
      <w:marRight w:val="0"/>
      <w:marTop w:val="0"/>
      <w:marBottom w:val="0"/>
      <w:divBdr>
        <w:top w:val="none" w:sz="0" w:space="0" w:color="auto"/>
        <w:left w:val="none" w:sz="0" w:space="0" w:color="auto"/>
        <w:bottom w:val="none" w:sz="0" w:space="0" w:color="auto"/>
        <w:right w:val="none" w:sz="0" w:space="0" w:color="auto"/>
      </w:divBdr>
    </w:div>
    <w:div w:id="1692027065">
      <w:bodyDiv w:val="1"/>
      <w:marLeft w:val="0"/>
      <w:marRight w:val="0"/>
      <w:marTop w:val="0"/>
      <w:marBottom w:val="0"/>
      <w:divBdr>
        <w:top w:val="none" w:sz="0" w:space="0" w:color="auto"/>
        <w:left w:val="none" w:sz="0" w:space="0" w:color="auto"/>
        <w:bottom w:val="none" w:sz="0" w:space="0" w:color="auto"/>
        <w:right w:val="none" w:sz="0" w:space="0" w:color="auto"/>
      </w:divBdr>
    </w:div>
    <w:div w:id="1697610832">
      <w:bodyDiv w:val="1"/>
      <w:marLeft w:val="0"/>
      <w:marRight w:val="0"/>
      <w:marTop w:val="0"/>
      <w:marBottom w:val="0"/>
      <w:divBdr>
        <w:top w:val="none" w:sz="0" w:space="0" w:color="auto"/>
        <w:left w:val="none" w:sz="0" w:space="0" w:color="auto"/>
        <w:bottom w:val="none" w:sz="0" w:space="0" w:color="auto"/>
        <w:right w:val="none" w:sz="0" w:space="0" w:color="auto"/>
      </w:divBdr>
      <w:divsChild>
        <w:div w:id="193421983">
          <w:marLeft w:val="547"/>
          <w:marRight w:val="0"/>
          <w:marTop w:val="130"/>
          <w:marBottom w:val="0"/>
          <w:divBdr>
            <w:top w:val="none" w:sz="0" w:space="0" w:color="auto"/>
            <w:left w:val="none" w:sz="0" w:space="0" w:color="auto"/>
            <w:bottom w:val="none" w:sz="0" w:space="0" w:color="auto"/>
            <w:right w:val="none" w:sz="0" w:space="0" w:color="auto"/>
          </w:divBdr>
        </w:div>
        <w:div w:id="280958049">
          <w:marLeft w:val="547"/>
          <w:marRight w:val="0"/>
          <w:marTop w:val="130"/>
          <w:marBottom w:val="0"/>
          <w:divBdr>
            <w:top w:val="none" w:sz="0" w:space="0" w:color="auto"/>
            <w:left w:val="none" w:sz="0" w:space="0" w:color="auto"/>
            <w:bottom w:val="none" w:sz="0" w:space="0" w:color="auto"/>
            <w:right w:val="none" w:sz="0" w:space="0" w:color="auto"/>
          </w:divBdr>
        </w:div>
        <w:div w:id="741757451">
          <w:marLeft w:val="547"/>
          <w:marRight w:val="0"/>
          <w:marTop w:val="130"/>
          <w:marBottom w:val="0"/>
          <w:divBdr>
            <w:top w:val="none" w:sz="0" w:space="0" w:color="auto"/>
            <w:left w:val="none" w:sz="0" w:space="0" w:color="auto"/>
            <w:bottom w:val="none" w:sz="0" w:space="0" w:color="auto"/>
            <w:right w:val="none" w:sz="0" w:space="0" w:color="auto"/>
          </w:divBdr>
        </w:div>
        <w:div w:id="1655379584">
          <w:marLeft w:val="547"/>
          <w:marRight w:val="0"/>
          <w:marTop w:val="130"/>
          <w:marBottom w:val="0"/>
          <w:divBdr>
            <w:top w:val="none" w:sz="0" w:space="0" w:color="auto"/>
            <w:left w:val="none" w:sz="0" w:space="0" w:color="auto"/>
            <w:bottom w:val="none" w:sz="0" w:space="0" w:color="auto"/>
            <w:right w:val="none" w:sz="0" w:space="0" w:color="auto"/>
          </w:divBdr>
        </w:div>
        <w:div w:id="1724985510">
          <w:marLeft w:val="547"/>
          <w:marRight w:val="0"/>
          <w:marTop w:val="130"/>
          <w:marBottom w:val="0"/>
          <w:divBdr>
            <w:top w:val="none" w:sz="0" w:space="0" w:color="auto"/>
            <w:left w:val="none" w:sz="0" w:space="0" w:color="auto"/>
            <w:bottom w:val="none" w:sz="0" w:space="0" w:color="auto"/>
            <w:right w:val="none" w:sz="0" w:space="0" w:color="auto"/>
          </w:divBdr>
        </w:div>
      </w:divsChild>
    </w:div>
    <w:div w:id="1701081030">
      <w:bodyDiv w:val="1"/>
      <w:marLeft w:val="0"/>
      <w:marRight w:val="0"/>
      <w:marTop w:val="0"/>
      <w:marBottom w:val="0"/>
      <w:divBdr>
        <w:top w:val="none" w:sz="0" w:space="0" w:color="auto"/>
        <w:left w:val="none" w:sz="0" w:space="0" w:color="auto"/>
        <w:bottom w:val="none" w:sz="0" w:space="0" w:color="auto"/>
        <w:right w:val="none" w:sz="0" w:space="0" w:color="auto"/>
      </w:divBdr>
    </w:div>
    <w:div w:id="1701198866">
      <w:bodyDiv w:val="1"/>
      <w:marLeft w:val="0"/>
      <w:marRight w:val="0"/>
      <w:marTop w:val="0"/>
      <w:marBottom w:val="0"/>
      <w:divBdr>
        <w:top w:val="none" w:sz="0" w:space="0" w:color="auto"/>
        <w:left w:val="none" w:sz="0" w:space="0" w:color="auto"/>
        <w:bottom w:val="none" w:sz="0" w:space="0" w:color="auto"/>
        <w:right w:val="none" w:sz="0" w:space="0" w:color="auto"/>
      </w:divBdr>
    </w:div>
    <w:div w:id="1702051449">
      <w:bodyDiv w:val="1"/>
      <w:marLeft w:val="0"/>
      <w:marRight w:val="0"/>
      <w:marTop w:val="0"/>
      <w:marBottom w:val="0"/>
      <w:divBdr>
        <w:top w:val="none" w:sz="0" w:space="0" w:color="auto"/>
        <w:left w:val="none" w:sz="0" w:space="0" w:color="auto"/>
        <w:bottom w:val="none" w:sz="0" w:space="0" w:color="auto"/>
        <w:right w:val="none" w:sz="0" w:space="0" w:color="auto"/>
      </w:divBdr>
    </w:div>
    <w:div w:id="1702389752">
      <w:bodyDiv w:val="1"/>
      <w:marLeft w:val="0"/>
      <w:marRight w:val="0"/>
      <w:marTop w:val="0"/>
      <w:marBottom w:val="0"/>
      <w:divBdr>
        <w:top w:val="none" w:sz="0" w:space="0" w:color="auto"/>
        <w:left w:val="none" w:sz="0" w:space="0" w:color="auto"/>
        <w:bottom w:val="none" w:sz="0" w:space="0" w:color="auto"/>
        <w:right w:val="none" w:sz="0" w:space="0" w:color="auto"/>
      </w:divBdr>
    </w:div>
    <w:div w:id="1719082590">
      <w:bodyDiv w:val="1"/>
      <w:marLeft w:val="0"/>
      <w:marRight w:val="0"/>
      <w:marTop w:val="0"/>
      <w:marBottom w:val="0"/>
      <w:divBdr>
        <w:top w:val="none" w:sz="0" w:space="0" w:color="auto"/>
        <w:left w:val="none" w:sz="0" w:space="0" w:color="auto"/>
        <w:bottom w:val="none" w:sz="0" w:space="0" w:color="auto"/>
        <w:right w:val="none" w:sz="0" w:space="0" w:color="auto"/>
      </w:divBdr>
    </w:div>
    <w:div w:id="1724671931">
      <w:bodyDiv w:val="1"/>
      <w:marLeft w:val="0"/>
      <w:marRight w:val="0"/>
      <w:marTop w:val="0"/>
      <w:marBottom w:val="0"/>
      <w:divBdr>
        <w:top w:val="none" w:sz="0" w:space="0" w:color="auto"/>
        <w:left w:val="none" w:sz="0" w:space="0" w:color="auto"/>
        <w:bottom w:val="none" w:sz="0" w:space="0" w:color="auto"/>
        <w:right w:val="none" w:sz="0" w:space="0" w:color="auto"/>
      </w:divBdr>
    </w:div>
    <w:div w:id="1729962643">
      <w:bodyDiv w:val="1"/>
      <w:marLeft w:val="0"/>
      <w:marRight w:val="0"/>
      <w:marTop w:val="0"/>
      <w:marBottom w:val="0"/>
      <w:divBdr>
        <w:top w:val="none" w:sz="0" w:space="0" w:color="auto"/>
        <w:left w:val="none" w:sz="0" w:space="0" w:color="auto"/>
        <w:bottom w:val="none" w:sz="0" w:space="0" w:color="auto"/>
        <w:right w:val="none" w:sz="0" w:space="0" w:color="auto"/>
      </w:divBdr>
    </w:div>
    <w:div w:id="1730110526">
      <w:bodyDiv w:val="1"/>
      <w:marLeft w:val="0"/>
      <w:marRight w:val="0"/>
      <w:marTop w:val="0"/>
      <w:marBottom w:val="0"/>
      <w:divBdr>
        <w:top w:val="none" w:sz="0" w:space="0" w:color="auto"/>
        <w:left w:val="none" w:sz="0" w:space="0" w:color="auto"/>
        <w:bottom w:val="none" w:sz="0" w:space="0" w:color="auto"/>
        <w:right w:val="none" w:sz="0" w:space="0" w:color="auto"/>
      </w:divBdr>
    </w:div>
    <w:div w:id="1730691115">
      <w:bodyDiv w:val="1"/>
      <w:marLeft w:val="0"/>
      <w:marRight w:val="0"/>
      <w:marTop w:val="0"/>
      <w:marBottom w:val="0"/>
      <w:divBdr>
        <w:top w:val="none" w:sz="0" w:space="0" w:color="auto"/>
        <w:left w:val="none" w:sz="0" w:space="0" w:color="auto"/>
        <w:bottom w:val="none" w:sz="0" w:space="0" w:color="auto"/>
        <w:right w:val="none" w:sz="0" w:space="0" w:color="auto"/>
      </w:divBdr>
    </w:div>
    <w:div w:id="1741637088">
      <w:bodyDiv w:val="1"/>
      <w:marLeft w:val="0"/>
      <w:marRight w:val="0"/>
      <w:marTop w:val="0"/>
      <w:marBottom w:val="0"/>
      <w:divBdr>
        <w:top w:val="none" w:sz="0" w:space="0" w:color="auto"/>
        <w:left w:val="none" w:sz="0" w:space="0" w:color="auto"/>
        <w:bottom w:val="none" w:sz="0" w:space="0" w:color="auto"/>
        <w:right w:val="none" w:sz="0" w:space="0" w:color="auto"/>
      </w:divBdr>
    </w:div>
    <w:div w:id="1744329489">
      <w:bodyDiv w:val="1"/>
      <w:marLeft w:val="0"/>
      <w:marRight w:val="0"/>
      <w:marTop w:val="0"/>
      <w:marBottom w:val="0"/>
      <w:divBdr>
        <w:top w:val="none" w:sz="0" w:space="0" w:color="auto"/>
        <w:left w:val="none" w:sz="0" w:space="0" w:color="auto"/>
        <w:bottom w:val="none" w:sz="0" w:space="0" w:color="auto"/>
        <w:right w:val="none" w:sz="0" w:space="0" w:color="auto"/>
      </w:divBdr>
    </w:div>
    <w:div w:id="1745373171">
      <w:bodyDiv w:val="1"/>
      <w:marLeft w:val="0"/>
      <w:marRight w:val="0"/>
      <w:marTop w:val="0"/>
      <w:marBottom w:val="0"/>
      <w:divBdr>
        <w:top w:val="none" w:sz="0" w:space="0" w:color="auto"/>
        <w:left w:val="none" w:sz="0" w:space="0" w:color="auto"/>
        <w:bottom w:val="none" w:sz="0" w:space="0" w:color="auto"/>
        <w:right w:val="none" w:sz="0" w:space="0" w:color="auto"/>
      </w:divBdr>
    </w:div>
    <w:div w:id="1745488749">
      <w:bodyDiv w:val="1"/>
      <w:marLeft w:val="0"/>
      <w:marRight w:val="0"/>
      <w:marTop w:val="0"/>
      <w:marBottom w:val="0"/>
      <w:divBdr>
        <w:top w:val="none" w:sz="0" w:space="0" w:color="auto"/>
        <w:left w:val="none" w:sz="0" w:space="0" w:color="auto"/>
        <w:bottom w:val="none" w:sz="0" w:space="0" w:color="auto"/>
        <w:right w:val="none" w:sz="0" w:space="0" w:color="auto"/>
      </w:divBdr>
    </w:div>
    <w:div w:id="1747342922">
      <w:bodyDiv w:val="1"/>
      <w:marLeft w:val="0"/>
      <w:marRight w:val="0"/>
      <w:marTop w:val="0"/>
      <w:marBottom w:val="0"/>
      <w:divBdr>
        <w:top w:val="none" w:sz="0" w:space="0" w:color="auto"/>
        <w:left w:val="none" w:sz="0" w:space="0" w:color="auto"/>
        <w:bottom w:val="none" w:sz="0" w:space="0" w:color="auto"/>
        <w:right w:val="none" w:sz="0" w:space="0" w:color="auto"/>
      </w:divBdr>
    </w:div>
    <w:div w:id="1755783017">
      <w:bodyDiv w:val="1"/>
      <w:marLeft w:val="0"/>
      <w:marRight w:val="0"/>
      <w:marTop w:val="0"/>
      <w:marBottom w:val="0"/>
      <w:divBdr>
        <w:top w:val="none" w:sz="0" w:space="0" w:color="auto"/>
        <w:left w:val="none" w:sz="0" w:space="0" w:color="auto"/>
        <w:bottom w:val="none" w:sz="0" w:space="0" w:color="auto"/>
        <w:right w:val="none" w:sz="0" w:space="0" w:color="auto"/>
      </w:divBdr>
    </w:div>
    <w:div w:id="1768192824">
      <w:bodyDiv w:val="1"/>
      <w:marLeft w:val="0"/>
      <w:marRight w:val="0"/>
      <w:marTop w:val="0"/>
      <w:marBottom w:val="0"/>
      <w:divBdr>
        <w:top w:val="none" w:sz="0" w:space="0" w:color="auto"/>
        <w:left w:val="none" w:sz="0" w:space="0" w:color="auto"/>
        <w:bottom w:val="none" w:sz="0" w:space="0" w:color="auto"/>
        <w:right w:val="none" w:sz="0" w:space="0" w:color="auto"/>
      </w:divBdr>
    </w:div>
    <w:div w:id="1770350336">
      <w:bodyDiv w:val="1"/>
      <w:marLeft w:val="0"/>
      <w:marRight w:val="0"/>
      <w:marTop w:val="0"/>
      <w:marBottom w:val="0"/>
      <w:divBdr>
        <w:top w:val="none" w:sz="0" w:space="0" w:color="auto"/>
        <w:left w:val="none" w:sz="0" w:space="0" w:color="auto"/>
        <w:bottom w:val="none" w:sz="0" w:space="0" w:color="auto"/>
        <w:right w:val="none" w:sz="0" w:space="0" w:color="auto"/>
      </w:divBdr>
    </w:div>
    <w:div w:id="1779174903">
      <w:bodyDiv w:val="1"/>
      <w:marLeft w:val="0"/>
      <w:marRight w:val="0"/>
      <w:marTop w:val="0"/>
      <w:marBottom w:val="0"/>
      <w:divBdr>
        <w:top w:val="none" w:sz="0" w:space="0" w:color="auto"/>
        <w:left w:val="none" w:sz="0" w:space="0" w:color="auto"/>
        <w:bottom w:val="none" w:sz="0" w:space="0" w:color="auto"/>
        <w:right w:val="none" w:sz="0" w:space="0" w:color="auto"/>
      </w:divBdr>
    </w:div>
    <w:div w:id="1781609014">
      <w:bodyDiv w:val="1"/>
      <w:marLeft w:val="0"/>
      <w:marRight w:val="0"/>
      <w:marTop w:val="0"/>
      <w:marBottom w:val="0"/>
      <w:divBdr>
        <w:top w:val="none" w:sz="0" w:space="0" w:color="auto"/>
        <w:left w:val="none" w:sz="0" w:space="0" w:color="auto"/>
        <w:bottom w:val="none" w:sz="0" w:space="0" w:color="auto"/>
        <w:right w:val="none" w:sz="0" w:space="0" w:color="auto"/>
      </w:divBdr>
    </w:div>
    <w:div w:id="1791319804">
      <w:bodyDiv w:val="1"/>
      <w:marLeft w:val="0"/>
      <w:marRight w:val="0"/>
      <w:marTop w:val="0"/>
      <w:marBottom w:val="0"/>
      <w:divBdr>
        <w:top w:val="none" w:sz="0" w:space="0" w:color="auto"/>
        <w:left w:val="none" w:sz="0" w:space="0" w:color="auto"/>
        <w:bottom w:val="none" w:sz="0" w:space="0" w:color="auto"/>
        <w:right w:val="none" w:sz="0" w:space="0" w:color="auto"/>
      </w:divBdr>
    </w:div>
    <w:div w:id="1793477923">
      <w:bodyDiv w:val="1"/>
      <w:marLeft w:val="0"/>
      <w:marRight w:val="0"/>
      <w:marTop w:val="0"/>
      <w:marBottom w:val="0"/>
      <w:divBdr>
        <w:top w:val="none" w:sz="0" w:space="0" w:color="auto"/>
        <w:left w:val="none" w:sz="0" w:space="0" w:color="auto"/>
        <w:bottom w:val="none" w:sz="0" w:space="0" w:color="auto"/>
        <w:right w:val="none" w:sz="0" w:space="0" w:color="auto"/>
      </w:divBdr>
    </w:div>
    <w:div w:id="1793553951">
      <w:bodyDiv w:val="1"/>
      <w:marLeft w:val="0"/>
      <w:marRight w:val="0"/>
      <w:marTop w:val="0"/>
      <w:marBottom w:val="0"/>
      <w:divBdr>
        <w:top w:val="none" w:sz="0" w:space="0" w:color="auto"/>
        <w:left w:val="none" w:sz="0" w:space="0" w:color="auto"/>
        <w:bottom w:val="none" w:sz="0" w:space="0" w:color="auto"/>
        <w:right w:val="none" w:sz="0" w:space="0" w:color="auto"/>
      </w:divBdr>
    </w:div>
    <w:div w:id="1795445991">
      <w:bodyDiv w:val="1"/>
      <w:marLeft w:val="0"/>
      <w:marRight w:val="0"/>
      <w:marTop w:val="0"/>
      <w:marBottom w:val="0"/>
      <w:divBdr>
        <w:top w:val="none" w:sz="0" w:space="0" w:color="auto"/>
        <w:left w:val="none" w:sz="0" w:space="0" w:color="auto"/>
        <w:bottom w:val="none" w:sz="0" w:space="0" w:color="auto"/>
        <w:right w:val="none" w:sz="0" w:space="0" w:color="auto"/>
      </w:divBdr>
    </w:div>
    <w:div w:id="1799832101">
      <w:bodyDiv w:val="1"/>
      <w:marLeft w:val="0"/>
      <w:marRight w:val="0"/>
      <w:marTop w:val="0"/>
      <w:marBottom w:val="0"/>
      <w:divBdr>
        <w:top w:val="none" w:sz="0" w:space="0" w:color="auto"/>
        <w:left w:val="none" w:sz="0" w:space="0" w:color="auto"/>
        <w:bottom w:val="none" w:sz="0" w:space="0" w:color="auto"/>
        <w:right w:val="none" w:sz="0" w:space="0" w:color="auto"/>
      </w:divBdr>
      <w:divsChild>
        <w:div w:id="1776048921">
          <w:marLeft w:val="547"/>
          <w:marRight w:val="0"/>
          <w:marTop w:val="96"/>
          <w:marBottom w:val="0"/>
          <w:divBdr>
            <w:top w:val="none" w:sz="0" w:space="0" w:color="auto"/>
            <w:left w:val="none" w:sz="0" w:space="0" w:color="auto"/>
            <w:bottom w:val="none" w:sz="0" w:space="0" w:color="auto"/>
            <w:right w:val="none" w:sz="0" w:space="0" w:color="auto"/>
          </w:divBdr>
        </w:div>
        <w:div w:id="1981032570">
          <w:marLeft w:val="547"/>
          <w:marRight w:val="0"/>
          <w:marTop w:val="96"/>
          <w:marBottom w:val="0"/>
          <w:divBdr>
            <w:top w:val="none" w:sz="0" w:space="0" w:color="auto"/>
            <w:left w:val="none" w:sz="0" w:space="0" w:color="auto"/>
            <w:bottom w:val="none" w:sz="0" w:space="0" w:color="auto"/>
            <w:right w:val="none" w:sz="0" w:space="0" w:color="auto"/>
          </w:divBdr>
        </w:div>
      </w:divsChild>
    </w:div>
    <w:div w:id="1806971648">
      <w:bodyDiv w:val="1"/>
      <w:marLeft w:val="0"/>
      <w:marRight w:val="0"/>
      <w:marTop w:val="0"/>
      <w:marBottom w:val="0"/>
      <w:divBdr>
        <w:top w:val="none" w:sz="0" w:space="0" w:color="auto"/>
        <w:left w:val="none" w:sz="0" w:space="0" w:color="auto"/>
        <w:bottom w:val="none" w:sz="0" w:space="0" w:color="auto"/>
        <w:right w:val="none" w:sz="0" w:space="0" w:color="auto"/>
      </w:divBdr>
    </w:div>
    <w:div w:id="1810516417">
      <w:bodyDiv w:val="1"/>
      <w:marLeft w:val="0"/>
      <w:marRight w:val="0"/>
      <w:marTop w:val="0"/>
      <w:marBottom w:val="0"/>
      <w:divBdr>
        <w:top w:val="none" w:sz="0" w:space="0" w:color="auto"/>
        <w:left w:val="none" w:sz="0" w:space="0" w:color="auto"/>
        <w:bottom w:val="none" w:sz="0" w:space="0" w:color="auto"/>
        <w:right w:val="none" w:sz="0" w:space="0" w:color="auto"/>
      </w:divBdr>
    </w:div>
    <w:div w:id="1821773154">
      <w:bodyDiv w:val="1"/>
      <w:marLeft w:val="0"/>
      <w:marRight w:val="0"/>
      <w:marTop w:val="0"/>
      <w:marBottom w:val="0"/>
      <w:divBdr>
        <w:top w:val="none" w:sz="0" w:space="0" w:color="auto"/>
        <w:left w:val="none" w:sz="0" w:space="0" w:color="auto"/>
        <w:bottom w:val="none" w:sz="0" w:space="0" w:color="auto"/>
        <w:right w:val="none" w:sz="0" w:space="0" w:color="auto"/>
      </w:divBdr>
    </w:div>
    <w:div w:id="1825505697">
      <w:bodyDiv w:val="1"/>
      <w:marLeft w:val="0"/>
      <w:marRight w:val="0"/>
      <w:marTop w:val="0"/>
      <w:marBottom w:val="0"/>
      <w:divBdr>
        <w:top w:val="none" w:sz="0" w:space="0" w:color="auto"/>
        <w:left w:val="none" w:sz="0" w:space="0" w:color="auto"/>
        <w:bottom w:val="none" w:sz="0" w:space="0" w:color="auto"/>
        <w:right w:val="none" w:sz="0" w:space="0" w:color="auto"/>
      </w:divBdr>
    </w:div>
    <w:div w:id="1833061345">
      <w:bodyDiv w:val="1"/>
      <w:marLeft w:val="0"/>
      <w:marRight w:val="0"/>
      <w:marTop w:val="0"/>
      <w:marBottom w:val="0"/>
      <w:divBdr>
        <w:top w:val="none" w:sz="0" w:space="0" w:color="auto"/>
        <w:left w:val="none" w:sz="0" w:space="0" w:color="auto"/>
        <w:bottom w:val="none" w:sz="0" w:space="0" w:color="auto"/>
        <w:right w:val="none" w:sz="0" w:space="0" w:color="auto"/>
      </w:divBdr>
    </w:div>
    <w:div w:id="1852524926">
      <w:bodyDiv w:val="1"/>
      <w:marLeft w:val="0"/>
      <w:marRight w:val="0"/>
      <w:marTop w:val="0"/>
      <w:marBottom w:val="0"/>
      <w:divBdr>
        <w:top w:val="none" w:sz="0" w:space="0" w:color="auto"/>
        <w:left w:val="none" w:sz="0" w:space="0" w:color="auto"/>
        <w:bottom w:val="none" w:sz="0" w:space="0" w:color="auto"/>
        <w:right w:val="none" w:sz="0" w:space="0" w:color="auto"/>
      </w:divBdr>
    </w:div>
    <w:div w:id="1857963392">
      <w:bodyDiv w:val="1"/>
      <w:marLeft w:val="0"/>
      <w:marRight w:val="0"/>
      <w:marTop w:val="0"/>
      <w:marBottom w:val="0"/>
      <w:divBdr>
        <w:top w:val="none" w:sz="0" w:space="0" w:color="auto"/>
        <w:left w:val="none" w:sz="0" w:space="0" w:color="auto"/>
        <w:bottom w:val="none" w:sz="0" w:space="0" w:color="auto"/>
        <w:right w:val="none" w:sz="0" w:space="0" w:color="auto"/>
      </w:divBdr>
    </w:div>
    <w:div w:id="1858807045">
      <w:bodyDiv w:val="1"/>
      <w:marLeft w:val="0"/>
      <w:marRight w:val="0"/>
      <w:marTop w:val="0"/>
      <w:marBottom w:val="0"/>
      <w:divBdr>
        <w:top w:val="none" w:sz="0" w:space="0" w:color="auto"/>
        <w:left w:val="none" w:sz="0" w:space="0" w:color="auto"/>
        <w:bottom w:val="none" w:sz="0" w:space="0" w:color="auto"/>
        <w:right w:val="none" w:sz="0" w:space="0" w:color="auto"/>
      </w:divBdr>
    </w:div>
    <w:div w:id="1865091478">
      <w:bodyDiv w:val="1"/>
      <w:marLeft w:val="0"/>
      <w:marRight w:val="0"/>
      <w:marTop w:val="0"/>
      <w:marBottom w:val="0"/>
      <w:divBdr>
        <w:top w:val="none" w:sz="0" w:space="0" w:color="auto"/>
        <w:left w:val="none" w:sz="0" w:space="0" w:color="auto"/>
        <w:bottom w:val="none" w:sz="0" w:space="0" w:color="auto"/>
        <w:right w:val="none" w:sz="0" w:space="0" w:color="auto"/>
      </w:divBdr>
    </w:div>
    <w:div w:id="1870683757">
      <w:bodyDiv w:val="1"/>
      <w:marLeft w:val="0"/>
      <w:marRight w:val="0"/>
      <w:marTop w:val="0"/>
      <w:marBottom w:val="0"/>
      <w:divBdr>
        <w:top w:val="none" w:sz="0" w:space="0" w:color="auto"/>
        <w:left w:val="none" w:sz="0" w:space="0" w:color="auto"/>
        <w:bottom w:val="none" w:sz="0" w:space="0" w:color="auto"/>
        <w:right w:val="none" w:sz="0" w:space="0" w:color="auto"/>
      </w:divBdr>
    </w:div>
    <w:div w:id="1881553264">
      <w:bodyDiv w:val="1"/>
      <w:marLeft w:val="0"/>
      <w:marRight w:val="0"/>
      <w:marTop w:val="0"/>
      <w:marBottom w:val="0"/>
      <w:divBdr>
        <w:top w:val="none" w:sz="0" w:space="0" w:color="auto"/>
        <w:left w:val="none" w:sz="0" w:space="0" w:color="auto"/>
        <w:bottom w:val="none" w:sz="0" w:space="0" w:color="auto"/>
        <w:right w:val="none" w:sz="0" w:space="0" w:color="auto"/>
      </w:divBdr>
    </w:div>
    <w:div w:id="1885557736">
      <w:bodyDiv w:val="1"/>
      <w:marLeft w:val="0"/>
      <w:marRight w:val="0"/>
      <w:marTop w:val="0"/>
      <w:marBottom w:val="0"/>
      <w:divBdr>
        <w:top w:val="none" w:sz="0" w:space="0" w:color="auto"/>
        <w:left w:val="none" w:sz="0" w:space="0" w:color="auto"/>
        <w:bottom w:val="none" w:sz="0" w:space="0" w:color="auto"/>
        <w:right w:val="none" w:sz="0" w:space="0" w:color="auto"/>
      </w:divBdr>
    </w:div>
    <w:div w:id="1886259079">
      <w:bodyDiv w:val="1"/>
      <w:marLeft w:val="0"/>
      <w:marRight w:val="0"/>
      <w:marTop w:val="0"/>
      <w:marBottom w:val="0"/>
      <w:divBdr>
        <w:top w:val="none" w:sz="0" w:space="0" w:color="auto"/>
        <w:left w:val="none" w:sz="0" w:space="0" w:color="auto"/>
        <w:bottom w:val="none" w:sz="0" w:space="0" w:color="auto"/>
        <w:right w:val="none" w:sz="0" w:space="0" w:color="auto"/>
      </w:divBdr>
    </w:div>
    <w:div w:id="1889800710">
      <w:bodyDiv w:val="1"/>
      <w:marLeft w:val="0"/>
      <w:marRight w:val="0"/>
      <w:marTop w:val="0"/>
      <w:marBottom w:val="0"/>
      <w:divBdr>
        <w:top w:val="none" w:sz="0" w:space="0" w:color="auto"/>
        <w:left w:val="none" w:sz="0" w:space="0" w:color="auto"/>
        <w:bottom w:val="none" w:sz="0" w:space="0" w:color="auto"/>
        <w:right w:val="none" w:sz="0" w:space="0" w:color="auto"/>
      </w:divBdr>
    </w:div>
    <w:div w:id="1898784281">
      <w:bodyDiv w:val="1"/>
      <w:marLeft w:val="0"/>
      <w:marRight w:val="0"/>
      <w:marTop w:val="0"/>
      <w:marBottom w:val="0"/>
      <w:divBdr>
        <w:top w:val="none" w:sz="0" w:space="0" w:color="auto"/>
        <w:left w:val="none" w:sz="0" w:space="0" w:color="auto"/>
        <w:bottom w:val="none" w:sz="0" w:space="0" w:color="auto"/>
        <w:right w:val="none" w:sz="0" w:space="0" w:color="auto"/>
      </w:divBdr>
    </w:div>
    <w:div w:id="1900555993">
      <w:bodyDiv w:val="1"/>
      <w:marLeft w:val="0"/>
      <w:marRight w:val="0"/>
      <w:marTop w:val="0"/>
      <w:marBottom w:val="0"/>
      <w:divBdr>
        <w:top w:val="none" w:sz="0" w:space="0" w:color="auto"/>
        <w:left w:val="none" w:sz="0" w:space="0" w:color="auto"/>
        <w:bottom w:val="none" w:sz="0" w:space="0" w:color="auto"/>
        <w:right w:val="none" w:sz="0" w:space="0" w:color="auto"/>
      </w:divBdr>
    </w:div>
    <w:div w:id="1907648797">
      <w:bodyDiv w:val="1"/>
      <w:marLeft w:val="0"/>
      <w:marRight w:val="0"/>
      <w:marTop w:val="0"/>
      <w:marBottom w:val="0"/>
      <w:divBdr>
        <w:top w:val="none" w:sz="0" w:space="0" w:color="auto"/>
        <w:left w:val="none" w:sz="0" w:space="0" w:color="auto"/>
        <w:bottom w:val="none" w:sz="0" w:space="0" w:color="auto"/>
        <w:right w:val="none" w:sz="0" w:space="0" w:color="auto"/>
      </w:divBdr>
    </w:div>
    <w:div w:id="1916015768">
      <w:bodyDiv w:val="1"/>
      <w:marLeft w:val="0"/>
      <w:marRight w:val="0"/>
      <w:marTop w:val="0"/>
      <w:marBottom w:val="0"/>
      <w:divBdr>
        <w:top w:val="none" w:sz="0" w:space="0" w:color="auto"/>
        <w:left w:val="none" w:sz="0" w:space="0" w:color="auto"/>
        <w:bottom w:val="none" w:sz="0" w:space="0" w:color="auto"/>
        <w:right w:val="none" w:sz="0" w:space="0" w:color="auto"/>
      </w:divBdr>
    </w:div>
    <w:div w:id="1920164730">
      <w:bodyDiv w:val="1"/>
      <w:marLeft w:val="0"/>
      <w:marRight w:val="0"/>
      <w:marTop w:val="0"/>
      <w:marBottom w:val="0"/>
      <w:divBdr>
        <w:top w:val="none" w:sz="0" w:space="0" w:color="auto"/>
        <w:left w:val="none" w:sz="0" w:space="0" w:color="auto"/>
        <w:bottom w:val="none" w:sz="0" w:space="0" w:color="auto"/>
        <w:right w:val="none" w:sz="0" w:space="0" w:color="auto"/>
      </w:divBdr>
    </w:div>
    <w:div w:id="1928802375">
      <w:bodyDiv w:val="1"/>
      <w:marLeft w:val="0"/>
      <w:marRight w:val="0"/>
      <w:marTop w:val="0"/>
      <w:marBottom w:val="0"/>
      <w:divBdr>
        <w:top w:val="none" w:sz="0" w:space="0" w:color="auto"/>
        <w:left w:val="none" w:sz="0" w:space="0" w:color="auto"/>
        <w:bottom w:val="none" w:sz="0" w:space="0" w:color="auto"/>
        <w:right w:val="none" w:sz="0" w:space="0" w:color="auto"/>
      </w:divBdr>
    </w:div>
    <w:div w:id="1933852183">
      <w:bodyDiv w:val="1"/>
      <w:marLeft w:val="0"/>
      <w:marRight w:val="0"/>
      <w:marTop w:val="0"/>
      <w:marBottom w:val="0"/>
      <w:divBdr>
        <w:top w:val="none" w:sz="0" w:space="0" w:color="auto"/>
        <w:left w:val="none" w:sz="0" w:space="0" w:color="auto"/>
        <w:bottom w:val="none" w:sz="0" w:space="0" w:color="auto"/>
        <w:right w:val="none" w:sz="0" w:space="0" w:color="auto"/>
      </w:divBdr>
    </w:div>
    <w:div w:id="1944068499">
      <w:bodyDiv w:val="1"/>
      <w:marLeft w:val="0"/>
      <w:marRight w:val="0"/>
      <w:marTop w:val="0"/>
      <w:marBottom w:val="0"/>
      <w:divBdr>
        <w:top w:val="none" w:sz="0" w:space="0" w:color="auto"/>
        <w:left w:val="none" w:sz="0" w:space="0" w:color="auto"/>
        <w:bottom w:val="none" w:sz="0" w:space="0" w:color="auto"/>
        <w:right w:val="none" w:sz="0" w:space="0" w:color="auto"/>
      </w:divBdr>
    </w:div>
    <w:div w:id="1951473559">
      <w:bodyDiv w:val="1"/>
      <w:marLeft w:val="0"/>
      <w:marRight w:val="0"/>
      <w:marTop w:val="0"/>
      <w:marBottom w:val="0"/>
      <w:divBdr>
        <w:top w:val="none" w:sz="0" w:space="0" w:color="auto"/>
        <w:left w:val="none" w:sz="0" w:space="0" w:color="auto"/>
        <w:bottom w:val="none" w:sz="0" w:space="0" w:color="auto"/>
        <w:right w:val="none" w:sz="0" w:space="0" w:color="auto"/>
      </w:divBdr>
    </w:div>
    <w:div w:id="1953317298">
      <w:bodyDiv w:val="1"/>
      <w:marLeft w:val="0"/>
      <w:marRight w:val="0"/>
      <w:marTop w:val="0"/>
      <w:marBottom w:val="0"/>
      <w:divBdr>
        <w:top w:val="none" w:sz="0" w:space="0" w:color="auto"/>
        <w:left w:val="none" w:sz="0" w:space="0" w:color="auto"/>
        <w:bottom w:val="none" w:sz="0" w:space="0" w:color="auto"/>
        <w:right w:val="none" w:sz="0" w:space="0" w:color="auto"/>
      </w:divBdr>
    </w:div>
    <w:div w:id="1964651172">
      <w:bodyDiv w:val="1"/>
      <w:marLeft w:val="0"/>
      <w:marRight w:val="0"/>
      <w:marTop w:val="0"/>
      <w:marBottom w:val="0"/>
      <w:divBdr>
        <w:top w:val="none" w:sz="0" w:space="0" w:color="auto"/>
        <w:left w:val="none" w:sz="0" w:space="0" w:color="auto"/>
        <w:bottom w:val="none" w:sz="0" w:space="0" w:color="auto"/>
        <w:right w:val="none" w:sz="0" w:space="0" w:color="auto"/>
      </w:divBdr>
    </w:div>
    <w:div w:id="1978143056">
      <w:bodyDiv w:val="1"/>
      <w:marLeft w:val="0"/>
      <w:marRight w:val="0"/>
      <w:marTop w:val="0"/>
      <w:marBottom w:val="0"/>
      <w:divBdr>
        <w:top w:val="none" w:sz="0" w:space="0" w:color="auto"/>
        <w:left w:val="none" w:sz="0" w:space="0" w:color="auto"/>
        <w:bottom w:val="none" w:sz="0" w:space="0" w:color="auto"/>
        <w:right w:val="none" w:sz="0" w:space="0" w:color="auto"/>
      </w:divBdr>
    </w:div>
    <w:div w:id="1980258572">
      <w:bodyDiv w:val="1"/>
      <w:marLeft w:val="0"/>
      <w:marRight w:val="0"/>
      <w:marTop w:val="0"/>
      <w:marBottom w:val="0"/>
      <w:divBdr>
        <w:top w:val="none" w:sz="0" w:space="0" w:color="auto"/>
        <w:left w:val="none" w:sz="0" w:space="0" w:color="auto"/>
        <w:bottom w:val="none" w:sz="0" w:space="0" w:color="auto"/>
        <w:right w:val="none" w:sz="0" w:space="0" w:color="auto"/>
      </w:divBdr>
    </w:div>
    <w:div w:id="1991472669">
      <w:bodyDiv w:val="1"/>
      <w:marLeft w:val="0"/>
      <w:marRight w:val="0"/>
      <w:marTop w:val="0"/>
      <w:marBottom w:val="0"/>
      <w:divBdr>
        <w:top w:val="none" w:sz="0" w:space="0" w:color="auto"/>
        <w:left w:val="none" w:sz="0" w:space="0" w:color="auto"/>
        <w:bottom w:val="none" w:sz="0" w:space="0" w:color="auto"/>
        <w:right w:val="none" w:sz="0" w:space="0" w:color="auto"/>
      </w:divBdr>
    </w:div>
    <w:div w:id="1997564582">
      <w:bodyDiv w:val="1"/>
      <w:marLeft w:val="0"/>
      <w:marRight w:val="0"/>
      <w:marTop w:val="0"/>
      <w:marBottom w:val="0"/>
      <w:divBdr>
        <w:top w:val="none" w:sz="0" w:space="0" w:color="auto"/>
        <w:left w:val="none" w:sz="0" w:space="0" w:color="auto"/>
        <w:bottom w:val="none" w:sz="0" w:space="0" w:color="auto"/>
        <w:right w:val="none" w:sz="0" w:space="0" w:color="auto"/>
      </w:divBdr>
    </w:div>
    <w:div w:id="1998457948">
      <w:bodyDiv w:val="1"/>
      <w:marLeft w:val="0"/>
      <w:marRight w:val="0"/>
      <w:marTop w:val="0"/>
      <w:marBottom w:val="0"/>
      <w:divBdr>
        <w:top w:val="none" w:sz="0" w:space="0" w:color="auto"/>
        <w:left w:val="none" w:sz="0" w:space="0" w:color="auto"/>
        <w:bottom w:val="none" w:sz="0" w:space="0" w:color="auto"/>
        <w:right w:val="none" w:sz="0" w:space="0" w:color="auto"/>
      </w:divBdr>
    </w:div>
    <w:div w:id="2000234965">
      <w:bodyDiv w:val="1"/>
      <w:marLeft w:val="0"/>
      <w:marRight w:val="0"/>
      <w:marTop w:val="0"/>
      <w:marBottom w:val="0"/>
      <w:divBdr>
        <w:top w:val="none" w:sz="0" w:space="0" w:color="auto"/>
        <w:left w:val="none" w:sz="0" w:space="0" w:color="auto"/>
        <w:bottom w:val="none" w:sz="0" w:space="0" w:color="auto"/>
        <w:right w:val="none" w:sz="0" w:space="0" w:color="auto"/>
      </w:divBdr>
    </w:div>
    <w:div w:id="2010480184">
      <w:bodyDiv w:val="1"/>
      <w:marLeft w:val="0"/>
      <w:marRight w:val="0"/>
      <w:marTop w:val="0"/>
      <w:marBottom w:val="0"/>
      <w:divBdr>
        <w:top w:val="none" w:sz="0" w:space="0" w:color="auto"/>
        <w:left w:val="none" w:sz="0" w:space="0" w:color="auto"/>
        <w:bottom w:val="none" w:sz="0" w:space="0" w:color="auto"/>
        <w:right w:val="none" w:sz="0" w:space="0" w:color="auto"/>
      </w:divBdr>
    </w:div>
    <w:div w:id="2012100265">
      <w:bodyDiv w:val="1"/>
      <w:marLeft w:val="0"/>
      <w:marRight w:val="0"/>
      <w:marTop w:val="0"/>
      <w:marBottom w:val="0"/>
      <w:divBdr>
        <w:top w:val="none" w:sz="0" w:space="0" w:color="auto"/>
        <w:left w:val="none" w:sz="0" w:space="0" w:color="auto"/>
        <w:bottom w:val="none" w:sz="0" w:space="0" w:color="auto"/>
        <w:right w:val="none" w:sz="0" w:space="0" w:color="auto"/>
      </w:divBdr>
      <w:divsChild>
        <w:div w:id="1511333309">
          <w:marLeft w:val="7200"/>
          <w:marRight w:val="0"/>
          <w:marTop w:val="1050"/>
          <w:marBottom w:val="0"/>
          <w:divBdr>
            <w:top w:val="none" w:sz="0" w:space="0" w:color="auto"/>
            <w:left w:val="none" w:sz="0" w:space="0" w:color="auto"/>
            <w:bottom w:val="none" w:sz="0" w:space="0" w:color="auto"/>
            <w:right w:val="none" w:sz="0" w:space="0" w:color="auto"/>
          </w:divBdr>
          <w:divsChild>
            <w:div w:id="50786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51219">
      <w:bodyDiv w:val="1"/>
      <w:marLeft w:val="0"/>
      <w:marRight w:val="0"/>
      <w:marTop w:val="0"/>
      <w:marBottom w:val="0"/>
      <w:divBdr>
        <w:top w:val="none" w:sz="0" w:space="0" w:color="auto"/>
        <w:left w:val="none" w:sz="0" w:space="0" w:color="auto"/>
        <w:bottom w:val="none" w:sz="0" w:space="0" w:color="auto"/>
        <w:right w:val="none" w:sz="0" w:space="0" w:color="auto"/>
      </w:divBdr>
    </w:div>
    <w:div w:id="2021276368">
      <w:bodyDiv w:val="1"/>
      <w:marLeft w:val="0"/>
      <w:marRight w:val="0"/>
      <w:marTop w:val="0"/>
      <w:marBottom w:val="0"/>
      <w:divBdr>
        <w:top w:val="none" w:sz="0" w:space="0" w:color="auto"/>
        <w:left w:val="none" w:sz="0" w:space="0" w:color="auto"/>
        <w:bottom w:val="none" w:sz="0" w:space="0" w:color="auto"/>
        <w:right w:val="none" w:sz="0" w:space="0" w:color="auto"/>
      </w:divBdr>
    </w:div>
    <w:div w:id="2034530342">
      <w:bodyDiv w:val="1"/>
      <w:marLeft w:val="0"/>
      <w:marRight w:val="0"/>
      <w:marTop w:val="0"/>
      <w:marBottom w:val="0"/>
      <w:divBdr>
        <w:top w:val="none" w:sz="0" w:space="0" w:color="auto"/>
        <w:left w:val="none" w:sz="0" w:space="0" w:color="auto"/>
        <w:bottom w:val="none" w:sz="0" w:space="0" w:color="auto"/>
        <w:right w:val="none" w:sz="0" w:space="0" w:color="auto"/>
      </w:divBdr>
    </w:div>
    <w:div w:id="2035380565">
      <w:bodyDiv w:val="1"/>
      <w:marLeft w:val="0"/>
      <w:marRight w:val="0"/>
      <w:marTop w:val="0"/>
      <w:marBottom w:val="0"/>
      <w:divBdr>
        <w:top w:val="none" w:sz="0" w:space="0" w:color="auto"/>
        <w:left w:val="none" w:sz="0" w:space="0" w:color="auto"/>
        <w:bottom w:val="none" w:sz="0" w:space="0" w:color="auto"/>
        <w:right w:val="none" w:sz="0" w:space="0" w:color="auto"/>
      </w:divBdr>
    </w:div>
    <w:div w:id="2037150509">
      <w:bodyDiv w:val="1"/>
      <w:marLeft w:val="0"/>
      <w:marRight w:val="0"/>
      <w:marTop w:val="0"/>
      <w:marBottom w:val="0"/>
      <w:divBdr>
        <w:top w:val="none" w:sz="0" w:space="0" w:color="auto"/>
        <w:left w:val="none" w:sz="0" w:space="0" w:color="auto"/>
        <w:bottom w:val="none" w:sz="0" w:space="0" w:color="auto"/>
        <w:right w:val="none" w:sz="0" w:space="0" w:color="auto"/>
      </w:divBdr>
    </w:div>
    <w:div w:id="2042244541">
      <w:bodyDiv w:val="1"/>
      <w:marLeft w:val="0"/>
      <w:marRight w:val="0"/>
      <w:marTop w:val="0"/>
      <w:marBottom w:val="0"/>
      <w:divBdr>
        <w:top w:val="none" w:sz="0" w:space="0" w:color="auto"/>
        <w:left w:val="none" w:sz="0" w:space="0" w:color="auto"/>
        <w:bottom w:val="none" w:sz="0" w:space="0" w:color="auto"/>
        <w:right w:val="none" w:sz="0" w:space="0" w:color="auto"/>
      </w:divBdr>
    </w:div>
    <w:div w:id="2042438120">
      <w:bodyDiv w:val="1"/>
      <w:marLeft w:val="0"/>
      <w:marRight w:val="0"/>
      <w:marTop w:val="0"/>
      <w:marBottom w:val="0"/>
      <w:divBdr>
        <w:top w:val="none" w:sz="0" w:space="0" w:color="auto"/>
        <w:left w:val="none" w:sz="0" w:space="0" w:color="auto"/>
        <w:bottom w:val="none" w:sz="0" w:space="0" w:color="auto"/>
        <w:right w:val="none" w:sz="0" w:space="0" w:color="auto"/>
      </w:divBdr>
    </w:div>
    <w:div w:id="2051418658">
      <w:bodyDiv w:val="1"/>
      <w:marLeft w:val="0"/>
      <w:marRight w:val="0"/>
      <w:marTop w:val="0"/>
      <w:marBottom w:val="0"/>
      <w:divBdr>
        <w:top w:val="none" w:sz="0" w:space="0" w:color="auto"/>
        <w:left w:val="none" w:sz="0" w:space="0" w:color="auto"/>
        <w:bottom w:val="none" w:sz="0" w:space="0" w:color="auto"/>
        <w:right w:val="none" w:sz="0" w:space="0" w:color="auto"/>
      </w:divBdr>
    </w:div>
    <w:div w:id="2072070722">
      <w:bodyDiv w:val="1"/>
      <w:marLeft w:val="0"/>
      <w:marRight w:val="0"/>
      <w:marTop w:val="0"/>
      <w:marBottom w:val="0"/>
      <w:divBdr>
        <w:top w:val="none" w:sz="0" w:space="0" w:color="auto"/>
        <w:left w:val="none" w:sz="0" w:space="0" w:color="auto"/>
        <w:bottom w:val="none" w:sz="0" w:space="0" w:color="auto"/>
        <w:right w:val="none" w:sz="0" w:space="0" w:color="auto"/>
      </w:divBdr>
    </w:div>
    <w:div w:id="2089645326">
      <w:bodyDiv w:val="1"/>
      <w:marLeft w:val="0"/>
      <w:marRight w:val="0"/>
      <w:marTop w:val="0"/>
      <w:marBottom w:val="0"/>
      <w:divBdr>
        <w:top w:val="none" w:sz="0" w:space="0" w:color="auto"/>
        <w:left w:val="none" w:sz="0" w:space="0" w:color="auto"/>
        <w:bottom w:val="none" w:sz="0" w:space="0" w:color="auto"/>
        <w:right w:val="none" w:sz="0" w:space="0" w:color="auto"/>
      </w:divBdr>
    </w:div>
    <w:div w:id="2089960555">
      <w:bodyDiv w:val="1"/>
      <w:marLeft w:val="0"/>
      <w:marRight w:val="0"/>
      <w:marTop w:val="0"/>
      <w:marBottom w:val="0"/>
      <w:divBdr>
        <w:top w:val="none" w:sz="0" w:space="0" w:color="auto"/>
        <w:left w:val="none" w:sz="0" w:space="0" w:color="auto"/>
        <w:bottom w:val="none" w:sz="0" w:space="0" w:color="auto"/>
        <w:right w:val="none" w:sz="0" w:space="0" w:color="auto"/>
      </w:divBdr>
    </w:div>
    <w:div w:id="2090611108">
      <w:bodyDiv w:val="1"/>
      <w:marLeft w:val="0"/>
      <w:marRight w:val="0"/>
      <w:marTop w:val="0"/>
      <w:marBottom w:val="0"/>
      <w:divBdr>
        <w:top w:val="none" w:sz="0" w:space="0" w:color="auto"/>
        <w:left w:val="none" w:sz="0" w:space="0" w:color="auto"/>
        <w:bottom w:val="none" w:sz="0" w:space="0" w:color="auto"/>
        <w:right w:val="none" w:sz="0" w:space="0" w:color="auto"/>
      </w:divBdr>
    </w:div>
    <w:div w:id="2092696218">
      <w:bodyDiv w:val="1"/>
      <w:marLeft w:val="0"/>
      <w:marRight w:val="0"/>
      <w:marTop w:val="0"/>
      <w:marBottom w:val="0"/>
      <w:divBdr>
        <w:top w:val="none" w:sz="0" w:space="0" w:color="auto"/>
        <w:left w:val="none" w:sz="0" w:space="0" w:color="auto"/>
        <w:bottom w:val="none" w:sz="0" w:space="0" w:color="auto"/>
        <w:right w:val="none" w:sz="0" w:space="0" w:color="auto"/>
      </w:divBdr>
    </w:div>
    <w:div w:id="2125076283">
      <w:bodyDiv w:val="1"/>
      <w:marLeft w:val="0"/>
      <w:marRight w:val="0"/>
      <w:marTop w:val="0"/>
      <w:marBottom w:val="0"/>
      <w:divBdr>
        <w:top w:val="none" w:sz="0" w:space="0" w:color="auto"/>
        <w:left w:val="none" w:sz="0" w:space="0" w:color="auto"/>
        <w:bottom w:val="none" w:sz="0" w:space="0" w:color="auto"/>
        <w:right w:val="none" w:sz="0" w:space="0" w:color="auto"/>
      </w:divBdr>
    </w:div>
    <w:div w:id="2126727849">
      <w:bodyDiv w:val="1"/>
      <w:marLeft w:val="0"/>
      <w:marRight w:val="0"/>
      <w:marTop w:val="0"/>
      <w:marBottom w:val="0"/>
      <w:divBdr>
        <w:top w:val="none" w:sz="0" w:space="0" w:color="auto"/>
        <w:left w:val="none" w:sz="0" w:space="0" w:color="auto"/>
        <w:bottom w:val="none" w:sz="0" w:space="0" w:color="auto"/>
        <w:right w:val="none" w:sz="0" w:space="0" w:color="auto"/>
      </w:divBdr>
    </w:div>
    <w:div w:id="2127774858">
      <w:bodyDiv w:val="1"/>
      <w:marLeft w:val="0"/>
      <w:marRight w:val="0"/>
      <w:marTop w:val="0"/>
      <w:marBottom w:val="0"/>
      <w:divBdr>
        <w:top w:val="none" w:sz="0" w:space="0" w:color="auto"/>
        <w:left w:val="none" w:sz="0" w:space="0" w:color="auto"/>
        <w:bottom w:val="none" w:sz="0" w:space="0" w:color="auto"/>
        <w:right w:val="none" w:sz="0" w:space="0" w:color="auto"/>
      </w:divBdr>
    </w:div>
    <w:div w:id="2131052421">
      <w:bodyDiv w:val="1"/>
      <w:marLeft w:val="0"/>
      <w:marRight w:val="0"/>
      <w:marTop w:val="0"/>
      <w:marBottom w:val="0"/>
      <w:divBdr>
        <w:top w:val="none" w:sz="0" w:space="0" w:color="auto"/>
        <w:left w:val="none" w:sz="0" w:space="0" w:color="auto"/>
        <w:bottom w:val="none" w:sz="0" w:space="0" w:color="auto"/>
        <w:right w:val="none" w:sz="0" w:space="0" w:color="auto"/>
      </w:divBdr>
    </w:div>
    <w:div w:id="2133010098">
      <w:bodyDiv w:val="1"/>
      <w:marLeft w:val="0"/>
      <w:marRight w:val="0"/>
      <w:marTop w:val="0"/>
      <w:marBottom w:val="0"/>
      <w:divBdr>
        <w:top w:val="none" w:sz="0" w:space="0" w:color="auto"/>
        <w:left w:val="none" w:sz="0" w:space="0" w:color="auto"/>
        <w:bottom w:val="none" w:sz="0" w:space="0" w:color="auto"/>
        <w:right w:val="none" w:sz="0" w:space="0" w:color="auto"/>
      </w:divBdr>
    </w:div>
    <w:div w:id="2138596204">
      <w:bodyDiv w:val="1"/>
      <w:marLeft w:val="0"/>
      <w:marRight w:val="0"/>
      <w:marTop w:val="0"/>
      <w:marBottom w:val="0"/>
      <w:divBdr>
        <w:top w:val="none" w:sz="0" w:space="0" w:color="auto"/>
        <w:left w:val="none" w:sz="0" w:space="0" w:color="auto"/>
        <w:bottom w:val="none" w:sz="0" w:space="0" w:color="auto"/>
        <w:right w:val="none" w:sz="0" w:space="0" w:color="auto"/>
      </w:divBdr>
    </w:div>
    <w:div w:id="2138990851">
      <w:bodyDiv w:val="1"/>
      <w:marLeft w:val="0"/>
      <w:marRight w:val="0"/>
      <w:marTop w:val="0"/>
      <w:marBottom w:val="0"/>
      <w:divBdr>
        <w:top w:val="none" w:sz="0" w:space="0" w:color="auto"/>
        <w:left w:val="none" w:sz="0" w:space="0" w:color="auto"/>
        <w:bottom w:val="none" w:sz="0" w:space="0" w:color="auto"/>
        <w:right w:val="none" w:sz="0" w:space="0" w:color="auto"/>
      </w:divBdr>
    </w:div>
    <w:div w:id="213983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FEC10-0800-4F79-8E49-42487D89F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6912</Words>
  <Characters>38021</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04 de diciembre de 2002</vt:lpstr>
    </vt:vector>
  </TitlesOfParts>
  <Company>Microsoft</Company>
  <LinksUpToDate>false</LinksUpToDate>
  <CharactersWithSpaces>44844</CharactersWithSpaces>
  <SharedDoc>false</SharedDoc>
  <HLinks>
    <vt:vector size="24" baseType="variant">
      <vt:variant>
        <vt:i4>6094930</vt:i4>
      </vt:variant>
      <vt:variant>
        <vt:i4>9</vt:i4>
      </vt:variant>
      <vt:variant>
        <vt:i4>0</vt:i4>
      </vt:variant>
      <vt:variant>
        <vt:i4>5</vt:i4>
      </vt:variant>
      <vt:variant>
        <vt:lpwstr>https://www.hacienda.go.cr/rp/ca/InformacionTramite.aspx?TRAMIDEN=2013CD-000119-78100&amp;TITUTRAM=21</vt:lpwstr>
      </vt:variant>
      <vt:variant>
        <vt:lpwstr/>
      </vt:variant>
      <vt:variant>
        <vt:i4>6226002</vt:i4>
      </vt:variant>
      <vt:variant>
        <vt:i4>6</vt:i4>
      </vt:variant>
      <vt:variant>
        <vt:i4>0</vt:i4>
      </vt:variant>
      <vt:variant>
        <vt:i4>5</vt:i4>
      </vt:variant>
      <vt:variant>
        <vt:lpwstr>https://www.hacienda.go.cr/rp/ca/InformacionTramite.aspx?TRAMIDEN=2013CD-000038-78100&amp;TITUTRAM=21</vt:lpwstr>
      </vt:variant>
      <vt:variant>
        <vt:lpwstr/>
      </vt:variant>
      <vt:variant>
        <vt:i4>1179669</vt:i4>
      </vt:variant>
      <vt:variant>
        <vt:i4>3</vt:i4>
      </vt:variant>
      <vt:variant>
        <vt:i4>0</vt:i4>
      </vt:variant>
      <vt:variant>
        <vt:i4>5</vt:i4>
      </vt:variant>
      <vt:variant>
        <vt:lpwstr>http://www.pgr.go.cr/</vt:lpwstr>
      </vt:variant>
      <vt:variant>
        <vt:lpwstr/>
      </vt:variant>
      <vt:variant>
        <vt:i4>524377</vt:i4>
      </vt:variant>
      <vt:variant>
        <vt:i4>0</vt:i4>
      </vt:variant>
      <vt:variant>
        <vt:i4>0</vt:i4>
      </vt:variant>
      <vt:variant>
        <vt:i4>5</vt:i4>
      </vt:variant>
      <vt:variant>
        <vt:lpwstr>http://www.pgr.go.cr/scij</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04 de diciembre de 2002</dc:title>
  <dc:creator>Procuraduría General de la Republica</dc:creator>
  <cp:lastModifiedBy>Maribel Salazar Valverde</cp:lastModifiedBy>
  <cp:revision>9</cp:revision>
  <cp:lastPrinted>2017-02-02T14:57:00Z</cp:lastPrinted>
  <dcterms:created xsi:type="dcterms:W3CDTF">2017-09-20T19:20:00Z</dcterms:created>
  <dcterms:modified xsi:type="dcterms:W3CDTF">2017-09-20T22:51:00Z</dcterms:modified>
</cp:coreProperties>
</file>