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0921" w14:textId="77777777" w:rsidR="009F4918" w:rsidRPr="00466DE4" w:rsidRDefault="004737E7" w:rsidP="003F74CB">
      <w:pPr>
        <w:jc w:val="center"/>
        <w:rPr>
          <w:rFonts w:ascii="Tahoma" w:hAnsi="Tahoma" w:cs="Tahoma"/>
          <w:b/>
          <w:color w:val="1F497D" w:themeColor="text2"/>
          <w:sz w:val="32"/>
          <w:szCs w:val="18"/>
          <w:lang w:val="es-CR" w:eastAsia="es-CR"/>
        </w:rPr>
      </w:pPr>
      <w:bookmarkStart w:id="0" w:name="_GoBack"/>
      <w:bookmarkEnd w:id="0"/>
      <w:r w:rsidRPr="00466DE4">
        <w:rPr>
          <w:rFonts w:ascii="Tahoma" w:hAnsi="Tahoma" w:cs="Tahoma"/>
          <w:b/>
          <w:color w:val="1F497D" w:themeColor="text2"/>
          <w:sz w:val="32"/>
          <w:szCs w:val="18"/>
          <w:lang w:val="es-CR" w:eastAsia="es-CR"/>
        </w:rPr>
        <w:t xml:space="preserve">Justificaciones por subpartida </w:t>
      </w:r>
    </w:p>
    <w:p w14:paraId="36E1DE67" w14:textId="3DB55F09" w:rsidR="004737E7" w:rsidRDefault="009F4918" w:rsidP="003F74CB">
      <w:pPr>
        <w:jc w:val="center"/>
        <w:rPr>
          <w:rFonts w:ascii="Tahoma" w:hAnsi="Tahoma" w:cs="Tahoma"/>
          <w:b/>
          <w:color w:val="1F497D" w:themeColor="text2"/>
          <w:sz w:val="32"/>
          <w:szCs w:val="18"/>
          <w:lang w:val="es-CR" w:eastAsia="es-CR"/>
        </w:rPr>
      </w:pPr>
      <w:r w:rsidRPr="00466DE4">
        <w:rPr>
          <w:rFonts w:ascii="Tahoma" w:hAnsi="Tahoma" w:cs="Tahoma"/>
          <w:b/>
          <w:color w:val="1F497D" w:themeColor="text2"/>
          <w:sz w:val="32"/>
          <w:szCs w:val="18"/>
          <w:lang w:val="es-CR" w:eastAsia="es-CR"/>
        </w:rPr>
        <w:t>A</w:t>
      </w:r>
      <w:r w:rsidR="00146B75" w:rsidRPr="00466DE4">
        <w:rPr>
          <w:rFonts w:ascii="Tahoma" w:hAnsi="Tahoma" w:cs="Tahoma"/>
          <w:b/>
          <w:color w:val="1F497D" w:themeColor="text2"/>
          <w:sz w:val="32"/>
          <w:szCs w:val="18"/>
          <w:lang w:val="es-CR" w:eastAsia="es-CR"/>
        </w:rPr>
        <w:t xml:space="preserve">nteproyecto de presupuesto </w:t>
      </w:r>
      <w:r w:rsidR="00252294">
        <w:rPr>
          <w:rFonts w:ascii="Tahoma" w:hAnsi="Tahoma" w:cs="Tahoma"/>
          <w:b/>
          <w:color w:val="1F497D" w:themeColor="text2"/>
          <w:sz w:val="32"/>
          <w:szCs w:val="18"/>
          <w:lang w:val="es-CR" w:eastAsia="es-CR"/>
        </w:rPr>
        <w:t>202</w:t>
      </w:r>
      <w:r w:rsidR="00B64A7D">
        <w:rPr>
          <w:rFonts w:ascii="Tahoma" w:hAnsi="Tahoma" w:cs="Tahoma"/>
          <w:b/>
          <w:color w:val="1F497D" w:themeColor="text2"/>
          <w:sz w:val="32"/>
          <w:szCs w:val="18"/>
          <w:lang w:val="es-CR" w:eastAsia="es-CR"/>
        </w:rPr>
        <w:t>1</w:t>
      </w:r>
    </w:p>
    <w:sdt>
      <w:sdtPr>
        <w:rPr>
          <w:rFonts w:ascii="Times New Roman" w:eastAsia="Times New Roman" w:hAnsi="Times New Roman" w:cs="Times New Roman"/>
          <w:b w:val="0"/>
          <w:bCs w:val="0"/>
          <w:color w:val="auto"/>
          <w:sz w:val="20"/>
          <w:szCs w:val="20"/>
          <w:lang w:val="en-US"/>
        </w:rPr>
        <w:id w:val="9873405"/>
        <w:docPartObj>
          <w:docPartGallery w:val="Table of Contents"/>
          <w:docPartUnique/>
        </w:docPartObj>
      </w:sdtPr>
      <w:sdtEndPr/>
      <w:sdtContent>
        <w:p w14:paraId="1ECFE6EA" w14:textId="77777777" w:rsidR="00466DE4" w:rsidRDefault="00466DE4">
          <w:pPr>
            <w:pStyle w:val="TtuloTDC"/>
          </w:pPr>
          <w:r>
            <w:t>Contenido</w:t>
          </w:r>
        </w:p>
        <w:p w14:paraId="33960E92" w14:textId="332A2809" w:rsidR="00F66856" w:rsidRDefault="00F66856">
          <w:pPr>
            <w:pStyle w:val="TDC1"/>
            <w:tabs>
              <w:tab w:val="right" w:leader="dot" w:pos="9040"/>
            </w:tabs>
            <w:rPr>
              <w:rFonts w:asciiTheme="minorHAnsi" w:eastAsiaTheme="minorEastAsia" w:hAnsiTheme="minorHAnsi" w:cstheme="minorBidi"/>
              <w:noProof/>
              <w:sz w:val="22"/>
              <w:szCs w:val="22"/>
              <w:lang w:val="es-CR" w:eastAsia="es-CR"/>
            </w:rPr>
          </w:pPr>
          <w:r>
            <w:rPr>
              <w:lang w:val="es-ES"/>
            </w:rPr>
            <w:fldChar w:fldCharType="begin"/>
          </w:r>
          <w:r>
            <w:rPr>
              <w:lang w:val="es-ES"/>
            </w:rPr>
            <w:instrText xml:space="preserve"> TOC \h \z \t "Título 1;2;Título;1" </w:instrText>
          </w:r>
          <w:r>
            <w:rPr>
              <w:lang w:val="es-ES"/>
            </w:rPr>
            <w:fldChar w:fldCharType="separate"/>
          </w:r>
          <w:hyperlink w:anchor="_Toc85643408" w:history="1">
            <w:r w:rsidRPr="004D3972">
              <w:rPr>
                <w:rStyle w:val="Hipervnculo"/>
                <w:noProof/>
                <w:lang w:val="es-CR" w:eastAsia="es-CR"/>
              </w:rPr>
              <w:t>Programa 788- ACTIVIDADES COMUNES</w:t>
            </w:r>
            <w:r>
              <w:rPr>
                <w:noProof/>
                <w:webHidden/>
              </w:rPr>
              <w:tab/>
            </w:r>
            <w:r>
              <w:rPr>
                <w:noProof/>
                <w:webHidden/>
              </w:rPr>
              <w:fldChar w:fldCharType="begin"/>
            </w:r>
            <w:r>
              <w:rPr>
                <w:noProof/>
                <w:webHidden/>
              </w:rPr>
              <w:instrText xml:space="preserve"> PAGEREF _Toc85643408 \h </w:instrText>
            </w:r>
            <w:r>
              <w:rPr>
                <w:noProof/>
                <w:webHidden/>
              </w:rPr>
            </w:r>
            <w:r>
              <w:rPr>
                <w:noProof/>
                <w:webHidden/>
              </w:rPr>
              <w:fldChar w:fldCharType="separate"/>
            </w:r>
            <w:r>
              <w:rPr>
                <w:noProof/>
                <w:webHidden/>
              </w:rPr>
              <w:t>2</w:t>
            </w:r>
            <w:r>
              <w:rPr>
                <w:noProof/>
                <w:webHidden/>
              </w:rPr>
              <w:fldChar w:fldCharType="end"/>
            </w:r>
          </w:hyperlink>
        </w:p>
        <w:p w14:paraId="1EB9D11B" w14:textId="5100CD2B"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09" w:history="1">
            <w:r w:rsidR="00F66856" w:rsidRPr="004D3972">
              <w:rPr>
                <w:rStyle w:val="Hipervnculo"/>
                <w:noProof/>
              </w:rPr>
              <w:t>0 Remuneraciones</w:t>
            </w:r>
            <w:r w:rsidR="00F66856">
              <w:rPr>
                <w:noProof/>
                <w:webHidden/>
              </w:rPr>
              <w:tab/>
            </w:r>
            <w:r w:rsidR="00F66856">
              <w:rPr>
                <w:noProof/>
                <w:webHidden/>
              </w:rPr>
              <w:fldChar w:fldCharType="begin"/>
            </w:r>
            <w:r w:rsidR="00F66856">
              <w:rPr>
                <w:noProof/>
                <w:webHidden/>
              </w:rPr>
              <w:instrText xml:space="preserve"> PAGEREF _Toc85643409 \h </w:instrText>
            </w:r>
            <w:r w:rsidR="00F66856">
              <w:rPr>
                <w:noProof/>
                <w:webHidden/>
              </w:rPr>
            </w:r>
            <w:r w:rsidR="00F66856">
              <w:rPr>
                <w:noProof/>
                <w:webHidden/>
              </w:rPr>
              <w:fldChar w:fldCharType="separate"/>
            </w:r>
            <w:r w:rsidR="00F66856">
              <w:rPr>
                <w:noProof/>
                <w:webHidden/>
              </w:rPr>
              <w:t>2</w:t>
            </w:r>
            <w:r w:rsidR="00F66856">
              <w:rPr>
                <w:noProof/>
                <w:webHidden/>
              </w:rPr>
              <w:fldChar w:fldCharType="end"/>
            </w:r>
          </w:hyperlink>
        </w:p>
        <w:p w14:paraId="5997B905" w14:textId="5C3C7020"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10" w:history="1">
            <w:r w:rsidR="00F66856" w:rsidRPr="004D3972">
              <w:rPr>
                <w:rStyle w:val="Hipervnculo"/>
                <w:noProof/>
              </w:rPr>
              <w:t>1 Servicios</w:t>
            </w:r>
            <w:r w:rsidR="00F66856">
              <w:rPr>
                <w:noProof/>
                <w:webHidden/>
              </w:rPr>
              <w:tab/>
            </w:r>
            <w:r w:rsidR="00F66856">
              <w:rPr>
                <w:noProof/>
                <w:webHidden/>
              </w:rPr>
              <w:fldChar w:fldCharType="begin"/>
            </w:r>
            <w:r w:rsidR="00F66856">
              <w:rPr>
                <w:noProof/>
                <w:webHidden/>
              </w:rPr>
              <w:instrText xml:space="preserve"> PAGEREF _Toc85643410 \h </w:instrText>
            </w:r>
            <w:r w:rsidR="00F66856">
              <w:rPr>
                <w:noProof/>
                <w:webHidden/>
              </w:rPr>
            </w:r>
            <w:r w:rsidR="00F66856">
              <w:rPr>
                <w:noProof/>
                <w:webHidden/>
              </w:rPr>
              <w:fldChar w:fldCharType="separate"/>
            </w:r>
            <w:r w:rsidR="00F66856">
              <w:rPr>
                <w:noProof/>
                <w:webHidden/>
              </w:rPr>
              <w:t>5</w:t>
            </w:r>
            <w:r w:rsidR="00F66856">
              <w:rPr>
                <w:noProof/>
                <w:webHidden/>
              </w:rPr>
              <w:fldChar w:fldCharType="end"/>
            </w:r>
          </w:hyperlink>
        </w:p>
        <w:p w14:paraId="2CA1E835" w14:textId="5656FED0"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11" w:history="1">
            <w:r w:rsidR="00F66856" w:rsidRPr="004D3972">
              <w:rPr>
                <w:rStyle w:val="Hipervnculo"/>
                <w:noProof/>
              </w:rPr>
              <w:t>2 Materiales y suministros</w:t>
            </w:r>
            <w:r w:rsidR="00F66856">
              <w:rPr>
                <w:noProof/>
                <w:webHidden/>
              </w:rPr>
              <w:tab/>
            </w:r>
            <w:r w:rsidR="00F66856">
              <w:rPr>
                <w:noProof/>
                <w:webHidden/>
              </w:rPr>
              <w:fldChar w:fldCharType="begin"/>
            </w:r>
            <w:r w:rsidR="00F66856">
              <w:rPr>
                <w:noProof/>
                <w:webHidden/>
              </w:rPr>
              <w:instrText xml:space="preserve"> PAGEREF _Toc85643411 \h </w:instrText>
            </w:r>
            <w:r w:rsidR="00F66856">
              <w:rPr>
                <w:noProof/>
                <w:webHidden/>
              </w:rPr>
            </w:r>
            <w:r w:rsidR="00F66856">
              <w:rPr>
                <w:noProof/>
                <w:webHidden/>
              </w:rPr>
              <w:fldChar w:fldCharType="separate"/>
            </w:r>
            <w:r w:rsidR="00F66856">
              <w:rPr>
                <w:noProof/>
                <w:webHidden/>
              </w:rPr>
              <w:t>19</w:t>
            </w:r>
            <w:r w:rsidR="00F66856">
              <w:rPr>
                <w:noProof/>
                <w:webHidden/>
              </w:rPr>
              <w:fldChar w:fldCharType="end"/>
            </w:r>
          </w:hyperlink>
        </w:p>
        <w:p w14:paraId="5A56089A" w14:textId="47CF7D0A"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12" w:history="1">
            <w:r w:rsidR="00F66856" w:rsidRPr="004D3972">
              <w:rPr>
                <w:rStyle w:val="Hipervnculo"/>
                <w:noProof/>
              </w:rPr>
              <w:t>5 Bienes duraderos</w:t>
            </w:r>
            <w:r w:rsidR="00F66856">
              <w:rPr>
                <w:noProof/>
                <w:webHidden/>
              </w:rPr>
              <w:tab/>
            </w:r>
            <w:r w:rsidR="00F66856">
              <w:rPr>
                <w:noProof/>
                <w:webHidden/>
              </w:rPr>
              <w:fldChar w:fldCharType="begin"/>
            </w:r>
            <w:r w:rsidR="00F66856">
              <w:rPr>
                <w:noProof/>
                <w:webHidden/>
              </w:rPr>
              <w:instrText xml:space="preserve"> PAGEREF _Toc85643412 \h </w:instrText>
            </w:r>
            <w:r w:rsidR="00F66856">
              <w:rPr>
                <w:noProof/>
                <w:webHidden/>
              </w:rPr>
            </w:r>
            <w:r w:rsidR="00F66856">
              <w:rPr>
                <w:noProof/>
                <w:webHidden/>
              </w:rPr>
              <w:fldChar w:fldCharType="separate"/>
            </w:r>
            <w:r w:rsidR="00F66856">
              <w:rPr>
                <w:noProof/>
                <w:webHidden/>
              </w:rPr>
              <w:t>22</w:t>
            </w:r>
            <w:r w:rsidR="00F66856">
              <w:rPr>
                <w:noProof/>
                <w:webHidden/>
              </w:rPr>
              <w:fldChar w:fldCharType="end"/>
            </w:r>
          </w:hyperlink>
        </w:p>
        <w:p w14:paraId="3194E37F" w14:textId="3EBA2FDF"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13" w:history="1">
            <w:r w:rsidR="00F66856" w:rsidRPr="004D3972">
              <w:rPr>
                <w:rStyle w:val="Hipervnculo"/>
                <w:noProof/>
              </w:rPr>
              <w:t>6 Transferencias corrientes</w:t>
            </w:r>
            <w:r w:rsidR="00F66856">
              <w:rPr>
                <w:noProof/>
                <w:webHidden/>
              </w:rPr>
              <w:tab/>
            </w:r>
            <w:r w:rsidR="00F66856">
              <w:rPr>
                <w:noProof/>
                <w:webHidden/>
              </w:rPr>
              <w:fldChar w:fldCharType="begin"/>
            </w:r>
            <w:r w:rsidR="00F66856">
              <w:rPr>
                <w:noProof/>
                <w:webHidden/>
              </w:rPr>
              <w:instrText xml:space="preserve"> PAGEREF _Toc85643413 \h </w:instrText>
            </w:r>
            <w:r w:rsidR="00F66856">
              <w:rPr>
                <w:noProof/>
                <w:webHidden/>
              </w:rPr>
            </w:r>
            <w:r w:rsidR="00F66856">
              <w:rPr>
                <w:noProof/>
                <w:webHidden/>
              </w:rPr>
              <w:fldChar w:fldCharType="separate"/>
            </w:r>
            <w:r w:rsidR="00F66856">
              <w:rPr>
                <w:noProof/>
                <w:webHidden/>
              </w:rPr>
              <w:t>24</w:t>
            </w:r>
            <w:r w:rsidR="00F66856">
              <w:rPr>
                <w:noProof/>
                <w:webHidden/>
              </w:rPr>
              <w:fldChar w:fldCharType="end"/>
            </w:r>
          </w:hyperlink>
        </w:p>
        <w:p w14:paraId="37E85A07" w14:textId="6884FDBF" w:rsidR="00F66856" w:rsidRDefault="00A85A4D">
          <w:pPr>
            <w:pStyle w:val="TDC1"/>
            <w:tabs>
              <w:tab w:val="right" w:leader="dot" w:pos="9040"/>
            </w:tabs>
            <w:rPr>
              <w:rFonts w:asciiTheme="minorHAnsi" w:eastAsiaTheme="minorEastAsia" w:hAnsiTheme="minorHAnsi" w:cstheme="minorBidi"/>
              <w:noProof/>
              <w:sz w:val="22"/>
              <w:szCs w:val="22"/>
              <w:lang w:val="es-CR" w:eastAsia="es-CR"/>
            </w:rPr>
          </w:pPr>
          <w:hyperlink w:anchor="_Toc85643414" w:history="1">
            <w:r w:rsidR="00F66856" w:rsidRPr="004D3972">
              <w:rPr>
                <w:rStyle w:val="Hipervnculo"/>
                <w:noProof/>
                <w:lang w:val="es-CR" w:eastAsia="es-CR"/>
              </w:rPr>
              <w:t>Programa 791- DEFENSA DEL ESTADO Y ASISTENCIA JURÍDICA AL SECTOR PÚBLICO</w:t>
            </w:r>
            <w:r w:rsidR="00F66856">
              <w:rPr>
                <w:noProof/>
                <w:webHidden/>
              </w:rPr>
              <w:tab/>
            </w:r>
            <w:r w:rsidR="00F66856">
              <w:rPr>
                <w:noProof/>
                <w:webHidden/>
              </w:rPr>
              <w:fldChar w:fldCharType="begin"/>
            </w:r>
            <w:r w:rsidR="00F66856">
              <w:rPr>
                <w:noProof/>
                <w:webHidden/>
              </w:rPr>
              <w:instrText xml:space="preserve"> PAGEREF _Toc85643414 \h </w:instrText>
            </w:r>
            <w:r w:rsidR="00F66856">
              <w:rPr>
                <w:noProof/>
                <w:webHidden/>
              </w:rPr>
            </w:r>
            <w:r w:rsidR="00F66856">
              <w:rPr>
                <w:noProof/>
                <w:webHidden/>
              </w:rPr>
              <w:fldChar w:fldCharType="separate"/>
            </w:r>
            <w:r w:rsidR="00F66856">
              <w:rPr>
                <w:noProof/>
                <w:webHidden/>
              </w:rPr>
              <w:t>26</w:t>
            </w:r>
            <w:r w:rsidR="00F66856">
              <w:rPr>
                <w:noProof/>
                <w:webHidden/>
              </w:rPr>
              <w:fldChar w:fldCharType="end"/>
            </w:r>
          </w:hyperlink>
        </w:p>
        <w:p w14:paraId="67D27EAE" w14:textId="2A842BB3"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15" w:history="1">
            <w:r w:rsidR="00F66856" w:rsidRPr="004D3972">
              <w:rPr>
                <w:rStyle w:val="Hipervnculo"/>
                <w:noProof/>
              </w:rPr>
              <w:t>0 Remuneraciones</w:t>
            </w:r>
            <w:r w:rsidR="00F66856">
              <w:rPr>
                <w:noProof/>
                <w:webHidden/>
              </w:rPr>
              <w:tab/>
            </w:r>
            <w:r w:rsidR="00F66856">
              <w:rPr>
                <w:noProof/>
                <w:webHidden/>
              </w:rPr>
              <w:fldChar w:fldCharType="begin"/>
            </w:r>
            <w:r w:rsidR="00F66856">
              <w:rPr>
                <w:noProof/>
                <w:webHidden/>
              </w:rPr>
              <w:instrText xml:space="preserve"> PAGEREF _Toc85643415 \h </w:instrText>
            </w:r>
            <w:r w:rsidR="00F66856">
              <w:rPr>
                <w:noProof/>
                <w:webHidden/>
              </w:rPr>
            </w:r>
            <w:r w:rsidR="00F66856">
              <w:rPr>
                <w:noProof/>
                <w:webHidden/>
              </w:rPr>
              <w:fldChar w:fldCharType="separate"/>
            </w:r>
            <w:r w:rsidR="00F66856">
              <w:rPr>
                <w:noProof/>
                <w:webHidden/>
              </w:rPr>
              <w:t>26</w:t>
            </w:r>
            <w:r w:rsidR="00F66856">
              <w:rPr>
                <w:noProof/>
                <w:webHidden/>
              </w:rPr>
              <w:fldChar w:fldCharType="end"/>
            </w:r>
          </w:hyperlink>
        </w:p>
        <w:p w14:paraId="1152C5A3" w14:textId="61E5CCC6"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16" w:history="1">
            <w:r w:rsidR="00F66856" w:rsidRPr="004D3972">
              <w:rPr>
                <w:rStyle w:val="Hipervnculo"/>
                <w:noProof/>
              </w:rPr>
              <w:t>6 Transferencias corrientes</w:t>
            </w:r>
            <w:r w:rsidR="00F66856">
              <w:rPr>
                <w:noProof/>
                <w:webHidden/>
              </w:rPr>
              <w:tab/>
            </w:r>
            <w:r w:rsidR="00F66856">
              <w:rPr>
                <w:noProof/>
                <w:webHidden/>
              </w:rPr>
              <w:fldChar w:fldCharType="begin"/>
            </w:r>
            <w:r w:rsidR="00F66856">
              <w:rPr>
                <w:noProof/>
                <w:webHidden/>
              </w:rPr>
              <w:instrText xml:space="preserve"> PAGEREF _Toc85643416 \h </w:instrText>
            </w:r>
            <w:r w:rsidR="00F66856">
              <w:rPr>
                <w:noProof/>
                <w:webHidden/>
              </w:rPr>
            </w:r>
            <w:r w:rsidR="00F66856">
              <w:rPr>
                <w:noProof/>
                <w:webHidden/>
              </w:rPr>
              <w:fldChar w:fldCharType="separate"/>
            </w:r>
            <w:r w:rsidR="00F66856">
              <w:rPr>
                <w:noProof/>
                <w:webHidden/>
              </w:rPr>
              <w:t>28</w:t>
            </w:r>
            <w:r w:rsidR="00F66856">
              <w:rPr>
                <w:noProof/>
                <w:webHidden/>
              </w:rPr>
              <w:fldChar w:fldCharType="end"/>
            </w:r>
          </w:hyperlink>
        </w:p>
        <w:p w14:paraId="2F74AB53" w14:textId="027F8CBC" w:rsidR="00F66856" w:rsidRDefault="00A85A4D">
          <w:pPr>
            <w:pStyle w:val="TDC1"/>
            <w:tabs>
              <w:tab w:val="right" w:leader="dot" w:pos="9040"/>
            </w:tabs>
            <w:rPr>
              <w:rFonts w:asciiTheme="minorHAnsi" w:eastAsiaTheme="minorEastAsia" w:hAnsiTheme="minorHAnsi" w:cstheme="minorBidi"/>
              <w:noProof/>
              <w:sz w:val="22"/>
              <w:szCs w:val="22"/>
              <w:lang w:val="es-CR" w:eastAsia="es-CR"/>
            </w:rPr>
          </w:pPr>
          <w:hyperlink w:anchor="_Toc85643417" w:history="1">
            <w:r w:rsidR="00F66856" w:rsidRPr="004D3972">
              <w:rPr>
                <w:rStyle w:val="Hipervnculo"/>
                <w:noProof/>
                <w:lang w:eastAsia="es-CR"/>
              </w:rPr>
              <w:t>Programa 793- PREVENCIÓN, DETECCIÓN Y COMBATE DE LA CORRUPCIÓN</w:t>
            </w:r>
            <w:r w:rsidR="00F66856">
              <w:rPr>
                <w:noProof/>
                <w:webHidden/>
              </w:rPr>
              <w:tab/>
            </w:r>
            <w:r w:rsidR="00F66856">
              <w:rPr>
                <w:noProof/>
                <w:webHidden/>
              </w:rPr>
              <w:fldChar w:fldCharType="begin"/>
            </w:r>
            <w:r w:rsidR="00F66856">
              <w:rPr>
                <w:noProof/>
                <w:webHidden/>
              </w:rPr>
              <w:instrText xml:space="preserve"> PAGEREF _Toc85643417 \h </w:instrText>
            </w:r>
            <w:r w:rsidR="00F66856">
              <w:rPr>
                <w:noProof/>
                <w:webHidden/>
              </w:rPr>
            </w:r>
            <w:r w:rsidR="00F66856">
              <w:rPr>
                <w:noProof/>
                <w:webHidden/>
              </w:rPr>
              <w:fldChar w:fldCharType="separate"/>
            </w:r>
            <w:r w:rsidR="00F66856">
              <w:rPr>
                <w:noProof/>
                <w:webHidden/>
              </w:rPr>
              <w:t>30</w:t>
            </w:r>
            <w:r w:rsidR="00F66856">
              <w:rPr>
                <w:noProof/>
                <w:webHidden/>
              </w:rPr>
              <w:fldChar w:fldCharType="end"/>
            </w:r>
          </w:hyperlink>
        </w:p>
        <w:p w14:paraId="29DD4FF8" w14:textId="1CE6221E"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18" w:history="1">
            <w:r w:rsidR="00F66856" w:rsidRPr="004D3972">
              <w:rPr>
                <w:rStyle w:val="Hipervnculo"/>
                <w:noProof/>
              </w:rPr>
              <w:t>0 Remuneraciones</w:t>
            </w:r>
            <w:r w:rsidR="00F66856">
              <w:rPr>
                <w:noProof/>
                <w:webHidden/>
              </w:rPr>
              <w:tab/>
            </w:r>
            <w:r w:rsidR="00F66856">
              <w:rPr>
                <w:noProof/>
                <w:webHidden/>
              </w:rPr>
              <w:fldChar w:fldCharType="begin"/>
            </w:r>
            <w:r w:rsidR="00F66856">
              <w:rPr>
                <w:noProof/>
                <w:webHidden/>
              </w:rPr>
              <w:instrText xml:space="preserve"> PAGEREF _Toc85643418 \h </w:instrText>
            </w:r>
            <w:r w:rsidR="00F66856">
              <w:rPr>
                <w:noProof/>
                <w:webHidden/>
              </w:rPr>
            </w:r>
            <w:r w:rsidR="00F66856">
              <w:rPr>
                <w:noProof/>
                <w:webHidden/>
              </w:rPr>
              <w:fldChar w:fldCharType="separate"/>
            </w:r>
            <w:r w:rsidR="00F66856">
              <w:rPr>
                <w:noProof/>
                <w:webHidden/>
              </w:rPr>
              <w:t>30</w:t>
            </w:r>
            <w:r w:rsidR="00F66856">
              <w:rPr>
                <w:noProof/>
                <w:webHidden/>
              </w:rPr>
              <w:fldChar w:fldCharType="end"/>
            </w:r>
          </w:hyperlink>
        </w:p>
        <w:p w14:paraId="2A519524" w14:textId="17926DB5"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19" w:history="1">
            <w:r w:rsidR="00F66856" w:rsidRPr="004D3972">
              <w:rPr>
                <w:rStyle w:val="Hipervnculo"/>
                <w:noProof/>
              </w:rPr>
              <w:t>1 Servicios</w:t>
            </w:r>
            <w:r w:rsidR="00F66856">
              <w:rPr>
                <w:noProof/>
                <w:webHidden/>
              </w:rPr>
              <w:tab/>
            </w:r>
            <w:r w:rsidR="00F66856">
              <w:rPr>
                <w:noProof/>
                <w:webHidden/>
              </w:rPr>
              <w:fldChar w:fldCharType="begin"/>
            </w:r>
            <w:r w:rsidR="00F66856">
              <w:rPr>
                <w:noProof/>
                <w:webHidden/>
              </w:rPr>
              <w:instrText xml:space="preserve"> PAGEREF _Toc85643419 \h </w:instrText>
            </w:r>
            <w:r w:rsidR="00F66856">
              <w:rPr>
                <w:noProof/>
                <w:webHidden/>
              </w:rPr>
            </w:r>
            <w:r w:rsidR="00F66856">
              <w:rPr>
                <w:noProof/>
                <w:webHidden/>
              </w:rPr>
              <w:fldChar w:fldCharType="separate"/>
            </w:r>
            <w:r w:rsidR="00F66856">
              <w:rPr>
                <w:noProof/>
                <w:webHidden/>
              </w:rPr>
              <w:t>32</w:t>
            </w:r>
            <w:r w:rsidR="00F66856">
              <w:rPr>
                <w:noProof/>
                <w:webHidden/>
              </w:rPr>
              <w:fldChar w:fldCharType="end"/>
            </w:r>
          </w:hyperlink>
        </w:p>
        <w:p w14:paraId="16D35AD3" w14:textId="38EC125E" w:rsidR="00F66856" w:rsidRDefault="00A85A4D">
          <w:pPr>
            <w:pStyle w:val="TDC2"/>
            <w:tabs>
              <w:tab w:val="right" w:leader="dot" w:pos="9040"/>
            </w:tabs>
            <w:rPr>
              <w:rFonts w:asciiTheme="minorHAnsi" w:eastAsiaTheme="minorEastAsia" w:hAnsiTheme="minorHAnsi" w:cstheme="minorBidi"/>
              <w:noProof/>
              <w:sz w:val="22"/>
              <w:szCs w:val="22"/>
              <w:lang w:val="es-CR" w:eastAsia="es-CR"/>
            </w:rPr>
          </w:pPr>
          <w:hyperlink w:anchor="_Toc85643420" w:history="1">
            <w:r w:rsidR="00F66856" w:rsidRPr="004D3972">
              <w:rPr>
                <w:rStyle w:val="Hipervnculo"/>
                <w:noProof/>
              </w:rPr>
              <w:t>6 Transferencias corrientes</w:t>
            </w:r>
            <w:r w:rsidR="00F66856">
              <w:rPr>
                <w:noProof/>
                <w:webHidden/>
              </w:rPr>
              <w:tab/>
            </w:r>
            <w:r w:rsidR="00F66856">
              <w:rPr>
                <w:noProof/>
                <w:webHidden/>
              </w:rPr>
              <w:fldChar w:fldCharType="begin"/>
            </w:r>
            <w:r w:rsidR="00F66856">
              <w:rPr>
                <w:noProof/>
                <w:webHidden/>
              </w:rPr>
              <w:instrText xml:space="preserve"> PAGEREF _Toc85643420 \h </w:instrText>
            </w:r>
            <w:r w:rsidR="00F66856">
              <w:rPr>
                <w:noProof/>
                <w:webHidden/>
              </w:rPr>
            </w:r>
            <w:r w:rsidR="00F66856">
              <w:rPr>
                <w:noProof/>
                <w:webHidden/>
              </w:rPr>
              <w:fldChar w:fldCharType="separate"/>
            </w:r>
            <w:r w:rsidR="00F66856">
              <w:rPr>
                <w:noProof/>
                <w:webHidden/>
              </w:rPr>
              <w:t>33</w:t>
            </w:r>
            <w:r w:rsidR="00F66856">
              <w:rPr>
                <w:noProof/>
                <w:webHidden/>
              </w:rPr>
              <w:fldChar w:fldCharType="end"/>
            </w:r>
          </w:hyperlink>
        </w:p>
        <w:p w14:paraId="2C1C09BB" w14:textId="68FE99AA" w:rsidR="00466DE4" w:rsidRDefault="00F66856">
          <w:pPr>
            <w:rPr>
              <w:lang w:val="es-ES"/>
            </w:rPr>
          </w:pPr>
          <w:r>
            <w:rPr>
              <w:lang w:val="es-ES"/>
            </w:rPr>
            <w:fldChar w:fldCharType="end"/>
          </w:r>
        </w:p>
      </w:sdtContent>
    </w:sdt>
    <w:p w14:paraId="4AAE060D" w14:textId="77777777" w:rsidR="009F4918" w:rsidRDefault="009F4918" w:rsidP="00814CE7">
      <w:pPr>
        <w:jc w:val="both"/>
        <w:rPr>
          <w:rFonts w:ascii="Tahoma" w:hAnsi="Tahoma" w:cs="Tahoma"/>
          <w:color w:val="FF0000"/>
          <w:sz w:val="18"/>
          <w:szCs w:val="18"/>
          <w:lang w:val="es-CR" w:eastAsia="es-CR"/>
        </w:rPr>
      </w:pPr>
    </w:p>
    <w:p w14:paraId="112B06A1" w14:textId="77777777" w:rsidR="009F4918" w:rsidRPr="009720B4" w:rsidRDefault="009F4918" w:rsidP="00814CE7">
      <w:pPr>
        <w:jc w:val="both"/>
        <w:rPr>
          <w:rFonts w:ascii="Tahoma" w:hAnsi="Tahoma" w:cs="Tahoma"/>
          <w:color w:val="FF0000"/>
          <w:sz w:val="18"/>
          <w:szCs w:val="18"/>
          <w:lang w:val="es-CR" w:eastAsia="es-CR"/>
        </w:rPr>
      </w:pPr>
    </w:p>
    <w:p w14:paraId="3AAA032A" w14:textId="77777777" w:rsidR="00B77155" w:rsidRPr="009720B4" w:rsidRDefault="00B77155" w:rsidP="00814CE7">
      <w:pPr>
        <w:jc w:val="both"/>
        <w:rPr>
          <w:rFonts w:ascii="Tahoma" w:hAnsi="Tahoma" w:cs="Tahoma"/>
          <w:color w:val="FF0000"/>
          <w:sz w:val="18"/>
          <w:szCs w:val="18"/>
          <w:lang w:val="es-CR" w:eastAsia="es-CR"/>
        </w:rPr>
      </w:pPr>
    </w:p>
    <w:p w14:paraId="27483056" w14:textId="175765BB" w:rsidR="00F66856" w:rsidRDefault="008942B4">
      <w:r>
        <w:br w:type="page"/>
      </w:r>
    </w:p>
    <w:p w14:paraId="6C6EBAFE" w14:textId="2C0B23D1" w:rsidR="00F66856" w:rsidRDefault="00F66856" w:rsidP="00F66856">
      <w:pPr>
        <w:pStyle w:val="Ttulo"/>
        <w:rPr>
          <w:lang w:val="es-CR" w:eastAsia="es-CR"/>
        </w:rPr>
      </w:pPr>
      <w:bookmarkStart w:id="1" w:name="_Toc85643408"/>
      <w:r>
        <w:rPr>
          <w:lang w:val="es-CR" w:eastAsia="es-CR"/>
        </w:rPr>
        <w:lastRenderedPageBreak/>
        <w:t>Programa 788- ACTIVIDADES COMUNES</w:t>
      </w:r>
      <w:bookmarkEnd w:id="1"/>
    </w:p>
    <w:p w14:paraId="090A7742" w14:textId="77777777" w:rsidR="008942B4" w:rsidRDefault="008942B4">
      <w:pPr>
        <w:rPr>
          <w:rFonts w:asciiTheme="majorHAnsi" w:hAnsiTheme="majorHAnsi"/>
          <w:b/>
          <w:color w:val="17365D" w:themeColor="text2" w:themeShade="BF"/>
          <w:sz w:val="32"/>
          <w:lang w:val="es-MX"/>
        </w:rPr>
      </w:pPr>
    </w:p>
    <w:p w14:paraId="17731110" w14:textId="77777777" w:rsidR="007B5824" w:rsidRPr="00180458" w:rsidRDefault="007B5824" w:rsidP="00142B1F">
      <w:pPr>
        <w:pStyle w:val="Ttulo1"/>
      </w:pPr>
      <w:bookmarkStart w:id="2" w:name="_Toc85643409"/>
      <w:r w:rsidRPr="00180458">
        <w:t>0 Remuneraciones</w:t>
      </w:r>
      <w:bookmarkEnd w:id="2"/>
    </w:p>
    <w:p w14:paraId="346240AB" w14:textId="77777777" w:rsidR="003F74CB" w:rsidRPr="00180458" w:rsidRDefault="003F74CB" w:rsidP="00142B1F">
      <w:pPr>
        <w:jc w:val="both"/>
        <w:rPr>
          <w:rFonts w:ascii="Tahoma" w:hAnsi="Tahoma" w:cs="Tahoma"/>
          <w:color w:val="FF0000"/>
          <w:sz w:val="18"/>
          <w:szCs w:val="18"/>
          <w:lang w:val="es-CR" w:eastAsia="es-CR"/>
        </w:rPr>
      </w:pPr>
    </w:p>
    <w:p w14:paraId="3857C041" w14:textId="77777777" w:rsidR="00814CE7" w:rsidRPr="00180458" w:rsidRDefault="004737E7" w:rsidP="00142B1F">
      <w:pPr>
        <w:pStyle w:val="Ttulo2"/>
        <w:rPr>
          <w:szCs w:val="24"/>
        </w:rPr>
      </w:pPr>
      <w:r w:rsidRPr="00180458">
        <w:t>0.01.01 Sueldos para cargos fijos</w:t>
      </w:r>
    </w:p>
    <w:p w14:paraId="1977592E" w14:textId="77777777" w:rsidR="00234AD5" w:rsidRPr="00180458" w:rsidRDefault="00234AD5" w:rsidP="00142B1F">
      <w:pPr>
        <w:jc w:val="both"/>
        <w:rPr>
          <w:rFonts w:ascii="Tahoma" w:hAnsi="Tahoma" w:cs="Tahoma"/>
          <w:b/>
          <w:color w:val="FF0000"/>
          <w:sz w:val="24"/>
          <w:szCs w:val="18"/>
          <w:lang w:val="es-MX" w:eastAsia="es-CR"/>
        </w:rPr>
      </w:pPr>
    </w:p>
    <w:p w14:paraId="12A4EBD7" w14:textId="77777777" w:rsidR="003B4A3B" w:rsidRPr="00180458" w:rsidRDefault="00B82D16" w:rsidP="00142B1F">
      <w:pPr>
        <w:jc w:val="both"/>
        <w:rPr>
          <w:rFonts w:ascii="Tahoma" w:hAnsi="Tahoma" w:cs="Tahoma"/>
          <w:sz w:val="24"/>
          <w:szCs w:val="18"/>
          <w:lang w:val="es-CR" w:eastAsia="es-CR"/>
        </w:rPr>
      </w:pPr>
      <w:r w:rsidRPr="00180458">
        <w:rPr>
          <w:rFonts w:ascii="Tahoma" w:hAnsi="Tahoma" w:cs="Tahoma"/>
          <w:sz w:val="24"/>
          <w:szCs w:val="18"/>
          <w:lang w:val="es-CR" w:eastAsia="es-CR"/>
        </w:rPr>
        <w:t xml:space="preserve">Los </w:t>
      </w:r>
      <w:r w:rsidR="003B4A3B" w:rsidRPr="00180458">
        <w:rPr>
          <w:rFonts w:ascii="Tahoma" w:hAnsi="Tahoma" w:cs="Tahoma"/>
          <w:sz w:val="24"/>
          <w:szCs w:val="18"/>
          <w:lang w:val="es-CR" w:eastAsia="es-CR"/>
        </w:rPr>
        <w:t xml:space="preserve">componentes </w:t>
      </w:r>
      <w:r w:rsidRPr="00180458">
        <w:rPr>
          <w:rFonts w:ascii="Tahoma" w:hAnsi="Tahoma" w:cs="Tahoma"/>
          <w:sz w:val="24"/>
          <w:szCs w:val="18"/>
          <w:lang w:val="es-CR" w:eastAsia="es-CR"/>
        </w:rPr>
        <w:t>incluidos en este rubro</w:t>
      </w:r>
      <w:r w:rsidR="003B4A3B" w:rsidRPr="00180458">
        <w:rPr>
          <w:rFonts w:ascii="Tahoma" w:hAnsi="Tahoma" w:cs="Tahoma"/>
          <w:sz w:val="24"/>
          <w:szCs w:val="18"/>
          <w:lang w:val="es-CR" w:eastAsia="es-CR"/>
        </w:rPr>
        <w:t xml:space="preserve"> fueron proyectad</w:t>
      </w:r>
      <w:r w:rsidR="00A82FD3" w:rsidRPr="00180458">
        <w:rPr>
          <w:rFonts w:ascii="Tahoma" w:hAnsi="Tahoma" w:cs="Tahoma"/>
          <w:sz w:val="24"/>
          <w:szCs w:val="18"/>
          <w:lang w:val="es-CR" w:eastAsia="es-CR"/>
        </w:rPr>
        <w:t>o</w:t>
      </w:r>
      <w:r w:rsidR="003B4A3B" w:rsidRPr="00180458">
        <w:rPr>
          <w:rFonts w:ascii="Tahoma" w:hAnsi="Tahoma" w:cs="Tahoma"/>
          <w:sz w:val="24"/>
          <w:szCs w:val="18"/>
          <w:lang w:val="es-CR" w:eastAsia="es-CR"/>
        </w:rPr>
        <w:t xml:space="preserve">s siguiendo la metodología indicada en las directrices que regulan </w:t>
      </w:r>
      <w:r w:rsidRPr="00180458">
        <w:rPr>
          <w:rFonts w:ascii="Tahoma" w:hAnsi="Tahoma" w:cs="Tahoma"/>
          <w:sz w:val="24"/>
          <w:szCs w:val="18"/>
          <w:lang w:val="es-CR" w:eastAsia="es-CR"/>
        </w:rPr>
        <w:t xml:space="preserve">la </w:t>
      </w:r>
      <w:r w:rsidR="003B4A3B" w:rsidRPr="00180458">
        <w:rPr>
          <w:rFonts w:ascii="Tahoma" w:hAnsi="Tahoma" w:cs="Tahoma"/>
          <w:sz w:val="24"/>
          <w:szCs w:val="18"/>
          <w:lang w:val="es-CR" w:eastAsia="es-CR"/>
        </w:rPr>
        <w:t>materia:</w:t>
      </w:r>
    </w:p>
    <w:p w14:paraId="5BF85E70" w14:textId="77777777" w:rsidR="003B4A3B" w:rsidRPr="00180458" w:rsidRDefault="003B4A3B" w:rsidP="00142B1F">
      <w:pPr>
        <w:ind w:firstLine="708"/>
        <w:jc w:val="both"/>
        <w:rPr>
          <w:rFonts w:ascii="Tahoma" w:hAnsi="Tahoma" w:cs="Tahoma"/>
          <w:b/>
          <w:sz w:val="24"/>
          <w:szCs w:val="18"/>
          <w:lang w:val="es-CR" w:eastAsia="es-CR"/>
        </w:rPr>
      </w:pPr>
    </w:p>
    <w:p w14:paraId="624BC587" w14:textId="766F7901" w:rsidR="003B4A3B" w:rsidRPr="00EA7833" w:rsidRDefault="003B4A3B" w:rsidP="00142B1F">
      <w:pPr>
        <w:tabs>
          <w:tab w:val="right" w:pos="5670"/>
        </w:tabs>
        <w:ind w:firstLine="708"/>
        <w:jc w:val="both"/>
        <w:rPr>
          <w:rFonts w:ascii="Tahoma" w:hAnsi="Tahoma" w:cs="Tahoma"/>
          <w:b/>
          <w:sz w:val="24"/>
          <w:szCs w:val="18"/>
          <w:lang w:val="es-CR" w:eastAsia="es-CR"/>
        </w:rPr>
      </w:pPr>
      <w:r w:rsidRPr="00EA7833">
        <w:rPr>
          <w:rFonts w:ascii="Tahoma" w:hAnsi="Tahoma" w:cs="Tahoma"/>
          <w:b/>
          <w:sz w:val="24"/>
          <w:szCs w:val="18"/>
          <w:lang w:val="es-CR" w:eastAsia="es-CR"/>
        </w:rPr>
        <w:t>Relación de Puestos:</w:t>
      </w:r>
      <w:r w:rsidR="001E2E59" w:rsidRPr="00EA7833">
        <w:rPr>
          <w:rFonts w:ascii="Tahoma" w:hAnsi="Tahoma" w:cs="Tahoma"/>
          <w:b/>
          <w:sz w:val="24"/>
          <w:szCs w:val="18"/>
          <w:lang w:val="es-CR" w:eastAsia="es-CR"/>
        </w:rPr>
        <w:tab/>
      </w:r>
      <w:r w:rsidRPr="00EA7833">
        <w:rPr>
          <w:rFonts w:ascii="Tahoma" w:hAnsi="Tahoma" w:cs="Tahoma"/>
          <w:sz w:val="24"/>
          <w:szCs w:val="18"/>
          <w:lang w:val="es-CR" w:eastAsia="es-CR"/>
        </w:rPr>
        <w:t>¢</w:t>
      </w:r>
      <w:r w:rsidR="001A29C8" w:rsidRPr="00EA7833">
        <w:rPr>
          <w:rFonts w:ascii="Tahoma" w:hAnsi="Tahoma" w:cs="Tahoma"/>
          <w:sz w:val="24"/>
          <w:szCs w:val="18"/>
          <w:lang w:val="es-CR" w:eastAsia="es-CR"/>
        </w:rPr>
        <w:t>444,002,400</w:t>
      </w:r>
    </w:p>
    <w:p w14:paraId="0FE5B9E4" w14:textId="53A95520" w:rsidR="003B4A3B" w:rsidRPr="00EA7833" w:rsidRDefault="003B4A3B" w:rsidP="00142B1F">
      <w:pPr>
        <w:tabs>
          <w:tab w:val="right" w:pos="5670"/>
        </w:tabs>
        <w:ind w:firstLine="709"/>
        <w:jc w:val="both"/>
        <w:rPr>
          <w:rFonts w:ascii="Tahoma" w:hAnsi="Tahoma" w:cs="Tahoma"/>
          <w:sz w:val="24"/>
          <w:szCs w:val="18"/>
          <w:lang w:val="es-CR" w:eastAsia="es-CR"/>
        </w:rPr>
      </w:pPr>
      <w:r w:rsidRPr="00EA7833">
        <w:rPr>
          <w:rFonts w:ascii="Tahoma" w:hAnsi="Tahoma" w:cs="Tahoma"/>
          <w:b/>
          <w:sz w:val="24"/>
          <w:szCs w:val="18"/>
          <w:lang w:val="es-CR" w:eastAsia="es-CR"/>
        </w:rPr>
        <w:t xml:space="preserve">Coletilla 25: </w:t>
      </w:r>
      <w:r w:rsidR="00AF7DB2" w:rsidRPr="00EA7833">
        <w:rPr>
          <w:rFonts w:ascii="Tahoma" w:hAnsi="Tahoma" w:cs="Tahoma"/>
          <w:b/>
          <w:sz w:val="24"/>
          <w:szCs w:val="18"/>
          <w:lang w:val="es-CR" w:eastAsia="es-CR"/>
        </w:rPr>
        <w:tab/>
      </w:r>
      <w:r w:rsidR="004209EA" w:rsidRPr="00EA7833">
        <w:rPr>
          <w:rFonts w:ascii="Tahoma" w:hAnsi="Tahoma" w:cs="Tahoma"/>
          <w:sz w:val="24"/>
          <w:szCs w:val="18"/>
          <w:lang w:val="es-CR" w:eastAsia="es-CR"/>
        </w:rPr>
        <w:t>¢</w:t>
      </w:r>
      <w:r w:rsidR="00252294" w:rsidRPr="00EA7833">
        <w:rPr>
          <w:rFonts w:ascii="Tahoma" w:hAnsi="Tahoma" w:cs="Tahoma"/>
          <w:sz w:val="24"/>
          <w:szCs w:val="18"/>
          <w:lang w:val="es-CR" w:eastAsia="es-CR"/>
        </w:rPr>
        <w:t>2,</w:t>
      </w:r>
      <w:r w:rsidR="00DF3231">
        <w:rPr>
          <w:rFonts w:ascii="Tahoma" w:hAnsi="Tahoma" w:cs="Tahoma"/>
          <w:sz w:val="24"/>
          <w:szCs w:val="18"/>
          <w:lang w:val="es-CR" w:eastAsia="es-CR"/>
        </w:rPr>
        <w:t>776,100</w:t>
      </w:r>
    </w:p>
    <w:p w14:paraId="7B191E3D" w14:textId="03947DAC" w:rsidR="003B4A3B" w:rsidRPr="00EA7833" w:rsidRDefault="003B4A3B" w:rsidP="00142B1F">
      <w:pPr>
        <w:tabs>
          <w:tab w:val="right" w:pos="5670"/>
        </w:tabs>
        <w:ind w:firstLine="708"/>
        <w:jc w:val="both"/>
        <w:rPr>
          <w:rFonts w:ascii="Tahoma" w:hAnsi="Tahoma" w:cs="Tahoma"/>
          <w:b/>
          <w:sz w:val="24"/>
          <w:szCs w:val="18"/>
          <w:lang w:val="es-CR" w:eastAsia="es-CR"/>
        </w:rPr>
      </w:pPr>
      <w:r w:rsidRPr="00EA7833">
        <w:rPr>
          <w:rFonts w:ascii="Tahoma" w:hAnsi="Tahoma" w:cs="Tahoma"/>
          <w:b/>
          <w:sz w:val="24"/>
          <w:szCs w:val="18"/>
          <w:lang w:val="es-CR" w:eastAsia="es-CR"/>
        </w:rPr>
        <w:t>Coletilla 82:</w:t>
      </w:r>
      <w:r w:rsidR="001E2E59" w:rsidRPr="00EA7833">
        <w:rPr>
          <w:rFonts w:ascii="Tahoma" w:hAnsi="Tahoma" w:cs="Tahoma"/>
          <w:b/>
          <w:sz w:val="24"/>
          <w:szCs w:val="18"/>
          <w:lang w:val="es-CR" w:eastAsia="es-CR"/>
        </w:rPr>
        <w:tab/>
      </w:r>
      <w:r w:rsidR="00AF7DB2" w:rsidRPr="00EA7833">
        <w:rPr>
          <w:rFonts w:ascii="Tahoma" w:hAnsi="Tahoma" w:cs="Tahoma"/>
          <w:sz w:val="24"/>
          <w:szCs w:val="18"/>
          <w:lang w:val="es-CR" w:eastAsia="es-CR"/>
        </w:rPr>
        <w:t>¢</w:t>
      </w:r>
      <w:r w:rsidR="004D077F">
        <w:rPr>
          <w:rFonts w:ascii="Tahoma" w:hAnsi="Tahoma" w:cs="Tahoma"/>
          <w:sz w:val="24"/>
          <w:szCs w:val="18"/>
          <w:lang w:val="es-CR" w:eastAsia="es-CR"/>
        </w:rPr>
        <w:t>13,212,000</w:t>
      </w:r>
    </w:p>
    <w:p w14:paraId="0DAA1621" w14:textId="2534B1AD" w:rsidR="003B4A3B" w:rsidRPr="00EA7833" w:rsidRDefault="003B4A3B" w:rsidP="00142B1F">
      <w:pPr>
        <w:tabs>
          <w:tab w:val="right" w:pos="5670"/>
        </w:tabs>
        <w:ind w:firstLine="708"/>
        <w:jc w:val="both"/>
        <w:rPr>
          <w:rFonts w:ascii="Tahoma" w:hAnsi="Tahoma" w:cs="Tahoma"/>
          <w:b/>
          <w:sz w:val="24"/>
          <w:szCs w:val="18"/>
          <w:lang w:val="es-CR" w:eastAsia="es-CR"/>
        </w:rPr>
      </w:pPr>
      <w:r w:rsidRPr="00EA7833">
        <w:rPr>
          <w:rFonts w:ascii="Tahoma" w:hAnsi="Tahoma" w:cs="Tahoma"/>
          <w:b/>
          <w:sz w:val="24"/>
          <w:szCs w:val="18"/>
          <w:lang w:val="es-CR" w:eastAsia="es-CR"/>
        </w:rPr>
        <w:t>Coletilla 91:</w:t>
      </w:r>
      <w:r w:rsidR="00AF7DB2" w:rsidRPr="00EA7833">
        <w:rPr>
          <w:rFonts w:ascii="Tahoma" w:hAnsi="Tahoma" w:cs="Tahoma"/>
          <w:b/>
          <w:sz w:val="24"/>
          <w:szCs w:val="18"/>
          <w:lang w:val="es-CR" w:eastAsia="es-CR"/>
        </w:rPr>
        <w:t xml:space="preserve"> </w:t>
      </w:r>
      <w:r w:rsidR="001E2E59" w:rsidRPr="00EA7833">
        <w:rPr>
          <w:rFonts w:ascii="Tahoma" w:hAnsi="Tahoma" w:cs="Tahoma"/>
          <w:b/>
          <w:sz w:val="24"/>
          <w:szCs w:val="18"/>
          <w:lang w:val="es-CR" w:eastAsia="es-CR"/>
        </w:rPr>
        <w:tab/>
      </w:r>
      <w:r w:rsidR="00AF7DB2" w:rsidRPr="00EA7833">
        <w:rPr>
          <w:rFonts w:ascii="Tahoma" w:hAnsi="Tahoma" w:cs="Tahoma"/>
          <w:sz w:val="24"/>
          <w:szCs w:val="18"/>
          <w:lang w:val="es-CR" w:eastAsia="es-CR"/>
        </w:rPr>
        <w:t>¢</w:t>
      </w:r>
      <w:r w:rsidR="001A29C8" w:rsidRPr="00EA7833">
        <w:rPr>
          <w:rFonts w:ascii="Tahoma" w:hAnsi="Tahoma" w:cs="Tahoma"/>
          <w:sz w:val="24"/>
          <w:szCs w:val="18"/>
          <w:lang w:val="es-CR" w:eastAsia="es-CR"/>
        </w:rPr>
        <w:t>27,850,300</w:t>
      </w:r>
    </w:p>
    <w:p w14:paraId="511FAF27" w14:textId="31DC6A17" w:rsidR="003B4A3B" w:rsidRPr="00EA7833" w:rsidRDefault="003B4A3B" w:rsidP="00142B1F">
      <w:pPr>
        <w:tabs>
          <w:tab w:val="right" w:pos="5670"/>
        </w:tabs>
        <w:ind w:firstLine="708"/>
        <w:jc w:val="both"/>
        <w:rPr>
          <w:rFonts w:ascii="Tahoma" w:hAnsi="Tahoma" w:cs="Tahoma"/>
          <w:sz w:val="24"/>
          <w:szCs w:val="18"/>
          <w:lang w:val="es-CR" w:eastAsia="es-CR"/>
        </w:rPr>
      </w:pPr>
      <w:r w:rsidRPr="00EA7833">
        <w:rPr>
          <w:rFonts w:ascii="Tahoma" w:hAnsi="Tahoma" w:cs="Tahoma"/>
          <w:b/>
          <w:sz w:val="24"/>
          <w:szCs w:val="18"/>
          <w:lang w:val="es-CR" w:eastAsia="es-CR"/>
        </w:rPr>
        <w:t>Coletilla 100:</w:t>
      </w:r>
      <w:r w:rsidR="00AF7DB2" w:rsidRPr="00EA7833">
        <w:rPr>
          <w:rFonts w:ascii="Tahoma" w:hAnsi="Tahoma" w:cs="Tahoma"/>
          <w:b/>
          <w:sz w:val="24"/>
          <w:szCs w:val="18"/>
          <w:lang w:val="es-CR" w:eastAsia="es-CR"/>
        </w:rPr>
        <w:t xml:space="preserve"> </w:t>
      </w:r>
      <w:r w:rsidR="00AF7DB2" w:rsidRPr="00EA7833">
        <w:rPr>
          <w:rFonts w:ascii="Tahoma" w:hAnsi="Tahoma" w:cs="Tahoma"/>
          <w:b/>
          <w:sz w:val="24"/>
          <w:szCs w:val="18"/>
          <w:lang w:val="es-CR" w:eastAsia="es-CR"/>
        </w:rPr>
        <w:tab/>
      </w:r>
      <w:r w:rsidR="00252294" w:rsidRPr="00EA7833">
        <w:rPr>
          <w:rFonts w:ascii="Tahoma" w:hAnsi="Tahoma" w:cs="Tahoma"/>
          <w:sz w:val="24"/>
          <w:szCs w:val="18"/>
          <w:lang w:val="es-CR" w:eastAsia="es-CR"/>
        </w:rPr>
        <w:t>¢</w:t>
      </w:r>
      <w:r w:rsidR="00142B1F" w:rsidRPr="00EA7833">
        <w:rPr>
          <w:rFonts w:ascii="Tahoma" w:hAnsi="Tahoma" w:cs="Tahoma"/>
          <w:sz w:val="24"/>
          <w:szCs w:val="18"/>
          <w:lang w:val="es-CR" w:eastAsia="es-CR"/>
        </w:rPr>
        <w:t>7,993,900</w:t>
      </w:r>
    </w:p>
    <w:p w14:paraId="5F0C4740" w14:textId="77777777" w:rsidR="00AD0497" w:rsidRPr="00180458" w:rsidRDefault="00AD0497" w:rsidP="00142B1F">
      <w:pPr>
        <w:ind w:left="1"/>
        <w:jc w:val="both"/>
        <w:rPr>
          <w:rFonts w:ascii="Tahoma" w:hAnsi="Tahoma" w:cs="Tahoma"/>
          <w:sz w:val="24"/>
          <w:szCs w:val="18"/>
          <w:lang w:val="es-CR" w:eastAsia="es-CR"/>
        </w:rPr>
      </w:pPr>
    </w:p>
    <w:p w14:paraId="23E473A8" w14:textId="77777777" w:rsidR="00AD0497" w:rsidRPr="00180458" w:rsidRDefault="00AD0497" w:rsidP="00142B1F">
      <w:pPr>
        <w:ind w:left="1"/>
        <w:jc w:val="both"/>
        <w:rPr>
          <w:rFonts w:ascii="Tahoma" w:hAnsi="Tahoma" w:cs="Tahoma"/>
          <w:sz w:val="24"/>
          <w:szCs w:val="18"/>
          <w:lang w:val="es-CR" w:eastAsia="es-CR"/>
        </w:rPr>
      </w:pPr>
      <w:r w:rsidRPr="00180458">
        <w:rPr>
          <w:rFonts w:ascii="Tahoma" w:hAnsi="Tahoma" w:cs="Tahoma"/>
          <w:sz w:val="24"/>
          <w:szCs w:val="18"/>
          <w:lang w:val="es-CR" w:eastAsia="es-CR"/>
        </w:rPr>
        <w:t xml:space="preserve">El desglose de cada una de las coletillas se adjunta a la Relación de Puestos. </w:t>
      </w:r>
    </w:p>
    <w:p w14:paraId="7CDC6D8B" w14:textId="77777777" w:rsidR="00142B1F" w:rsidRPr="00D85725" w:rsidRDefault="00142B1F" w:rsidP="00142B1F">
      <w:pPr>
        <w:jc w:val="both"/>
        <w:rPr>
          <w:rFonts w:ascii="Tahoma" w:hAnsi="Tahoma" w:cs="Tahoma"/>
          <w:sz w:val="24"/>
          <w:szCs w:val="18"/>
          <w:lang w:val="es-CR" w:eastAsia="es-CR"/>
        </w:rPr>
      </w:pPr>
    </w:p>
    <w:p w14:paraId="230F2AD2" w14:textId="77777777" w:rsidR="004A2F78" w:rsidRPr="00D85725" w:rsidRDefault="004A2F78" w:rsidP="00142B1F">
      <w:pPr>
        <w:jc w:val="both"/>
        <w:rPr>
          <w:rFonts w:ascii="Tahoma" w:hAnsi="Tahoma" w:cs="Tahoma"/>
          <w:sz w:val="24"/>
          <w:szCs w:val="18"/>
          <w:lang w:val="es-CR" w:eastAsia="es-CR"/>
        </w:rPr>
      </w:pPr>
    </w:p>
    <w:p w14:paraId="30C26023" w14:textId="77777777" w:rsidR="004737E7" w:rsidRPr="008D1375" w:rsidRDefault="004737E7" w:rsidP="00142B1F">
      <w:pPr>
        <w:pStyle w:val="Ttulo2"/>
      </w:pPr>
      <w:r w:rsidRPr="008D1375">
        <w:t>0.02.01 Tiempo extraordinario</w:t>
      </w:r>
    </w:p>
    <w:p w14:paraId="2BEEDDE2" w14:textId="77777777" w:rsidR="00D7141E" w:rsidRPr="008D1375" w:rsidRDefault="00D7141E" w:rsidP="00142B1F">
      <w:pPr>
        <w:rPr>
          <w:lang w:val="es-MX"/>
        </w:rPr>
      </w:pPr>
    </w:p>
    <w:p w14:paraId="05C2DF4D" w14:textId="6E2B9357" w:rsidR="006E18C5" w:rsidRPr="00D86E01" w:rsidRDefault="006E18C5" w:rsidP="00142B1F">
      <w:pPr>
        <w:jc w:val="both"/>
        <w:rPr>
          <w:rFonts w:ascii="Tahoma" w:hAnsi="Tahoma" w:cs="Tahoma"/>
          <w:sz w:val="24"/>
          <w:szCs w:val="18"/>
          <w:highlight w:val="yellow"/>
          <w:lang w:val="es-CR" w:eastAsia="es-CR"/>
        </w:rPr>
      </w:pPr>
      <w:r w:rsidRPr="008D1375">
        <w:rPr>
          <w:rFonts w:ascii="Tahoma" w:hAnsi="Tahoma" w:cs="Tahoma"/>
          <w:b/>
          <w:sz w:val="24"/>
          <w:szCs w:val="18"/>
          <w:lang w:val="es-CR" w:eastAsia="es-CR"/>
        </w:rPr>
        <w:t xml:space="preserve">Beneficio institucional: </w:t>
      </w:r>
      <w:r w:rsidRPr="008D1375">
        <w:rPr>
          <w:rFonts w:ascii="Tahoma" w:hAnsi="Tahoma" w:cs="Tahoma"/>
          <w:sz w:val="24"/>
          <w:szCs w:val="18"/>
          <w:lang w:val="es-CR" w:eastAsia="es-CR"/>
        </w:rPr>
        <w:t>El cumplimiento de la función de representación judicial, se ejerce ante los distintos circuitos del país d</w:t>
      </w:r>
      <w:r w:rsidR="008B58E2" w:rsidRPr="008D1375">
        <w:rPr>
          <w:rFonts w:ascii="Tahoma" w:hAnsi="Tahoma" w:cs="Tahoma"/>
          <w:sz w:val="24"/>
          <w:szCs w:val="18"/>
          <w:lang w:val="es-CR" w:eastAsia="es-CR"/>
        </w:rPr>
        <w:t xml:space="preserve">efinidos por el Poder Judicial.  </w:t>
      </w:r>
      <w:r w:rsidRPr="008D1375">
        <w:rPr>
          <w:rFonts w:ascii="Tahoma" w:hAnsi="Tahoma" w:cs="Tahoma"/>
          <w:sz w:val="24"/>
          <w:szCs w:val="18"/>
          <w:lang w:val="es-CR" w:eastAsia="es-CR"/>
        </w:rPr>
        <w:t>Ello implica que los funcionarios de la Procuraduría deban trasladarse a las diferentes sedes judiciales para atender los procesos, situación que se presenta sobre todo en las jurisdicciones penales y laborales.</w:t>
      </w:r>
      <w:r w:rsidR="008B58E2" w:rsidRPr="008D1375">
        <w:rPr>
          <w:rFonts w:ascii="Tahoma" w:hAnsi="Tahoma" w:cs="Tahoma"/>
          <w:sz w:val="24"/>
          <w:szCs w:val="18"/>
          <w:lang w:val="es-CR" w:eastAsia="es-CR"/>
        </w:rPr>
        <w:t xml:space="preserve">  </w:t>
      </w:r>
      <w:r w:rsidRPr="008D1375">
        <w:rPr>
          <w:rFonts w:ascii="Tahoma" w:hAnsi="Tahoma" w:cs="Tahoma"/>
          <w:sz w:val="24"/>
          <w:szCs w:val="18"/>
          <w:lang w:val="es-CR" w:eastAsia="es-CR"/>
        </w:rPr>
        <w:t xml:space="preserve">La </w:t>
      </w:r>
      <w:r w:rsidR="008D1375" w:rsidRPr="008D1375">
        <w:rPr>
          <w:rFonts w:ascii="Tahoma" w:hAnsi="Tahoma" w:cs="Tahoma"/>
          <w:sz w:val="24"/>
          <w:szCs w:val="18"/>
          <w:lang w:val="es-CR" w:eastAsia="es-CR"/>
        </w:rPr>
        <w:t xml:space="preserve">única </w:t>
      </w:r>
      <w:r w:rsidRPr="008D1375">
        <w:rPr>
          <w:rFonts w:ascii="Tahoma" w:hAnsi="Tahoma" w:cs="Tahoma"/>
          <w:sz w:val="24"/>
          <w:szCs w:val="18"/>
          <w:lang w:val="es-CR" w:eastAsia="es-CR"/>
        </w:rPr>
        <w:t>jurisdicción concentrada en San José es la contencioso-</w:t>
      </w:r>
      <w:r w:rsidRPr="00F33C44">
        <w:rPr>
          <w:rFonts w:ascii="Tahoma" w:hAnsi="Tahoma" w:cs="Tahoma"/>
          <w:sz w:val="24"/>
          <w:szCs w:val="18"/>
          <w:lang w:val="es-CR" w:eastAsia="es-CR"/>
        </w:rPr>
        <w:t xml:space="preserve">administrativa. </w:t>
      </w:r>
    </w:p>
    <w:p w14:paraId="1FFD494B" w14:textId="77777777" w:rsidR="006E18C5" w:rsidRPr="00D86E01" w:rsidRDefault="006E18C5" w:rsidP="00142B1F">
      <w:pPr>
        <w:jc w:val="both"/>
        <w:rPr>
          <w:rFonts w:ascii="Tahoma" w:hAnsi="Tahoma" w:cs="Tahoma"/>
          <w:sz w:val="24"/>
          <w:szCs w:val="18"/>
          <w:highlight w:val="yellow"/>
          <w:lang w:val="es-CR" w:eastAsia="es-CR"/>
        </w:rPr>
      </w:pPr>
    </w:p>
    <w:p w14:paraId="10F08781" w14:textId="57CBF25E" w:rsidR="008D1375" w:rsidRPr="00072196" w:rsidRDefault="00FB04E8" w:rsidP="00142B1F">
      <w:pPr>
        <w:jc w:val="both"/>
        <w:rPr>
          <w:rFonts w:ascii="Tahoma" w:hAnsi="Tahoma" w:cs="Tahoma"/>
          <w:sz w:val="24"/>
          <w:szCs w:val="18"/>
          <w:lang w:val="es-CR" w:eastAsia="es-CR"/>
        </w:rPr>
      </w:pPr>
      <w:r>
        <w:rPr>
          <w:rFonts w:ascii="Tahoma" w:hAnsi="Tahoma" w:cs="Tahoma"/>
          <w:sz w:val="24"/>
          <w:szCs w:val="18"/>
          <w:lang w:val="es-CR" w:eastAsia="es-CR"/>
        </w:rPr>
        <w:t>Como parte de nuestras competencias,</w:t>
      </w:r>
      <w:r w:rsidR="006E18C5" w:rsidRPr="00072196">
        <w:rPr>
          <w:rFonts w:ascii="Tahoma" w:hAnsi="Tahoma" w:cs="Tahoma"/>
          <w:sz w:val="24"/>
          <w:szCs w:val="18"/>
          <w:lang w:val="es-CR" w:eastAsia="es-CR"/>
        </w:rPr>
        <w:t xml:space="preserve"> </w:t>
      </w:r>
      <w:r w:rsidR="008D1375" w:rsidRPr="00072196">
        <w:rPr>
          <w:rFonts w:ascii="Tahoma" w:hAnsi="Tahoma" w:cs="Tahoma"/>
          <w:sz w:val="24"/>
          <w:szCs w:val="18"/>
          <w:lang w:val="es-CR" w:eastAsia="es-CR"/>
        </w:rPr>
        <w:t>es necesario e</w:t>
      </w:r>
      <w:r w:rsidR="006E18C5" w:rsidRPr="00072196">
        <w:rPr>
          <w:rFonts w:ascii="Tahoma" w:hAnsi="Tahoma" w:cs="Tahoma"/>
          <w:sz w:val="24"/>
          <w:szCs w:val="18"/>
          <w:lang w:val="es-CR" w:eastAsia="es-CR"/>
        </w:rPr>
        <w:t xml:space="preserve">l desplazamiento de </w:t>
      </w:r>
      <w:r>
        <w:rPr>
          <w:rFonts w:ascii="Tahoma" w:hAnsi="Tahoma" w:cs="Tahoma"/>
          <w:sz w:val="24"/>
          <w:szCs w:val="18"/>
          <w:lang w:val="es-CR" w:eastAsia="es-CR"/>
        </w:rPr>
        <w:t>los</w:t>
      </w:r>
      <w:r w:rsidR="006E18C5" w:rsidRPr="00072196">
        <w:rPr>
          <w:rFonts w:ascii="Tahoma" w:hAnsi="Tahoma" w:cs="Tahoma"/>
          <w:sz w:val="24"/>
          <w:szCs w:val="18"/>
          <w:lang w:val="es-CR" w:eastAsia="es-CR"/>
        </w:rPr>
        <w:t xml:space="preserve"> Procuradores a los diferentes circuitos judiciales de todo el país, en que se tramiten procesos donde sea parte el Estado. Lo </w:t>
      </w:r>
      <w:r w:rsidR="008D1375" w:rsidRPr="00072196">
        <w:rPr>
          <w:rFonts w:ascii="Tahoma" w:hAnsi="Tahoma" w:cs="Tahoma"/>
          <w:sz w:val="24"/>
          <w:szCs w:val="18"/>
          <w:lang w:val="es-CR" w:eastAsia="es-CR"/>
        </w:rPr>
        <w:t>que se traduce en un incremento en la</w:t>
      </w:r>
      <w:r w:rsidR="006E18C5" w:rsidRPr="00072196">
        <w:rPr>
          <w:rFonts w:ascii="Tahoma" w:hAnsi="Tahoma" w:cs="Tahoma"/>
          <w:sz w:val="24"/>
          <w:szCs w:val="18"/>
          <w:lang w:val="es-CR" w:eastAsia="es-CR"/>
        </w:rPr>
        <w:t xml:space="preserve"> cantidad de giras y la necesidad del pago de horas extras a los choferes que acompañen a los Procuradores, por lo que se</w:t>
      </w:r>
      <w:r w:rsidR="008D1375" w:rsidRPr="00072196">
        <w:rPr>
          <w:rFonts w:ascii="Tahoma" w:hAnsi="Tahoma" w:cs="Tahoma"/>
          <w:sz w:val="24"/>
          <w:szCs w:val="18"/>
          <w:lang w:val="es-CR" w:eastAsia="es-CR"/>
        </w:rPr>
        <w:t xml:space="preserve"> requiere al menos contar con el mismo monto presupuestado en periodos anteriores.</w:t>
      </w:r>
    </w:p>
    <w:p w14:paraId="527A0ADE" w14:textId="77777777" w:rsidR="008D1375" w:rsidRPr="00072196" w:rsidRDefault="008D1375" w:rsidP="00142B1F">
      <w:pPr>
        <w:jc w:val="both"/>
        <w:rPr>
          <w:rFonts w:ascii="Tahoma" w:hAnsi="Tahoma" w:cs="Tahoma"/>
          <w:sz w:val="24"/>
          <w:szCs w:val="18"/>
          <w:lang w:val="es-CR" w:eastAsia="es-CR"/>
        </w:rPr>
      </w:pPr>
    </w:p>
    <w:p w14:paraId="1582DD45" w14:textId="03B7760C" w:rsidR="006E18C5" w:rsidRPr="00072196" w:rsidRDefault="008D1375" w:rsidP="00142B1F">
      <w:pPr>
        <w:jc w:val="both"/>
        <w:rPr>
          <w:rFonts w:ascii="Tahoma" w:hAnsi="Tahoma" w:cs="Tahoma"/>
          <w:sz w:val="24"/>
          <w:szCs w:val="18"/>
          <w:lang w:val="es-CR" w:eastAsia="es-CR"/>
        </w:rPr>
      </w:pPr>
      <w:r w:rsidRPr="00072196">
        <w:rPr>
          <w:rFonts w:ascii="Tahoma" w:hAnsi="Tahoma" w:cs="Tahoma"/>
          <w:sz w:val="24"/>
          <w:szCs w:val="18"/>
          <w:lang w:val="es-CR" w:eastAsia="es-CR"/>
        </w:rPr>
        <w:t>C</w:t>
      </w:r>
      <w:r w:rsidR="006E18C5" w:rsidRPr="00072196">
        <w:rPr>
          <w:rFonts w:ascii="Tahoma" w:hAnsi="Tahoma" w:cs="Tahoma"/>
          <w:sz w:val="24"/>
          <w:szCs w:val="18"/>
          <w:lang w:val="es-CR" w:eastAsia="es-CR"/>
        </w:rPr>
        <w:t xml:space="preserve">ubrir </w:t>
      </w:r>
      <w:r w:rsidRPr="00072196">
        <w:rPr>
          <w:rFonts w:ascii="Tahoma" w:hAnsi="Tahoma" w:cs="Tahoma"/>
          <w:sz w:val="24"/>
          <w:szCs w:val="18"/>
          <w:lang w:val="es-CR" w:eastAsia="es-CR"/>
        </w:rPr>
        <w:t>el pago de</w:t>
      </w:r>
      <w:r w:rsidR="006E18C5" w:rsidRPr="00072196">
        <w:rPr>
          <w:rFonts w:ascii="Tahoma" w:hAnsi="Tahoma" w:cs="Tahoma"/>
          <w:sz w:val="24"/>
          <w:szCs w:val="18"/>
          <w:lang w:val="es-CR" w:eastAsia="es-CR"/>
        </w:rPr>
        <w:t xml:space="preserve"> horas extras, </w:t>
      </w:r>
      <w:r w:rsidR="00072196" w:rsidRPr="00072196">
        <w:rPr>
          <w:rFonts w:ascii="Tahoma" w:hAnsi="Tahoma" w:cs="Tahoma"/>
          <w:sz w:val="24"/>
          <w:szCs w:val="18"/>
          <w:lang w:val="es-CR" w:eastAsia="es-CR"/>
        </w:rPr>
        <w:t xml:space="preserve">permite a </w:t>
      </w:r>
      <w:r w:rsidR="006E18C5" w:rsidRPr="00072196">
        <w:rPr>
          <w:rFonts w:ascii="Tahoma" w:hAnsi="Tahoma" w:cs="Tahoma"/>
          <w:sz w:val="24"/>
          <w:szCs w:val="18"/>
          <w:lang w:val="es-CR" w:eastAsia="es-CR"/>
        </w:rPr>
        <w:t xml:space="preserve">la Institución </w:t>
      </w:r>
      <w:r w:rsidR="00072196" w:rsidRPr="00072196">
        <w:rPr>
          <w:rFonts w:ascii="Tahoma" w:hAnsi="Tahoma" w:cs="Tahoma"/>
          <w:sz w:val="24"/>
          <w:szCs w:val="18"/>
          <w:lang w:val="es-CR" w:eastAsia="es-CR"/>
        </w:rPr>
        <w:t>evitar</w:t>
      </w:r>
      <w:r w:rsidR="006E18C5" w:rsidRPr="00072196">
        <w:rPr>
          <w:rFonts w:ascii="Tahoma" w:hAnsi="Tahoma" w:cs="Tahoma"/>
          <w:sz w:val="24"/>
          <w:szCs w:val="18"/>
          <w:lang w:val="es-CR" w:eastAsia="es-CR"/>
        </w:rPr>
        <w:t xml:space="preserve"> incurrir en un aumento del pago de viáticos y hospedaje, no solo para los choferes sino para todos los funcionarios que participan en la gira correspondiente. Además, debe considerarse que si el regreso </w:t>
      </w:r>
      <w:r w:rsidR="00072196" w:rsidRPr="00072196">
        <w:rPr>
          <w:rFonts w:ascii="Tahoma" w:hAnsi="Tahoma" w:cs="Tahoma"/>
          <w:sz w:val="24"/>
          <w:szCs w:val="18"/>
          <w:lang w:val="es-CR" w:eastAsia="es-CR"/>
        </w:rPr>
        <w:t xml:space="preserve">de una gira </w:t>
      </w:r>
      <w:r w:rsidR="006E18C5" w:rsidRPr="00072196">
        <w:rPr>
          <w:rFonts w:ascii="Tahoma" w:hAnsi="Tahoma" w:cs="Tahoma"/>
          <w:sz w:val="24"/>
          <w:szCs w:val="18"/>
          <w:lang w:val="es-CR" w:eastAsia="es-CR"/>
        </w:rPr>
        <w:t>se efectúa el día posterior, se estaría perdiendo, prácticamente todo un día laboral de dos funcionarios indispensable</w:t>
      </w:r>
      <w:r w:rsidRPr="00072196">
        <w:rPr>
          <w:rFonts w:ascii="Tahoma" w:hAnsi="Tahoma" w:cs="Tahoma"/>
          <w:sz w:val="24"/>
          <w:szCs w:val="18"/>
          <w:lang w:val="es-CR" w:eastAsia="es-CR"/>
        </w:rPr>
        <w:t>s,</w:t>
      </w:r>
      <w:r w:rsidR="006E18C5" w:rsidRPr="00072196">
        <w:rPr>
          <w:rFonts w:ascii="Tahoma" w:hAnsi="Tahoma" w:cs="Tahoma"/>
          <w:sz w:val="24"/>
          <w:szCs w:val="18"/>
          <w:lang w:val="es-CR" w:eastAsia="es-CR"/>
        </w:rPr>
        <w:t xml:space="preserve"> sea para la atención de otras audiencias o para labores administrativas en la Sede de trabajo. </w:t>
      </w:r>
    </w:p>
    <w:p w14:paraId="734C2287" w14:textId="77777777" w:rsidR="008D1375" w:rsidRPr="00D86E01" w:rsidRDefault="008D1375" w:rsidP="00142B1F">
      <w:pPr>
        <w:jc w:val="both"/>
        <w:rPr>
          <w:rFonts w:ascii="Tahoma" w:hAnsi="Tahoma" w:cs="Tahoma"/>
          <w:sz w:val="24"/>
          <w:szCs w:val="18"/>
          <w:highlight w:val="yellow"/>
          <w:lang w:val="es-CR" w:eastAsia="es-CR"/>
        </w:rPr>
      </w:pPr>
    </w:p>
    <w:p w14:paraId="586F4DC6" w14:textId="30384A35" w:rsidR="006E18C5" w:rsidRPr="00072196" w:rsidRDefault="006E18C5" w:rsidP="00142B1F">
      <w:pPr>
        <w:jc w:val="both"/>
        <w:rPr>
          <w:rFonts w:ascii="Tahoma" w:hAnsi="Tahoma" w:cs="Tahoma"/>
          <w:sz w:val="24"/>
          <w:szCs w:val="18"/>
          <w:lang w:val="es-CR" w:eastAsia="es-CR"/>
        </w:rPr>
      </w:pPr>
      <w:r w:rsidRPr="00072196">
        <w:rPr>
          <w:rFonts w:ascii="Tahoma" w:hAnsi="Tahoma" w:cs="Tahoma"/>
          <w:b/>
          <w:sz w:val="24"/>
          <w:szCs w:val="18"/>
          <w:lang w:val="es-CR" w:eastAsia="es-CR"/>
        </w:rPr>
        <w:lastRenderedPageBreak/>
        <w:t xml:space="preserve">Necesidad: </w:t>
      </w:r>
      <w:r w:rsidRPr="00072196">
        <w:rPr>
          <w:rFonts w:ascii="Tahoma" w:hAnsi="Tahoma" w:cs="Tahoma"/>
          <w:sz w:val="24"/>
          <w:szCs w:val="18"/>
          <w:lang w:val="es-CR" w:eastAsia="es-CR"/>
        </w:rPr>
        <w:t>Atender responsablemente las funciones encomendadas por Ley</w:t>
      </w:r>
      <w:r w:rsidR="00072196" w:rsidRPr="00072196">
        <w:rPr>
          <w:rFonts w:ascii="Tahoma" w:hAnsi="Tahoma" w:cs="Tahoma"/>
          <w:sz w:val="24"/>
          <w:szCs w:val="18"/>
          <w:lang w:val="es-CR" w:eastAsia="es-CR"/>
        </w:rPr>
        <w:t>.</w:t>
      </w:r>
    </w:p>
    <w:p w14:paraId="7A838E4B" w14:textId="77777777" w:rsidR="00072196" w:rsidRPr="00D86E01" w:rsidRDefault="00072196" w:rsidP="00142B1F">
      <w:pPr>
        <w:jc w:val="both"/>
        <w:rPr>
          <w:rFonts w:ascii="Tahoma" w:hAnsi="Tahoma" w:cs="Tahoma"/>
          <w:sz w:val="24"/>
          <w:szCs w:val="18"/>
          <w:highlight w:val="yellow"/>
          <w:lang w:val="es-CR" w:eastAsia="es-CR"/>
        </w:rPr>
      </w:pPr>
    </w:p>
    <w:p w14:paraId="41077720" w14:textId="517E82F1" w:rsidR="006E18C5" w:rsidRDefault="006E18C5" w:rsidP="00A821FF">
      <w:pPr>
        <w:jc w:val="both"/>
        <w:rPr>
          <w:rFonts w:ascii="Tahoma" w:hAnsi="Tahoma" w:cs="Tahoma"/>
          <w:sz w:val="24"/>
          <w:szCs w:val="18"/>
          <w:lang w:val="es-CR" w:eastAsia="es-CR"/>
        </w:rPr>
      </w:pPr>
      <w:r w:rsidRPr="00072196">
        <w:rPr>
          <w:rFonts w:ascii="Tahoma" w:hAnsi="Tahoma" w:cs="Tahoma"/>
          <w:b/>
          <w:sz w:val="24"/>
          <w:szCs w:val="18"/>
          <w:lang w:val="es-CR" w:eastAsia="es-CR"/>
        </w:rPr>
        <w:t>Finalidad:</w:t>
      </w:r>
      <w:r w:rsidRPr="00072196">
        <w:rPr>
          <w:rFonts w:ascii="Tahoma" w:hAnsi="Tahoma" w:cs="Tahoma"/>
          <w:sz w:val="24"/>
          <w:szCs w:val="18"/>
          <w:lang w:val="es-CR" w:eastAsia="es-CR"/>
        </w:rPr>
        <w:t xml:space="preserve"> Garantizar la gestión institucional y la atención oportuna en los procesos legales a cargo de la institución.</w:t>
      </w:r>
    </w:p>
    <w:p w14:paraId="7D72349C" w14:textId="77777777" w:rsidR="00142B1F" w:rsidRPr="00072196" w:rsidRDefault="00142B1F" w:rsidP="00A821FF">
      <w:pPr>
        <w:jc w:val="both"/>
        <w:rPr>
          <w:rFonts w:ascii="Tahoma" w:hAnsi="Tahoma" w:cs="Tahoma"/>
          <w:sz w:val="24"/>
          <w:szCs w:val="18"/>
          <w:lang w:val="es-CR" w:eastAsia="es-CR"/>
        </w:rPr>
      </w:pPr>
    </w:p>
    <w:p w14:paraId="4A7E410B" w14:textId="77777777" w:rsidR="001E2E59" w:rsidRPr="00D86E01" w:rsidRDefault="001E2E59" w:rsidP="00A821FF">
      <w:pPr>
        <w:jc w:val="both"/>
        <w:rPr>
          <w:rFonts w:ascii="Tahoma" w:hAnsi="Tahoma" w:cs="Tahoma"/>
          <w:b/>
          <w:color w:val="FF0000"/>
          <w:sz w:val="24"/>
          <w:szCs w:val="18"/>
          <w:highlight w:val="yellow"/>
          <w:lang w:val="es-CR" w:eastAsia="es-CR"/>
        </w:rPr>
      </w:pPr>
    </w:p>
    <w:p w14:paraId="689214AA" w14:textId="77777777" w:rsidR="004737E7" w:rsidRPr="00072196" w:rsidRDefault="004737E7" w:rsidP="00A821FF">
      <w:pPr>
        <w:pStyle w:val="Ttulo2"/>
        <w:rPr>
          <w:sz w:val="36"/>
          <w:szCs w:val="24"/>
        </w:rPr>
      </w:pPr>
      <w:r w:rsidRPr="00072196">
        <w:rPr>
          <w:lang w:eastAsia="es-CR"/>
        </w:rPr>
        <w:t>0.03.01 Retribución por años servidos</w:t>
      </w:r>
    </w:p>
    <w:p w14:paraId="472FBD83" w14:textId="77777777" w:rsidR="00234AD5" w:rsidRPr="00072196" w:rsidRDefault="00234AD5" w:rsidP="00A821FF">
      <w:pPr>
        <w:jc w:val="both"/>
        <w:rPr>
          <w:rFonts w:ascii="Tahoma" w:hAnsi="Tahoma" w:cs="Tahoma"/>
          <w:b/>
          <w:color w:val="FF0000"/>
          <w:sz w:val="24"/>
          <w:szCs w:val="18"/>
          <w:lang w:val="es-CR" w:eastAsia="es-CR"/>
        </w:rPr>
      </w:pPr>
    </w:p>
    <w:p w14:paraId="0D8618D2" w14:textId="1B8D5CD8" w:rsidR="00367FFC" w:rsidRPr="00072196" w:rsidRDefault="001E2E59" w:rsidP="00A821FF">
      <w:pPr>
        <w:jc w:val="both"/>
        <w:rPr>
          <w:rFonts w:ascii="Tahoma" w:hAnsi="Tahoma" w:cs="Tahoma"/>
          <w:sz w:val="24"/>
          <w:szCs w:val="18"/>
          <w:lang w:val="es-CR" w:eastAsia="es-CR"/>
        </w:rPr>
      </w:pPr>
      <w:r w:rsidRPr="00072196">
        <w:rPr>
          <w:rFonts w:ascii="Tahoma" w:hAnsi="Tahoma" w:cs="Tahoma"/>
          <w:sz w:val="24"/>
          <w:szCs w:val="18"/>
          <w:lang w:val="es-CR" w:eastAsia="es-CR"/>
        </w:rPr>
        <w:t xml:space="preserve">Esta subpartida </w:t>
      </w:r>
      <w:r w:rsidR="00367FFC" w:rsidRPr="00072196">
        <w:rPr>
          <w:rFonts w:ascii="Tahoma" w:hAnsi="Tahoma" w:cs="Tahoma"/>
          <w:sz w:val="24"/>
          <w:szCs w:val="18"/>
          <w:lang w:val="es-CR" w:eastAsia="es-CR"/>
        </w:rPr>
        <w:t xml:space="preserve">comprende </w:t>
      </w:r>
      <w:r w:rsidR="00B77155" w:rsidRPr="00072196">
        <w:rPr>
          <w:rFonts w:ascii="Tahoma" w:hAnsi="Tahoma" w:cs="Tahoma"/>
          <w:sz w:val="24"/>
          <w:szCs w:val="18"/>
          <w:lang w:val="es-CR" w:eastAsia="es-CR"/>
        </w:rPr>
        <w:t>únicamente la coletilla 125 destinada al pago de aumentos</w:t>
      </w:r>
      <w:r w:rsidR="00072196" w:rsidRPr="00072196">
        <w:rPr>
          <w:rFonts w:ascii="Tahoma" w:hAnsi="Tahoma" w:cs="Tahoma"/>
          <w:sz w:val="24"/>
          <w:szCs w:val="18"/>
          <w:lang w:val="es-CR" w:eastAsia="es-CR"/>
        </w:rPr>
        <w:t>, incluye el incremento por costo de vida y una unidad adicional para cada funcionario, según su periodo de cumplimiento</w:t>
      </w:r>
      <w:r w:rsidR="00367FFC" w:rsidRPr="00072196">
        <w:rPr>
          <w:rFonts w:ascii="Tahoma" w:hAnsi="Tahoma" w:cs="Tahoma"/>
          <w:sz w:val="24"/>
          <w:szCs w:val="18"/>
          <w:lang w:val="es-CR" w:eastAsia="es-CR"/>
        </w:rPr>
        <w:t>.</w:t>
      </w:r>
    </w:p>
    <w:p w14:paraId="6C72D5AD" w14:textId="77777777" w:rsidR="00367FFC" w:rsidRPr="00072196" w:rsidRDefault="00367FFC" w:rsidP="00A821FF">
      <w:pPr>
        <w:jc w:val="both"/>
        <w:rPr>
          <w:rFonts w:ascii="Tahoma" w:hAnsi="Tahoma" w:cs="Tahoma"/>
          <w:b/>
          <w:sz w:val="24"/>
          <w:szCs w:val="18"/>
          <w:lang w:val="es-CR" w:eastAsia="es-CR"/>
        </w:rPr>
      </w:pPr>
    </w:p>
    <w:p w14:paraId="0C7C4031" w14:textId="77777777" w:rsidR="00AD0497" w:rsidRPr="00072196" w:rsidRDefault="00AD0497" w:rsidP="00A821FF">
      <w:pPr>
        <w:ind w:left="4"/>
        <w:jc w:val="both"/>
        <w:rPr>
          <w:rFonts w:ascii="Tahoma" w:hAnsi="Tahoma" w:cs="Tahoma"/>
          <w:sz w:val="24"/>
          <w:szCs w:val="18"/>
          <w:lang w:val="es-CR" w:eastAsia="es-CR"/>
        </w:rPr>
      </w:pPr>
      <w:r w:rsidRPr="00072196">
        <w:rPr>
          <w:rFonts w:ascii="Tahoma" w:hAnsi="Tahoma" w:cs="Tahoma"/>
          <w:sz w:val="24"/>
          <w:szCs w:val="18"/>
          <w:lang w:val="es-CR" w:eastAsia="es-CR"/>
        </w:rPr>
        <w:t xml:space="preserve">El desglose de esta coletilla se adjunta a la Relación de Puestos. </w:t>
      </w:r>
    </w:p>
    <w:p w14:paraId="15B75279" w14:textId="77777777" w:rsidR="00AD0497" w:rsidRPr="00D86E01" w:rsidRDefault="00AD0497" w:rsidP="00A821FF">
      <w:pPr>
        <w:tabs>
          <w:tab w:val="left" w:pos="3402"/>
          <w:tab w:val="left" w:pos="4962"/>
        </w:tabs>
        <w:jc w:val="both"/>
        <w:rPr>
          <w:rFonts w:ascii="Tahoma" w:hAnsi="Tahoma" w:cs="Tahoma"/>
          <w:b/>
          <w:color w:val="FF0000"/>
          <w:sz w:val="24"/>
          <w:szCs w:val="18"/>
          <w:highlight w:val="yellow"/>
          <w:lang w:val="es-CR" w:eastAsia="es-CR"/>
        </w:rPr>
      </w:pPr>
    </w:p>
    <w:p w14:paraId="1CB2C820" w14:textId="77777777" w:rsidR="001A4701" w:rsidRPr="00D86E01" w:rsidRDefault="001A4701" w:rsidP="00EA7833">
      <w:pPr>
        <w:jc w:val="both"/>
        <w:rPr>
          <w:rFonts w:ascii="Tahoma" w:hAnsi="Tahoma" w:cs="Tahoma"/>
          <w:b/>
          <w:color w:val="FF0000"/>
          <w:sz w:val="24"/>
          <w:szCs w:val="18"/>
          <w:highlight w:val="yellow"/>
          <w:lang w:val="es-MX" w:eastAsia="es-CR"/>
        </w:rPr>
      </w:pPr>
    </w:p>
    <w:p w14:paraId="11B43F75" w14:textId="77777777" w:rsidR="004737E7" w:rsidRPr="00F33C44" w:rsidRDefault="004737E7" w:rsidP="00EA7833">
      <w:pPr>
        <w:pStyle w:val="Ttulo2"/>
      </w:pPr>
      <w:r w:rsidRPr="00F33C44">
        <w:t>0.03.02 Restricción al ejercicio liberal de la profesión</w:t>
      </w:r>
    </w:p>
    <w:p w14:paraId="4AF31816" w14:textId="77777777" w:rsidR="00234AD5" w:rsidRPr="00F33C44" w:rsidRDefault="00234AD5" w:rsidP="00EA7833">
      <w:pPr>
        <w:jc w:val="both"/>
        <w:rPr>
          <w:rFonts w:ascii="Tahoma" w:hAnsi="Tahoma" w:cs="Tahoma"/>
          <w:b/>
          <w:color w:val="FF0000"/>
          <w:sz w:val="24"/>
          <w:szCs w:val="18"/>
          <w:lang w:val="es-CR" w:eastAsia="es-CR"/>
        </w:rPr>
      </w:pPr>
    </w:p>
    <w:p w14:paraId="6AEFE0C0" w14:textId="36F2065D" w:rsidR="00367FFC" w:rsidRPr="00F33C44" w:rsidRDefault="00B77155" w:rsidP="00EA7833">
      <w:pPr>
        <w:ind w:left="1"/>
        <w:jc w:val="both"/>
        <w:rPr>
          <w:rFonts w:ascii="Tahoma" w:hAnsi="Tahoma" w:cs="Tahoma"/>
          <w:sz w:val="24"/>
          <w:szCs w:val="18"/>
          <w:lang w:val="es-CR" w:eastAsia="es-CR"/>
        </w:rPr>
      </w:pPr>
      <w:r w:rsidRPr="00F33C44">
        <w:rPr>
          <w:rFonts w:ascii="Tahoma" w:hAnsi="Tahoma" w:cs="Tahoma"/>
          <w:sz w:val="24"/>
          <w:szCs w:val="18"/>
          <w:lang w:val="es-CR" w:eastAsia="es-CR"/>
        </w:rPr>
        <w:t>Esta subpartida comprende las coletillas de dedicación exclusiva, retribución para equiparar la prohibición a los Procuradores y prohibición</w:t>
      </w:r>
      <w:r w:rsidR="00367FFC" w:rsidRPr="00F33C44">
        <w:rPr>
          <w:rFonts w:ascii="Tahoma" w:hAnsi="Tahoma" w:cs="Tahoma"/>
          <w:sz w:val="24"/>
          <w:szCs w:val="18"/>
          <w:lang w:val="es-CR" w:eastAsia="es-CR"/>
        </w:rPr>
        <w:t>.</w:t>
      </w:r>
      <w:r w:rsidRPr="00F33C44">
        <w:rPr>
          <w:rFonts w:ascii="Tahoma" w:hAnsi="Tahoma" w:cs="Tahoma"/>
          <w:sz w:val="24"/>
          <w:szCs w:val="18"/>
          <w:lang w:val="es-CR" w:eastAsia="es-CR"/>
        </w:rPr>
        <w:t xml:space="preserve"> </w:t>
      </w:r>
    </w:p>
    <w:p w14:paraId="0F8E2103" w14:textId="77777777" w:rsidR="00367FFC" w:rsidRPr="00F33C44" w:rsidRDefault="00367FFC" w:rsidP="00EA7833">
      <w:pPr>
        <w:jc w:val="both"/>
        <w:rPr>
          <w:rFonts w:ascii="Tahoma" w:hAnsi="Tahoma" w:cs="Tahoma"/>
          <w:sz w:val="24"/>
          <w:szCs w:val="18"/>
          <w:lang w:val="es-CR" w:eastAsia="es-CR"/>
        </w:rPr>
      </w:pPr>
    </w:p>
    <w:p w14:paraId="5A951BEC" w14:textId="77777777" w:rsidR="00B77155" w:rsidRPr="00F33C44" w:rsidRDefault="00367FFC" w:rsidP="00EA7833">
      <w:pPr>
        <w:jc w:val="both"/>
        <w:rPr>
          <w:rFonts w:ascii="Tahoma" w:hAnsi="Tahoma" w:cs="Tahoma"/>
          <w:sz w:val="24"/>
          <w:szCs w:val="18"/>
          <w:lang w:val="es-CR" w:eastAsia="es-CR"/>
        </w:rPr>
      </w:pPr>
      <w:r w:rsidRPr="00F33C44">
        <w:rPr>
          <w:rFonts w:ascii="Tahoma" w:hAnsi="Tahoma" w:cs="Tahoma"/>
          <w:sz w:val="24"/>
          <w:szCs w:val="18"/>
          <w:lang w:val="es-CR" w:eastAsia="es-CR"/>
        </w:rPr>
        <w:t>Para un total por coletilla, de:</w:t>
      </w:r>
    </w:p>
    <w:p w14:paraId="255D108A" w14:textId="77777777" w:rsidR="00B77155" w:rsidRPr="00F33C44" w:rsidRDefault="00B77155" w:rsidP="00EA7833">
      <w:pPr>
        <w:jc w:val="both"/>
        <w:rPr>
          <w:rFonts w:ascii="Tahoma" w:hAnsi="Tahoma" w:cs="Tahoma"/>
          <w:sz w:val="24"/>
          <w:szCs w:val="18"/>
          <w:lang w:val="es-CR" w:eastAsia="es-CR"/>
        </w:rPr>
      </w:pPr>
    </w:p>
    <w:p w14:paraId="7E5055DF" w14:textId="59378950" w:rsidR="00B77155" w:rsidRPr="00F33C44" w:rsidRDefault="00B77155" w:rsidP="00EA7833">
      <w:pPr>
        <w:tabs>
          <w:tab w:val="right" w:pos="5670"/>
        </w:tabs>
        <w:ind w:firstLine="708"/>
        <w:jc w:val="both"/>
        <w:rPr>
          <w:rFonts w:ascii="Tahoma" w:hAnsi="Tahoma" w:cs="Tahoma"/>
          <w:b/>
          <w:sz w:val="24"/>
          <w:szCs w:val="18"/>
          <w:lang w:val="es-CR" w:eastAsia="es-CR"/>
        </w:rPr>
      </w:pPr>
      <w:r w:rsidRPr="00F33C44">
        <w:rPr>
          <w:rFonts w:ascii="Tahoma" w:hAnsi="Tahoma" w:cs="Tahoma"/>
          <w:b/>
          <w:sz w:val="24"/>
          <w:szCs w:val="18"/>
          <w:lang w:val="es-CR" w:eastAsia="es-CR"/>
        </w:rPr>
        <w:t xml:space="preserve">Coletilla 103: </w:t>
      </w:r>
      <w:r w:rsidRPr="00F33C44">
        <w:rPr>
          <w:rFonts w:ascii="Tahoma" w:hAnsi="Tahoma" w:cs="Tahoma"/>
          <w:b/>
          <w:sz w:val="24"/>
          <w:szCs w:val="18"/>
          <w:lang w:val="es-CR" w:eastAsia="es-CR"/>
        </w:rPr>
        <w:tab/>
      </w:r>
      <w:r w:rsidRPr="00F33C44">
        <w:rPr>
          <w:rFonts w:ascii="Tahoma" w:hAnsi="Tahoma" w:cs="Tahoma"/>
          <w:sz w:val="24"/>
          <w:szCs w:val="18"/>
          <w:lang w:val="es-CR" w:eastAsia="es-CR"/>
        </w:rPr>
        <w:t>¢</w:t>
      </w:r>
      <w:r w:rsidR="00DF3231">
        <w:rPr>
          <w:rFonts w:ascii="Tahoma" w:hAnsi="Tahoma" w:cs="Tahoma"/>
          <w:sz w:val="24"/>
          <w:szCs w:val="18"/>
          <w:lang w:val="es-CR" w:eastAsia="es-CR"/>
        </w:rPr>
        <w:t>86,802,000</w:t>
      </w:r>
    </w:p>
    <w:p w14:paraId="6AFB40BF" w14:textId="29501324" w:rsidR="00B77155" w:rsidRPr="00F33C44" w:rsidRDefault="00B77155" w:rsidP="00EA7833">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Coletilla 1</w:t>
      </w:r>
      <w:r w:rsidR="007A194C" w:rsidRPr="00F33C44">
        <w:rPr>
          <w:rFonts w:ascii="Tahoma" w:hAnsi="Tahoma" w:cs="Tahoma"/>
          <w:b/>
          <w:sz w:val="24"/>
          <w:szCs w:val="18"/>
          <w:lang w:val="es-CR" w:eastAsia="es-CR"/>
        </w:rPr>
        <w:t>14</w:t>
      </w:r>
      <w:r w:rsidRPr="00F33C44">
        <w:rPr>
          <w:rFonts w:ascii="Tahoma" w:hAnsi="Tahoma" w:cs="Tahoma"/>
          <w:b/>
          <w:sz w:val="24"/>
          <w:szCs w:val="18"/>
          <w:lang w:val="es-CR" w:eastAsia="es-CR"/>
        </w:rPr>
        <w:t xml:space="preserve">: </w:t>
      </w:r>
      <w:r w:rsidRPr="00F33C44">
        <w:rPr>
          <w:rFonts w:ascii="Tahoma" w:hAnsi="Tahoma" w:cs="Tahoma"/>
          <w:b/>
          <w:sz w:val="24"/>
          <w:szCs w:val="18"/>
          <w:lang w:val="es-CR" w:eastAsia="es-CR"/>
        </w:rPr>
        <w:tab/>
      </w:r>
      <w:r w:rsidRPr="00F33C44">
        <w:rPr>
          <w:rFonts w:ascii="Tahoma" w:hAnsi="Tahoma" w:cs="Tahoma"/>
          <w:sz w:val="24"/>
          <w:szCs w:val="18"/>
          <w:lang w:val="es-CR" w:eastAsia="es-CR"/>
        </w:rPr>
        <w:t>¢</w:t>
      </w:r>
      <w:r w:rsidR="004D077F">
        <w:rPr>
          <w:rFonts w:ascii="Tahoma" w:hAnsi="Tahoma" w:cs="Tahoma"/>
          <w:sz w:val="24"/>
          <w:szCs w:val="18"/>
          <w:lang w:val="es-CR" w:eastAsia="es-CR"/>
        </w:rPr>
        <w:t>25,140,700</w:t>
      </w:r>
    </w:p>
    <w:p w14:paraId="43EFDF97" w14:textId="082B6763" w:rsidR="00B77155" w:rsidRPr="00F33C44" w:rsidRDefault="00B77155" w:rsidP="00EA7833">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Coletilla 1</w:t>
      </w:r>
      <w:r w:rsidR="00783BAA" w:rsidRPr="00F33C44">
        <w:rPr>
          <w:rFonts w:ascii="Tahoma" w:hAnsi="Tahoma" w:cs="Tahoma"/>
          <w:b/>
          <w:sz w:val="24"/>
          <w:szCs w:val="18"/>
          <w:lang w:val="es-CR" w:eastAsia="es-CR"/>
        </w:rPr>
        <w:t>15</w:t>
      </w:r>
      <w:r w:rsidRPr="00F33C44">
        <w:rPr>
          <w:rFonts w:ascii="Tahoma" w:hAnsi="Tahoma" w:cs="Tahoma"/>
          <w:b/>
          <w:sz w:val="24"/>
          <w:szCs w:val="18"/>
          <w:lang w:val="es-CR" w:eastAsia="es-CR"/>
        </w:rPr>
        <w:t>:</w:t>
      </w:r>
      <w:r w:rsidRPr="00F33C44">
        <w:rPr>
          <w:rFonts w:ascii="Tahoma" w:hAnsi="Tahoma" w:cs="Tahoma"/>
          <w:sz w:val="24"/>
          <w:szCs w:val="18"/>
          <w:lang w:val="es-CR" w:eastAsia="es-CR"/>
        </w:rPr>
        <w:t xml:space="preserve"> </w:t>
      </w:r>
      <w:r w:rsidRPr="00F33C44">
        <w:rPr>
          <w:rFonts w:ascii="Tahoma" w:hAnsi="Tahoma" w:cs="Tahoma"/>
          <w:sz w:val="24"/>
          <w:szCs w:val="18"/>
          <w:lang w:val="es-CR" w:eastAsia="es-CR"/>
        </w:rPr>
        <w:tab/>
      </w:r>
      <w:r w:rsidRPr="00F33C44">
        <w:rPr>
          <w:rFonts w:ascii="Arial" w:hAnsi="Arial" w:cs="Arial"/>
          <w:sz w:val="24"/>
          <w:szCs w:val="18"/>
          <w:lang w:val="es-CR" w:eastAsia="es-CR"/>
        </w:rPr>
        <w:t>¢</w:t>
      </w:r>
      <w:r w:rsidR="00EA7833">
        <w:rPr>
          <w:rFonts w:ascii="Arial" w:hAnsi="Arial" w:cs="Arial"/>
          <w:sz w:val="24"/>
          <w:szCs w:val="18"/>
          <w:lang w:val="es-CR" w:eastAsia="es-CR"/>
        </w:rPr>
        <w:t>9</w:t>
      </w:r>
      <w:r w:rsidR="004D077F">
        <w:rPr>
          <w:rFonts w:ascii="Arial" w:hAnsi="Arial" w:cs="Arial"/>
          <w:sz w:val="24"/>
          <w:szCs w:val="18"/>
          <w:lang w:val="es-CR" w:eastAsia="es-CR"/>
        </w:rPr>
        <w:t>3,1</w:t>
      </w:r>
      <w:r w:rsidR="00DF3231">
        <w:rPr>
          <w:rFonts w:ascii="Arial" w:hAnsi="Arial" w:cs="Arial"/>
          <w:sz w:val="24"/>
          <w:szCs w:val="18"/>
          <w:lang w:val="es-CR" w:eastAsia="es-CR"/>
        </w:rPr>
        <w:t>31,900</w:t>
      </w:r>
    </w:p>
    <w:p w14:paraId="6461759A" w14:textId="77777777" w:rsidR="00B77155" w:rsidRPr="00F33C44" w:rsidRDefault="00B77155" w:rsidP="00EA7833">
      <w:pPr>
        <w:jc w:val="both"/>
        <w:rPr>
          <w:rFonts w:ascii="Tahoma" w:hAnsi="Tahoma" w:cs="Tahoma"/>
          <w:sz w:val="24"/>
          <w:szCs w:val="18"/>
          <w:lang w:val="es-CR" w:eastAsia="es-CR"/>
        </w:rPr>
      </w:pPr>
    </w:p>
    <w:p w14:paraId="09E9754F" w14:textId="77777777" w:rsidR="00AD0497" w:rsidRPr="00F33C44" w:rsidRDefault="00AD0497" w:rsidP="00EA7833">
      <w:pPr>
        <w:ind w:left="4"/>
        <w:jc w:val="both"/>
        <w:rPr>
          <w:rFonts w:ascii="Tahoma" w:hAnsi="Tahoma" w:cs="Tahoma"/>
          <w:sz w:val="24"/>
          <w:szCs w:val="18"/>
          <w:lang w:val="es-CR" w:eastAsia="es-CR"/>
        </w:rPr>
      </w:pPr>
      <w:r w:rsidRPr="00F33C44">
        <w:rPr>
          <w:rFonts w:ascii="Tahoma" w:hAnsi="Tahoma" w:cs="Tahoma"/>
          <w:sz w:val="24"/>
          <w:szCs w:val="18"/>
          <w:lang w:val="es-CR" w:eastAsia="es-CR"/>
        </w:rPr>
        <w:t xml:space="preserve">El desglose de cada una de las coletillas se adjunta a la Relación de Puestos. </w:t>
      </w:r>
    </w:p>
    <w:p w14:paraId="5C45FB70" w14:textId="77777777" w:rsidR="00AD0497" w:rsidRPr="00D86E01" w:rsidRDefault="00AD0497" w:rsidP="00EA7833">
      <w:pPr>
        <w:tabs>
          <w:tab w:val="left" w:pos="3402"/>
          <w:tab w:val="left" w:pos="4962"/>
        </w:tabs>
        <w:jc w:val="both"/>
        <w:rPr>
          <w:rFonts w:ascii="Tahoma" w:hAnsi="Tahoma" w:cs="Tahoma"/>
          <w:b/>
          <w:color w:val="FF0000"/>
          <w:sz w:val="24"/>
          <w:szCs w:val="18"/>
          <w:highlight w:val="yellow"/>
          <w:lang w:val="es-CR" w:eastAsia="es-CR"/>
        </w:rPr>
      </w:pPr>
    </w:p>
    <w:p w14:paraId="40E3AF2B" w14:textId="77777777" w:rsidR="004737E7" w:rsidRPr="00F33C44" w:rsidRDefault="004737E7" w:rsidP="00EA7833">
      <w:pPr>
        <w:pStyle w:val="Ttulo2"/>
        <w:rPr>
          <w:lang w:eastAsia="es-CR"/>
        </w:rPr>
      </w:pPr>
      <w:r w:rsidRPr="00F33C44">
        <w:rPr>
          <w:lang w:eastAsia="es-CR"/>
        </w:rPr>
        <w:t>0.03.03 Decimotercer mes</w:t>
      </w:r>
    </w:p>
    <w:p w14:paraId="79C3D0E5" w14:textId="77777777" w:rsidR="001A5E2D" w:rsidRPr="00F33C44" w:rsidRDefault="001A5E2D" w:rsidP="00EA7833">
      <w:pPr>
        <w:jc w:val="both"/>
        <w:rPr>
          <w:rFonts w:ascii="Tahoma" w:hAnsi="Tahoma" w:cs="Tahoma"/>
          <w:b/>
          <w:color w:val="FF0000"/>
          <w:sz w:val="24"/>
          <w:szCs w:val="18"/>
          <w:lang w:val="es-CR" w:eastAsia="es-CR"/>
        </w:rPr>
      </w:pPr>
    </w:p>
    <w:p w14:paraId="6831DDF2" w14:textId="77777777" w:rsidR="007A194C" w:rsidRPr="00F33C44" w:rsidRDefault="007A194C" w:rsidP="00EA7833">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w:t>
      </w:r>
      <w:r w:rsidR="00367FFC" w:rsidRPr="00F33C44">
        <w:rPr>
          <w:rFonts w:ascii="Tahoma" w:hAnsi="Tahoma" w:cs="Tahoma"/>
          <w:sz w:val="24"/>
          <w:szCs w:val="18"/>
          <w:lang w:val="es-CR" w:eastAsia="es-CR"/>
        </w:rPr>
        <w:t>a</w:t>
      </w:r>
      <w:r w:rsidRPr="00F33C44">
        <w:rPr>
          <w:rFonts w:ascii="Tahoma" w:hAnsi="Tahoma" w:cs="Tahoma"/>
          <w:sz w:val="24"/>
          <w:szCs w:val="18"/>
          <w:lang w:val="es-CR" w:eastAsia="es-CR"/>
        </w:rPr>
        <w:t xml:space="preserve"> la Relación de Puestos. </w:t>
      </w:r>
    </w:p>
    <w:p w14:paraId="4B1CEF13" w14:textId="77777777" w:rsidR="001A5E2D" w:rsidRDefault="001A5E2D" w:rsidP="00EA7833">
      <w:pPr>
        <w:ind w:left="708"/>
        <w:jc w:val="both"/>
        <w:rPr>
          <w:rFonts w:ascii="Tahoma" w:hAnsi="Tahoma" w:cs="Tahoma"/>
          <w:color w:val="FF0000"/>
          <w:sz w:val="18"/>
          <w:szCs w:val="18"/>
          <w:lang w:val="es-MX" w:eastAsia="es-CR"/>
        </w:rPr>
      </w:pPr>
    </w:p>
    <w:p w14:paraId="50F69D2E" w14:textId="77777777" w:rsidR="002B170E" w:rsidRPr="00F33C44" w:rsidRDefault="002B170E" w:rsidP="00EA7833">
      <w:pPr>
        <w:ind w:left="708"/>
        <w:jc w:val="both"/>
        <w:rPr>
          <w:rFonts w:ascii="Tahoma" w:hAnsi="Tahoma" w:cs="Tahoma"/>
          <w:color w:val="FF0000"/>
          <w:sz w:val="18"/>
          <w:szCs w:val="18"/>
          <w:lang w:val="es-MX" w:eastAsia="es-CR"/>
        </w:rPr>
      </w:pPr>
    </w:p>
    <w:p w14:paraId="1FF8D6FD" w14:textId="77777777" w:rsidR="004737E7" w:rsidRPr="00F33C44" w:rsidRDefault="004737E7" w:rsidP="00EA7833">
      <w:pPr>
        <w:pStyle w:val="Ttulo2"/>
        <w:rPr>
          <w:lang w:eastAsia="es-CR"/>
        </w:rPr>
      </w:pPr>
      <w:r w:rsidRPr="00F33C44">
        <w:rPr>
          <w:lang w:eastAsia="es-CR"/>
        </w:rPr>
        <w:t>0.03.04 Salario escolar</w:t>
      </w:r>
    </w:p>
    <w:p w14:paraId="285C6341" w14:textId="77777777" w:rsidR="001A5E2D" w:rsidRPr="00F33C44" w:rsidRDefault="001A5E2D" w:rsidP="00EA7833">
      <w:pPr>
        <w:jc w:val="both"/>
        <w:rPr>
          <w:rFonts w:ascii="Tahoma" w:hAnsi="Tahoma" w:cs="Tahoma"/>
          <w:color w:val="FF0000"/>
          <w:sz w:val="24"/>
          <w:szCs w:val="18"/>
          <w:lang w:val="es-CR" w:eastAsia="es-CR"/>
        </w:rPr>
      </w:pPr>
    </w:p>
    <w:p w14:paraId="7B58890E" w14:textId="77777777" w:rsidR="007A194C" w:rsidRPr="00F33C44" w:rsidRDefault="007A194C" w:rsidP="00EA7833">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w:t>
      </w:r>
      <w:r w:rsidR="00367FFC" w:rsidRPr="00F33C44">
        <w:rPr>
          <w:rFonts w:ascii="Tahoma" w:hAnsi="Tahoma" w:cs="Tahoma"/>
          <w:sz w:val="24"/>
          <w:szCs w:val="18"/>
          <w:lang w:val="es-CR" w:eastAsia="es-CR"/>
        </w:rPr>
        <w:t>a</w:t>
      </w:r>
      <w:r w:rsidRPr="00F33C44">
        <w:rPr>
          <w:rFonts w:ascii="Tahoma" w:hAnsi="Tahoma" w:cs="Tahoma"/>
          <w:sz w:val="24"/>
          <w:szCs w:val="18"/>
          <w:lang w:val="es-CR" w:eastAsia="es-CR"/>
        </w:rPr>
        <w:t xml:space="preserve"> la Relación de Puestos. </w:t>
      </w:r>
    </w:p>
    <w:p w14:paraId="184641FA" w14:textId="28792C1B" w:rsidR="007614D7" w:rsidRDefault="007614D7" w:rsidP="00EA7833">
      <w:pPr>
        <w:jc w:val="both"/>
        <w:rPr>
          <w:rFonts w:ascii="Tahoma" w:hAnsi="Tahoma" w:cs="Tahoma"/>
          <w:b/>
          <w:color w:val="FF0000"/>
          <w:sz w:val="24"/>
          <w:szCs w:val="18"/>
          <w:highlight w:val="yellow"/>
          <w:lang w:val="es-CR" w:eastAsia="es-CR"/>
        </w:rPr>
      </w:pPr>
    </w:p>
    <w:p w14:paraId="4B9DD5A9" w14:textId="77777777" w:rsidR="00DD4393" w:rsidRPr="00D86E01" w:rsidRDefault="00DD4393" w:rsidP="00EA7833">
      <w:pPr>
        <w:jc w:val="both"/>
        <w:rPr>
          <w:rFonts w:ascii="Tahoma" w:hAnsi="Tahoma" w:cs="Tahoma"/>
          <w:b/>
          <w:color w:val="FF0000"/>
          <w:sz w:val="24"/>
          <w:szCs w:val="18"/>
          <w:highlight w:val="yellow"/>
          <w:lang w:val="es-CR" w:eastAsia="es-CR"/>
        </w:rPr>
      </w:pPr>
    </w:p>
    <w:p w14:paraId="5A5DD502" w14:textId="77777777" w:rsidR="004737E7" w:rsidRPr="004345CA" w:rsidRDefault="004737E7" w:rsidP="00EA7833">
      <w:pPr>
        <w:pStyle w:val="Ttulo2"/>
        <w:rPr>
          <w:lang w:eastAsia="es-CR"/>
        </w:rPr>
      </w:pPr>
      <w:r w:rsidRPr="004345CA">
        <w:rPr>
          <w:lang w:eastAsia="es-CR"/>
        </w:rPr>
        <w:t>0.03.99 Otros incentivos salariales</w:t>
      </w:r>
    </w:p>
    <w:p w14:paraId="5CC1889D" w14:textId="77777777" w:rsidR="001A5E2D" w:rsidRPr="004345CA" w:rsidRDefault="001A5E2D" w:rsidP="00EA7833">
      <w:pPr>
        <w:jc w:val="both"/>
        <w:rPr>
          <w:rFonts w:ascii="Tahoma" w:hAnsi="Tahoma" w:cs="Tahoma"/>
          <w:color w:val="FF0000"/>
          <w:sz w:val="24"/>
          <w:szCs w:val="18"/>
          <w:lang w:val="es-CR" w:eastAsia="es-CR"/>
        </w:rPr>
      </w:pPr>
    </w:p>
    <w:p w14:paraId="07A2D58A" w14:textId="2C422624" w:rsidR="00367FFC" w:rsidRPr="004345CA" w:rsidRDefault="007A194C" w:rsidP="00EA7833">
      <w:pPr>
        <w:ind w:left="1"/>
        <w:jc w:val="both"/>
        <w:rPr>
          <w:rFonts w:ascii="Tahoma" w:hAnsi="Tahoma" w:cs="Tahoma"/>
          <w:sz w:val="24"/>
          <w:szCs w:val="18"/>
          <w:lang w:val="es-CR" w:eastAsia="es-CR"/>
        </w:rPr>
      </w:pPr>
      <w:r w:rsidRPr="004345CA">
        <w:rPr>
          <w:rFonts w:ascii="Tahoma" w:hAnsi="Tahoma" w:cs="Tahoma"/>
          <w:sz w:val="24"/>
          <w:szCs w:val="18"/>
          <w:lang w:val="es-CR" w:eastAsia="es-CR"/>
        </w:rPr>
        <w:t>Esta subpartida comprende las coletillas de carrera profesional y responsabilidad</w:t>
      </w:r>
      <w:r w:rsidR="00367FFC" w:rsidRPr="004345CA">
        <w:rPr>
          <w:rFonts w:ascii="Tahoma" w:hAnsi="Tahoma" w:cs="Tahoma"/>
          <w:sz w:val="24"/>
          <w:szCs w:val="18"/>
          <w:lang w:val="es-CR" w:eastAsia="es-CR"/>
        </w:rPr>
        <w:t xml:space="preserve">.  </w:t>
      </w:r>
    </w:p>
    <w:p w14:paraId="0CE6D532" w14:textId="77777777" w:rsidR="00367FFC" w:rsidRPr="004345CA" w:rsidRDefault="00367FFC" w:rsidP="00EA7833">
      <w:pPr>
        <w:jc w:val="both"/>
        <w:rPr>
          <w:rFonts w:ascii="Tahoma" w:hAnsi="Tahoma" w:cs="Tahoma"/>
          <w:sz w:val="24"/>
          <w:szCs w:val="18"/>
          <w:lang w:val="es-CR" w:eastAsia="es-CR"/>
        </w:rPr>
      </w:pPr>
    </w:p>
    <w:p w14:paraId="0E8D8C46" w14:textId="77777777" w:rsidR="007A194C" w:rsidRPr="004345CA" w:rsidRDefault="00367FFC" w:rsidP="00EA7833">
      <w:pPr>
        <w:jc w:val="both"/>
        <w:rPr>
          <w:rFonts w:ascii="Tahoma" w:hAnsi="Tahoma" w:cs="Tahoma"/>
          <w:sz w:val="24"/>
          <w:szCs w:val="18"/>
          <w:lang w:val="es-CR" w:eastAsia="es-CR"/>
        </w:rPr>
      </w:pPr>
      <w:r w:rsidRPr="004345CA">
        <w:rPr>
          <w:rFonts w:ascii="Tahoma" w:hAnsi="Tahoma" w:cs="Tahoma"/>
          <w:sz w:val="24"/>
          <w:szCs w:val="18"/>
          <w:lang w:val="es-CR" w:eastAsia="es-CR"/>
        </w:rPr>
        <w:lastRenderedPageBreak/>
        <w:t>Cada coletilla asciende a la suma de:</w:t>
      </w:r>
    </w:p>
    <w:p w14:paraId="674B1A3E" w14:textId="77777777" w:rsidR="007A194C" w:rsidRPr="004345CA" w:rsidRDefault="007A194C" w:rsidP="00EA7833">
      <w:pPr>
        <w:jc w:val="both"/>
        <w:rPr>
          <w:rFonts w:ascii="Tahoma" w:hAnsi="Tahoma" w:cs="Tahoma"/>
          <w:sz w:val="24"/>
          <w:szCs w:val="18"/>
          <w:lang w:val="es-CR" w:eastAsia="es-CR"/>
        </w:rPr>
      </w:pPr>
    </w:p>
    <w:p w14:paraId="473A9AEF" w14:textId="7158A906" w:rsidR="007A194C" w:rsidRPr="004345CA" w:rsidRDefault="007A194C" w:rsidP="00EA7833">
      <w:pPr>
        <w:tabs>
          <w:tab w:val="right" w:pos="5670"/>
        </w:tabs>
        <w:ind w:firstLine="708"/>
        <w:jc w:val="both"/>
        <w:rPr>
          <w:rFonts w:ascii="Tahoma" w:hAnsi="Tahoma" w:cs="Tahoma"/>
          <w:b/>
          <w:sz w:val="24"/>
          <w:szCs w:val="18"/>
          <w:lang w:val="es-CR" w:eastAsia="es-CR"/>
        </w:rPr>
      </w:pPr>
      <w:r w:rsidRPr="004345CA">
        <w:rPr>
          <w:rFonts w:ascii="Tahoma" w:hAnsi="Tahoma" w:cs="Tahoma"/>
          <w:b/>
          <w:sz w:val="24"/>
          <w:szCs w:val="18"/>
          <w:lang w:val="es-CR" w:eastAsia="es-CR"/>
        </w:rPr>
        <w:t xml:space="preserve">Coletilla 97: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sidR="00EA7833">
        <w:rPr>
          <w:rFonts w:ascii="Tahoma" w:hAnsi="Tahoma" w:cs="Tahoma"/>
          <w:sz w:val="24"/>
          <w:szCs w:val="18"/>
          <w:lang w:val="es-CR" w:eastAsia="es-CR"/>
        </w:rPr>
        <w:t>41,9</w:t>
      </w:r>
      <w:r w:rsidR="00DF3231">
        <w:rPr>
          <w:rFonts w:ascii="Tahoma" w:hAnsi="Tahoma" w:cs="Tahoma"/>
          <w:sz w:val="24"/>
          <w:szCs w:val="18"/>
          <w:lang w:val="es-CR" w:eastAsia="es-CR"/>
        </w:rPr>
        <w:t>69,7</w:t>
      </w:r>
      <w:r w:rsidR="00EA7833">
        <w:rPr>
          <w:rFonts w:ascii="Tahoma" w:hAnsi="Tahoma" w:cs="Tahoma"/>
          <w:sz w:val="24"/>
          <w:szCs w:val="18"/>
          <w:lang w:val="es-CR" w:eastAsia="es-CR"/>
        </w:rPr>
        <w:t>00</w:t>
      </w:r>
    </w:p>
    <w:p w14:paraId="2E569792" w14:textId="74F56A2A" w:rsidR="007A194C" w:rsidRPr="004345CA" w:rsidRDefault="007A194C" w:rsidP="00EA7833">
      <w:pPr>
        <w:tabs>
          <w:tab w:val="right" w:pos="5670"/>
        </w:tabs>
        <w:ind w:firstLine="708"/>
        <w:jc w:val="both"/>
        <w:rPr>
          <w:rFonts w:ascii="Tahoma" w:hAnsi="Tahoma" w:cs="Tahoma"/>
          <w:sz w:val="24"/>
          <w:szCs w:val="18"/>
          <w:lang w:val="es-CR" w:eastAsia="es-CR"/>
        </w:rPr>
      </w:pPr>
      <w:r w:rsidRPr="004345CA">
        <w:rPr>
          <w:rFonts w:ascii="Tahoma" w:hAnsi="Tahoma" w:cs="Tahoma"/>
          <w:b/>
          <w:sz w:val="24"/>
          <w:szCs w:val="18"/>
          <w:lang w:val="es-CR" w:eastAsia="es-CR"/>
        </w:rPr>
        <w:t xml:space="preserve">Coletilla 205: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sidR="00EA7833">
        <w:rPr>
          <w:rFonts w:ascii="Tahoma" w:hAnsi="Tahoma" w:cs="Tahoma"/>
          <w:sz w:val="24"/>
          <w:szCs w:val="18"/>
          <w:lang w:val="es-CR" w:eastAsia="es-CR"/>
        </w:rPr>
        <w:t>12,860,200</w:t>
      </w:r>
    </w:p>
    <w:p w14:paraId="4B018039" w14:textId="77777777" w:rsidR="007A194C" w:rsidRPr="004345CA" w:rsidRDefault="007A194C" w:rsidP="00EA7833">
      <w:pPr>
        <w:jc w:val="both"/>
        <w:rPr>
          <w:rFonts w:ascii="Tahoma" w:hAnsi="Tahoma" w:cs="Tahoma"/>
          <w:sz w:val="24"/>
          <w:szCs w:val="18"/>
          <w:lang w:val="es-CR" w:eastAsia="es-CR"/>
        </w:rPr>
      </w:pPr>
    </w:p>
    <w:p w14:paraId="13A0EFCA" w14:textId="77777777" w:rsidR="00AD0497" w:rsidRPr="004345CA" w:rsidRDefault="00AD0497" w:rsidP="00EA7833">
      <w:pPr>
        <w:ind w:left="4"/>
        <w:jc w:val="both"/>
        <w:rPr>
          <w:rFonts w:ascii="Tahoma" w:hAnsi="Tahoma" w:cs="Tahoma"/>
          <w:sz w:val="24"/>
          <w:szCs w:val="18"/>
          <w:lang w:val="es-CR" w:eastAsia="es-CR"/>
        </w:rPr>
      </w:pPr>
      <w:r w:rsidRPr="004345CA">
        <w:rPr>
          <w:rFonts w:ascii="Tahoma" w:hAnsi="Tahoma" w:cs="Tahoma"/>
          <w:sz w:val="24"/>
          <w:szCs w:val="18"/>
          <w:lang w:val="es-CR" w:eastAsia="es-CR"/>
        </w:rPr>
        <w:t xml:space="preserve">El desglose de cada una de las coletillas se adjunta a la Relación de Puestos. </w:t>
      </w:r>
    </w:p>
    <w:p w14:paraId="201BCD22" w14:textId="77777777" w:rsidR="00AD0497" w:rsidRPr="00D86E01" w:rsidRDefault="00AD0497" w:rsidP="00EA7833">
      <w:pPr>
        <w:tabs>
          <w:tab w:val="left" w:pos="3402"/>
          <w:tab w:val="left" w:pos="4962"/>
        </w:tabs>
        <w:jc w:val="both"/>
        <w:rPr>
          <w:rFonts w:ascii="Tahoma" w:hAnsi="Tahoma" w:cs="Tahoma"/>
          <w:b/>
          <w:color w:val="FF0000"/>
          <w:sz w:val="24"/>
          <w:szCs w:val="18"/>
          <w:highlight w:val="yellow"/>
          <w:lang w:val="es-CR" w:eastAsia="es-CR"/>
        </w:rPr>
      </w:pPr>
    </w:p>
    <w:p w14:paraId="65996665" w14:textId="77777777" w:rsidR="007614D7" w:rsidRPr="00D86E01" w:rsidRDefault="007614D7" w:rsidP="00EA7833">
      <w:pPr>
        <w:jc w:val="both"/>
        <w:rPr>
          <w:rFonts w:ascii="Tahoma" w:hAnsi="Tahoma" w:cs="Tahoma"/>
          <w:b/>
          <w:color w:val="FF0000"/>
          <w:sz w:val="24"/>
          <w:szCs w:val="18"/>
          <w:highlight w:val="yellow"/>
          <w:lang w:val="es-MX" w:eastAsia="es-CR"/>
        </w:rPr>
      </w:pPr>
    </w:p>
    <w:p w14:paraId="48FA10C0" w14:textId="77777777" w:rsidR="00234AD5" w:rsidRPr="004345CA" w:rsidRDefault="004737E7" w:rsidP="00EA7833">
      <w:pPr>
        <w:pStyle w:val="Ttulo2"/>
        <w:rPr>
          <w:lang w:eastAsia="es-CR"/>
        </w:rPr>
      </w:pPr>
      <w:r w:rsidRPr="004345CA">
        <w:rPr>
          <w:lang w:eastAsia="es-CR"/>
        </w:rPr>
        <w:t xml:space="preserve">0.04.01 Contribución Patronal al Seguro de Salud de la Caja Costarricense </w:t>
      </w:r>
    </w:p>
    <w:p w14:paraId="3C616A58" w14:textId="77777777" w:rsidR="004737E7" w:rsidRPr="004345CA" w:rsidRDefault="004737E7" w:rsidP="00EA7833">
      <w:pPr>
        <w:pStyle w:val="Ttulo2"/>
        <w:rPr>
          <w:lang w:eastAsia="es-CR"/>
        </w:rPr>
      </w:pPr>
      <w:r w:rsidRPr="004345CA">
        <w:rPr>
          <w:lang w:eastAsia="es-CR"/>
        </w:rPr>
        <w:t>de Seguro Social</w:t>
      </w:r>
    </w:p>
    <w:p w14:paraId="00398E96" w14:textId="77777777" w:rsidR="00AD0497" w:rsidRPr="004345CA" w:rsidRDefault="00AD0497" w:rsidP="00EA7833">
      <w:pPr>
        <w:ind w:left="708"/>
        <w:jc w:val="both"/>
        <w:rPr>
          <w:rFonts w:ascii="Tahoma" w:hAnsi="Tahoma" w:cs="Tahoma"/>
          <w:color w:val="FF0000"/>
          <w:sz w:val="24"/>
          <w:szCs w:val="18"/>
          <w:lang w:val="es-CR" w:eastAsia="es-CR"/>
        </w:rPr>
      </w:pPr>
    </w:p>
    <w:p w14:paraId="3B1FB116" w14:textId="77777777" w:rsidR="007A194C" w:rsidRPr="004345CA" w:rsidRDefault="007614D7" w:rsidP="00EA7833">
      <w:pPr>
        <w:jc w:val="both"/>
        <w:rPr>
          <w:rFonts w:ascii="Tahoma" w:hAnsi="Tahoma" w:cs="Tahoma"/>
          <w:sz w:val="24"/>
          <w:szCs w:val="18"/>
          <w:lang w:val="es-CR" w:eastAsia="es-CR"/>
        </w:rPr>
      </w:pPr>
      <w:r w:rsidRPr="004345CA">
        <w:rPr>
          <w:rFonts w:ascii="Tahoma" w:hAnsi="Tahoma" w:cs="Tahoma"/>
          <w:sz w:val="24"/>
          <w:szCs w:val="18"/>
          <w:lang w:val="es-CR" w:eastAsia="es-CR"/>
        </w:rPr>
        <w:t>El c</w:t>
      </w:r>
      <w:r w:rsidR="007A194C" w:rsidRPr="004345CA">
        <w:rPr>
          <w:rFonts w:ascii="Tahoma" w:hAnsi="Tahoma" w:cs="Tahoma"/>
          <w:sz w:val="24"/>
          <w:szCs w:val="18"/>
          <w:lang w:val="es-CR" w:eastAsia="es-CR"/>
        </w:rPr>
        <w:t xml:space="preserve">álculo se efectuó conforme se indica en las directrices emitidas en esta materia, esto es el </w:t>
      </w:r>
      <w:r w:rsidRPr="004345CA">
        <w:rPr>
          <w:rFonts w:ascii="Tahoma" w:hAnsi="Tahoma" w:cs="Tahoma"/>
          <w:sz w:val="24"/>
          <w:szCs w:val="18"/>
          <w:lang w:val="es-CR" w:eastAsia="es-CR"/>
        </w:rPr>
        <w:t>9.</w:t>
      </w:r>
      <w:r w:rsidR="007A194C" w:rsidRPr="004345CA">
        <w:rPr>
          <w:rFonts w:ascii="Tahoma" w:hAnsi="Tahoma" w:cs="Tahoma"/>
          <w:sz w:val="24"/>
          <w:szCs w:val="18"/>
          <w:lang w:val="es-CR" w:eastAsia="es-CR"/>
        </w:rPr>
        <w:t>25% del total de partida 0 Remuneraciones menos el monto de la subpartida 0.03.03</w:t>
      </w:r>
      <w:r w:rsidR="00E2741F" w:rsidRPr="004345CA">
        <w:rPr>
          <w:rFonts w:ascii="Tahoma" w:hAnsi="Tahoma" w:cs="Tahoma"/>
          <w:sz w:val="24"/>
          <w:szCs w:val="18"/>
          <w:lang w:val="es-CR" w:eastAsia="es-CR"/>
        </w:rPr>
        <w:t xml:space="preserve"> </w:t>
      </w:r>
      <w:r w:rsidR="007A194C" w:rsidRPr="004345CA">
        <w:rPr>
          <w:rFonts w:ascii="Tahoma" w:hAnsi="Tahoma" w:cs="Tahoma"/>
          <w:sz w:val="24"/>
          <w:szCs w:val="18"/>
          <w:lang w:val="es-CR" w:eastAsia="es-CR"/>
        </w:rPr>
        <w:t>Decimotercer mes o aguinaldo.</w:t>
      </w:r>
    </w:p>
    <w:p w14:paraId="49D9735B" w14:textId="77777777" w:rsidR="007A194C" w:rsidRPr="004345CA" w:rsidRDefault="007A194C" w:rsidP="00EA7833">
      <w:pPr>
        <w:tabs>
          <w:tab w:val="left" w:pos="1545"/>
        </w:tabs>
        <w:jc w:val="both"/>
        <w:rPr>
          <w:rFonts w:ascii="Tahoma" w:hAnsi="Tahoma" w:cs="Tahoma"/>
          <w:b/>
          <w:color w:val="FF0000"/>
          <w:sz w:val="24"/>
          <w:szCs w:val="18"/>
          <w:lang w:val="es-CR" w:eastAsia="es-CR"/>
        </w:rPr>
      </w:pPr>
    </w:p>
    <w:p w14:paraId="362B5488" w14:textId="77777777" w:rsidR="006A76B8" w:rsidRPr="004345CA" w:rsidRDefault="006A76B8" w:rsidP="00EA7833">
      <w:pPr>
        <w:tabs>
          <w:tab w:val="left" w:pos="1545"/>
        </w:tabs>
        <w:jc w:val="both"/>
        <w:rPr>
          <w:rFonts w:ascii="Tahoma" w:hAnsi="Tahoma" w:cs="Tahoma"/>
          <w:b/>
          <w:color w:val="FF0000"/>
          <w:sz w:val="24"/>
          <w:szCs w:val="18"/>
          <w:lang w:val="es-CR" w:eastAsia="es-CR"/>
        </w:rPr>
      </w:pPr>
    </w:p>
    <w:p w14:paraId="3756C384" w14:textId="77777777" w:rsidR="004737E7" w:rsidRPr="004345CA" w:rsidRDefault="004737E7" w:rsidP="00EA7833">
      <w:pPr>
        <w:pStyle w:val="Ttulo2"/>
        <w:rPr>
          <w:lang w:eastAsia="es-CR"/>
        </w:rPr>
      </w:pPr>
      <w:r w:rsidRPr="004345CA">
        <w:rPr>
          <w:lang w:eastAsia="es-CR"/>
        </w:rPr>
        <w:t>0.04.05 Contribución Patronal al Banco Popular y de Desarrollo  Comunal</w:t>
      </w:r>
    </w:p>
    <w:p w14:paraId="16977E31" w14:textId="77777777" w:rsidR="00234AD5" w:rsidRPr="004345CA" w:rsidRDefault="00234AD5" w:rsidP="00EA7833">
      <w:pPr>
        <w:jc w:val="both"/>
        <w:rPr>
          <w:rFonts w:ascii="Tahoma" w:hAnsi="Tahoma" w:cs="Tahoma"/>
          <w:b/>
          <w:color w:val="FF0000"/>
          <w:sz w:val="24"/>
          <w:szCs w:val="18"/>
          <w:lang w:val="es-CR" w:eastAsia="es-CR"/>
        </w:rPr>
      </w:pPr>
    </w:p>
    <w:p w14:paraId="4CD0CC1B" w14:textId="77777777" w:rsidR="007614D7" w:rsidRPr="004345CA" w:rsidRDefault="007614D7" w:rsidP="00EA7833">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01330B64" w14:textId="77777777" w:rsidR="001A5E2D" w:rsidRPr="004345CA" w:rsidRDefault="001A5E2D" w:rsidP="00EA7833">
      <w:pPr>
        <w:ind w:left="708"/>
        <w:jc w:val="both"/>
        <w:rPr>
          <w:rFonts w:ascii="Tahoma" w:hAnsi="Tahoma" w:cs="Tahoma"/>
          <w:color w:val="FF0000"/>
          <w:sz w:val="18"/>
          <w:szCs w:val="18"/>
          <w:lang w:val="es-MX" w:eastAsia="es-CR"/>
        </w:rPr>
      </w:pPr>
    </w:p>
    <w:p w14:paraId="1E48BE2B" w14:textId="77777777" w:rsidR="007614D7" w:rsidRPr="004345CA" w:rsidRDefault="007614D7" w:rsidP="00EA7833">
      <w:pPr>
        <w:jc w:val="both"/>
        <w:rPr>
          <w:rFonts w:ascii="Tahoma" w:hAnsi="Tahoma" w:cs="Tahoma"/>
          <w:b/>
          <w:color w:val="FF0000"/>
          <w:sz w:val="24"/>
          <w:szCs w:val="18"/>
          <w:lang w:val="es-MX" w:eastAsia="es-CR"/>
        </w:rPr>
      </w:pPr>
    </w:p>
    <w:p w14:paraId="67B42BFF" w14:textId="77777777" w:rsidR="004737E7" w:rsidRPr="004345CA" w:rsidRDefault="004737E7" w:rsidP="00EA7833">
      <w:pPr>
        <w:pStyle w:val="Ttulo2"/>
        <w:rPr>
          <w:lang w:eastAsia="es-CR"/>
        </w:rPr>
      </w:pPr>
      <w:r w:rsidRPr="004345CA">
        <w:rPr>
          <w:lang w:eastAsia="es-CR"/>
        </w:rPr>
        <w:t xml:space="preserve">0.05.01 Contribución Patronal al Seguro de Pensiones de la Caja Costarricense de Seguro Social  </w:t>
      </w:r>
    </w:p>
    <w:p w14:paraId="0608B9B5" w14:textId="77777777" w:rsidR="00CD4409" w:rsidRPr="004345CA" w:rsidRDefault="00CD4409" w:rsidP="00EA7833">
      <w:pPr>
        <w:jc w:val="both"/>
        <w:rPr>
          <w:rFonts w:ascii="Tahoma" w:hAnsi="Tahoma" w:cs="Tahoma"/>
          <w:color w:val="FF0000"/>
          <w:sz w:val="24"/>
          <w:szCs w:val="18"/>
          <w:lang w:val="es-CR" w:eastAsia="es-CR"/>
        </w:rPr>
      </w:pPr>
    </w:p>
    <w:p w14:paraId="17C90B4E" w14:textId="1A0E464E" w:rsidR="007614D7" w:rsidRPr="004345CA" w:rsidRDefault="007614D7" w:rsidP="00EA7833">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5.</w:t>
      </w:r>
      <w:r w:rsidR="00772AFD">
        <w:rPr>
          <w:rFonts w:ascii="Tahoma" w:hAnsi="Tahoma" w:cs="Tahoma"/>
          <w:sz w:val="24"/>
          <w:szCs w:val="18"/>
          <w:lang w:val="es-CR" w:eastAsia="es-CR"/>
        </w:rPr>
        <w:t>25</w:t>
      </w:r>
      <w:r w:rsidRPr="004345CA">
        <w:rPr>
          <w:rFonts w:ascii="Tahoma" w:hAnsi="Tahoma" w:cs="Tahoma"/>
          <w:sz w:val="24"/>
          <w:szCs w:val="18"/>
          <w:lang w:val="es-CR" w:eastAsia="es-CR"/>
        </w:rPr>
        <w:t>%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16C36BCE" w14:textId="77777777" w:rsidR="00CD4409" w:rsidRPr="004345CA" w:rsidRDefault="00CD4409" w:rsidP="00EA7833">
      <w:pPr>
        <w:jc w:val="both"/>
        <w:rPr>
          <w:rFonts w:ascii="Tahoma" w:hAnsi="Tahoma" w:cs="Tahoma"/>
          <w:b/>
          <w:i/>
          <w:color w:val="FF0000"/>
          <w:sz w:val="24"/>
          <w:szCs w:val="18"/>
          <w:lang w:val="es-CR" w:eastAsia="es-CR"/>
        </w:rPr>
      </w:pPr>
    </w:p>
    <w:p w14:paraId="620B87B7" w14:textId="77777777" w:rsidR="00E2741F" w:rsidRPr="004345CA" w:rsidRDefault="00E2741F" w:rsidP="00EA7833">
      <w:pPr>
        <w:jc w:val="both"/>
        <w:rPr>
          <w:rFonts w:ascii="Tahoma" w:hAnsi="Tahoma" w:cs="Tahoma"/>
          <w:b/>
          <w:color w:val="FF0000"/>
          <w:sz w:val="24"/>
          <w:szCs w:val="18"/>
          <w:lang w:val="es-CR" w:eastAsia="es-CR"/>
        </w:rPr>
      </w:pPr>
    </w:p>
    <w:p w14:paraId="6F625510" w14:textId="77777777" w:rsidR="004737E7" w:rsidRPr="004345CA" w:rsidRDefault="004737E7" w:rsidP="00EA7833">
      <w:pPr>
        <w:pStyle w:val="Ttulo2"/>
        <w:rPr>
          <w:lang w:eastAsia="es-CR"/>
        </w:rPr>
      </w:pPr>
      <w:r w:rsidRPr="004345CA">
        <w:rPr>
          <w:lang w:eastAsia="es-CR"/>
        </w:rPr>
        <w:t>0.05.02 Aporte Patronal al Régimen Obligatorio de Pensiones  Complementarias</w:t>
      </w:r>
    </w:p>
    <w:p w14:paraId="2A6641FF" w14:textId="77777777" w:rsidR="00CD4409" w:rsidRPr="004345CA" w:rsidRDefault="007614D7" w:rsidP="00EA7833">
      <w:pPr>
        <w:ind w:left="708"/>
        <w:jc w:val="both"/>
        <w:rPr>
          <w:rFonts w:ascii="Tahoma" w:hAnsi="Tahoma" w:cs="Tahoma"/>
          <w:color w:val="FF0000"/>
          <w:sz w:val="24"/>
          <w:szCs w:val="18"/>
          <w:lang w:val="es-CR" w:eastAsia="es-CR"/>
        </w:rPr>
      </w:pPr>
      <w:r w:rsidRPr="004345CA">
        <w:rPr>
          <w:rFonts w:ascii="Tahoma" w:hAnsi="Tahoma" w:cs="Tahoma"/>
          <w:b/>
          <w:color w:val="FF0000"/>
          <w:sz w:val="24"/>
          <w:szCs w:val="18"/>
          <w:lang w:val="es-CR" w:eastAsia="es-CR"/>
        </w:rPr>
        <w:tab/>
      </w:r>
    </w:p>
    <w:p w14:paraId="2FFE9ECB" w14:textId="77777777" w:rsidR="007614D7" w:rsidRPr="004345CA" w:rsidRDefault="007614D7" w:rsidP="00EA7833">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561E8C57" w14:textId="77777777" w:rsidR="00234AD5" w:rsidRPr="004345CA" w:rsidRDefault="00234AD5" w:rsidP="00EA7833">
      <w:pPr>
        <w:tabs>
          <w:tab w:val="left" w:pos="1035"/>
        </w:tabs>
        <w:jc w:val="both"/>
        <w:rPr>
          <w:rFonts w:ascii="Tahoma" w:hAnsi="Tahoma" w:cs="Tahoma"/>
          <w:b/>
          <w:color w:val="FF0000"/>
          <w:sz w:val="24"/>
          <w:szCs w:val="18"/>
          <w:lang w:val="es-CR" w:eastAsia="es-CR"/>
        </w:rPr>
      </w:pPr>
    </w:p>
    <w:p w14:paraId="6CFAC117" w14:textId="77777777" w:rsidR="007614D7" w:rsidRPr="004345CA" w:rsidRDefault="007614D7" w:rsidP="00EA7833">
      <w:pPr>
        <w:jc w:val="both"/>
        <w:rPr>
          <w:rFonts w:ascii="Tahoma" w:hAnsi="Tahoma" w:cs="Tahoma"/>
          <w:b/>
          <w:color w:val="FF0000"/>
          <w:sz w:val="24"/>
          <w:szCs w:val="18"/>
          <w:lang w:val="es-MX" w:eastAsia="es-CR"/>
        </w:rPr>
      </w:pPr>
    </w:p>
    <w:p w14:paraId="6ACE873D" w14:textId="77777777" w:rsidR="004737E7" w:rsidRPr="004345CA" w:rsidRDefault="004737E7" w:rsidP="00EA7833">
      <w:pPr>
        <w:pStyle w:val="Ttulo2"/>
        <w:rPr>
          <w:lang w:eastAsia="es-CR"/>
        </w:rPr>
      </w:pPr>
      <w:r w:rsidRPr="004345CA">
        <w:rPr>
          <w:lang w:eastAsia="es-CR"/>
        </w:rPr>
        <w:t>0.05.03 Aporte Patronal al Fondo de Capitalización Laboral</w:t>
      </w:r>
    </w:p>
    <w:p w14:paraId="102720FB" w14:textId="77777777" w:rsidR="004737E7" w:rsidRPr="004345CA" w:rsidRDefault="004737E7" w:rsidP="00EA7833">
      <w:pPr>
        <w:jc w:val="both"/>
        <w:rPr>
          <w:rFonts w:ascii="Tahoma" w:hAnsi="Tahoma" w:cs="Tahoma"/>
          <w:color w:val="FF0000"/>
          <w:szCs w:val="18"/>
          <w:lang w:val="es-CR" w:eastAsia="es-CR"/>
        </w:rPr>
      </w:pPr>
    </w:p>
    <w:p w14:paraId="4828ED5D" w14:textId="77777777" w:rsidR="007614D7" w:rsidRPr="004345CA" w:rsidRDefault="007614D7" w:rsidP="00EA7833">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3.0%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6526DAC1" w14:textId="77777777" w:rsidR="00F752A5" w:rsidRPr="004345CA" w:rsidRDefault="00F752A5" w:rsidP="00EA7833">
      <w:pPr>
        <w:jc w:val="both"/>
        <w:rPr>
          <w:rFonts w:ascii="Tahoma" w:hAnsi="Tahoma" w:cs="Tahoma"/>
          <w:color w:val="FF0000"/>
          <w:sz w:val="24"/>
          <w:szCs w:val="18"/>
          <w:lang w:val="es-CR" w:eastAsia="es-CR"/>
        </w:rPr>
      </w:pPr>
    </w:p>
    <w:p w14:paraId="1EA31361" w14:textId="77777777" w:rsidR="001A5E2D" w:rsidRPr="004345CA" w:rsidRDefault="001A5E2D" w:rsidP="00EA7833">
      <w:pPr>
        <w:jc w:val="both"/>
        <w:rPr>
          <w:rFonts w:ascii="Tahoma" w:hAnsi="Tahoma" w:cs="Tahoma"/>
          <w:color w:val="FF0000"/>
          <w:sz w:val="24"/>
          <w:szCs w:val="18"/>
          <w:lang w:val="es-MX" w:eastAsia="es-CR"/>
        </w:rPr>
      </w:pPr>
    </w:p>
    <w:p w14:paraId="712B2DFA" w14:textId="77777777" w:rsidR="00227034" w:rsidRPr="004345CA" w:rsidRDefault="00F752A5" w:rsidP="00136F2D">
      <w:pPr>
        <w:pStyle w:val="Ttulo1"/>
      </w:pPr>
      <w:bookmarkStart w:id="3" w:name="_Toc85643410"/>
      <w:r w:rsidRPr="004345CA">
        <w:t xml:space="preserve">1 </w:t>
      </w:r>
      <w:r w:rsidR="00F53E2C" w:rsidRPr="004345CA">
        <w:t>Servicios</w:t>
      </w:r>
      <w:bookmarkEnd w:id="3"/>
    </w:p>
    <w:p w14:paraId="208FC370" w14:textId="77777777" w:rsidR="00512879" w:rsidRPr="00D86E01" w:rsidRDefault="00512879" w:rsidP="00136F2D">
      <w:pPr>
        <w:jc w:val="both"/>
        <w:rPr>
          <w:rFonts w:ascii="Tahoma" w:hAnsi="Tahoma" w:cs="Tahoma"/>
          <w:b/>
          <w:color w:val="FF0000"/>
          <w:sz w:val="24"/>
          <w:szCs w:val="18"/>
          <w:highlight w:val="yellow"/>
          <w:lang w:val="es-CR" w:eastAsia="es-CR"/>
        </w:rPr>
      </w:pPr>
    </w:p>
    <w:p w14:paraId="46495DA7" w14:textId="77777777" w:rsidR="00227034" w:rsidRPr="00F56BD0" w:rsidRDefault="00227034" w:rsidP="00136F2D">
      <w:pPr>
        <w:pStyle w:val="Ttulo2"/>
        <w:rPr>
          <w:lang w:eastAsia="es-CR"/>
        </w:rPr>
      </w:pPr>
      <w:r w:rsidRPr="00F56BD0">
        <w:rPr>
          <w:lang w:eastAsia="es-CR"/>
        </w:rPr>
        <w:t>1.01.01 Alquiler de edificios, locales y terrenos</w:t>
      </w:r>
    </w:p>
    <w:p w14:paraId="079AB1D4" w14:textId="77777777" w:rsidR="00227034" w:rsidRPr="00F56BD0" w:rsidRDefault="00227034" w:rsidP="00136F2D">
      <w:pPr>
        <w:jc w:val="both"/>
        <w:rPr>
          <w:rFonts w:ascii="Tahoma" w:hAnsi="Tahoma" w:cs="Tahoma"/>
          <w:color w:val="FF0000"/>
          <w:sz w:val="24"/>
          <w:szCs w:val="18"/>
          <w:lang w:val="es-CR" w:eastAsia="es-CR"/>
        </w:rPr>
      </w:pPr>
    </w:p>
    <w:p w14:paraId="54A4C38B" w14:textId="77777777" w:rsidR="00227034" w:rsidRPr="00F56BD0" w:rsidRDefault="00227034" w:rsidP="00136F2D">
      <w:pPr>
        <w:jc w:val="both"/>
        <w:rPr>
          <w:rFonts w:ascii="Tahoma" w:hAnsi="Tahoma" w:cs="Tahoma"/>
          <w:sz w:val="24"/>
          <w:szCs w:val="18"/>
          <w:lang w:val="es-CR" w:eastAsia="es-CR"/>
        </w:rPr>
      </w:pPr>
      <w:r w:rsidRPr="00F56BD0">
        <w:rPr>
          <w:rFonts w:ascii="Tahoma" w:hAnsi="Tahoma" w:cs="Tahoma"/>
          <w:sz w:val="24"/>
          <w:szCs w:val="18"/>
          <w:lang w:val="es-CR" w:eastAsia="es-CR"/>
        </w:rPr>
        <w:t xml:space="preserve">Dentro de esta subpartida se incluyen los recursos para atender los </w:t>
      </w:r>
      <w:r w:rsidR="007B087D" w:rsidRPr="00F56BD0">
        <w:rPr>
          <w:rFonts w:ascii="Tahoma" w:hAnsi="Tahoma" w:cs="Tahoma"/>
          <w:sz w:val="24"/>
          <w:szCs w:val="18"/>
          <w:lang w:val="es-CR" w:eastAsia="es-CR"/>
        </w:rPr>
        <w:t xml:space="preserve">contratos </w:t>
      </w:r>
      <w:r w:rsidRPr="00F56BD0">
        <w:rPr>
          <w:rFonts w:ascii="Tahoma" w:hAnsi="Tahoma" w:cs="Tahoma"/>
          <w:sz w:val="24"/>
          <w:szCs w:val="18"/>
          <w:lang w:val="es-CR" w:eastAsia="es-CR"/>
        </w:rPr>
        <w:t>siguientes:</w:t>
      </w:r>
    </w:p>
    <w:p w14:paraId="4FEE87CF" w14:textId="77777777" w:rsidR="00227034" w:rsidRPr="00F56BD0" w:rsidRDefault="00227034" w:rsidP="00136F2D">
      <w:pPr>
        <w:jc w:val="both"/>
        <w:rPr>
          <w:rFonts w:ascii="Tahoma" w:hAnsi="Tahoma" w:cs="Tahoma"/>
          <w:sz w:val="24"/>
          <w:szCs w:val="18"/>
          <w:lang w:val="es-CR" w:eastAsia="es-CR"/>
        </w:rPr>
      </w:pPr>
    </w:p>
    <w:p w14:paraId="0CDCE1A6" w14:textId="22985F0F" w:rsidR="00227034" w:rsidRPr="00F56BD0" w:rsidRDefault="00227034" w:rsidP="00136F2D">
      <w:pPr>
        <w:ind w:left="708"/>
        <w:jc w:val="both"/>
        <w:rPr>
          <w:rFonts w:ascii="Tahoma" w:hAnsi="Tahoma" w:cs="Tahoma"/>
          <w:sz w:val="24"/>
          <w:szCs w:val="18"/>
          <w:lang w:val="es-CR" w:eastAsia="es-CR"/>
        </w:rPr>
      </w:pPr>
      <w:r w:rsidRPr="00F56BD0">
        <w:rPr>
          <w:rFonts w:ascii="Tahoma" w:hAnsi="Tahoma" w:cs="Tahoma"/>
          <w:b/>
          <w:sz w:val="24"/>
          <w:szCs w:val="18"/>
          <w:lang w:val="es-CR" w:eastAsia="es-CR"/>
        </w:rPr>
        <w:t>N° de contrato:</w:t>
      </w:r>
      <w:r w:rsidR="00BF4030" w:rsidRPr="00F56BD0">
        <w:rPr>
          <w:rFonts w:ascii="Tahoma" w:hAnsi="Tahoma" w:cs="Tahoma"/>
          <w:b/>
          <w:sz w:val="24"/>
          <w:szCs w:val="18"/>
          <w:lang w:val="es-CR" w:eastAsia="es-CR"/>
        </w:rPr>
        <w:t xml:space="preserve"> </w:t>
      </w:r>
      <w:r w:rsidR="00772AFD">
        <w:rPr>
          <w:rFonts w:ascii="Tahoma" w:hAnsi="Tahoma" w:cs="Tahoma"/>
          <w:sz w:val="24"/>
          <w:szCs w:val="18"/>
          <w:lang w:val="es-CR" w:eastAsia="es-CR"/>
        </w:rPr>
        <w:t>0432018000200121-00</w:t>
      </w:r>
    </w:p>
    <w:p w14:paraId="345920BC" w14:textId="77777777" w:rsidR="00DF789D" w:rsidRPr="00DF789D" w:rsidRDefault="00DF789D" w:rsidP="00136F2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Alquiler de edificio</w:t>
      </w:r>
    </w:p>
    <w:p w14:paraId="10C961CB" w14:textId="1EC111D2" w:rsidR="003109AD" w:rsidRDefault="00227034" w:rsidP="00136F2D">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w:t>
      </w:r>
      <w:r w:rsidR="00E267FD" w:rsidRPr="00F56BD0">
        <w:rPr>
          <w:rFonts w:ascii="Tahoma" w:hAnsi="Tahoma" w:cs="Tahoma"/>
          <w:b/>
          <w:sz w:val="24"/>
          <w:szCs w:val="18"/>
          <w:lang w:val="es-CR" w:eastAsia="es-CR"/>
        </w:rPr>
        <w:t xml:space="preserve">anual </w:t>
      </w:r>
      <w:r w:rsidRPr="00F56BD0">
        <w:rPr>
          <w:rFonts w:ascii="Tahoma" w:hAnsi="Tahoma" w:cs="Tahoma"/>
          <w:b/>
          <w:sz w:val="24"/>
          <w:szCs w:val="18"/>
          <w:lang w:val="es-CR" w:eastAsia="es-CR"/>
        </w:rPr>
        <w:t>del contrato:</w:t>
      </w:r>
      <w:r w:rsidR="00BF4030" w:rsidRPr="00F56BD0">
        <w:rPr>
          <w:rFonts w:ascii="Tahoma" w:hAnsi="Tahoma" w:cs="Tahoma"/>
          <w:b/>
          <w:sz w:val="24"/>
          <w:szCs w:val="18"/>
          <w:lang w:val="es-CR" w:eastAsia="es-CR"/>
        </w:rPr>
        <w:t xml:space="preserve"> </w:t>
      </w:r>
      <w:r w:rsidR="00BF4030" w:rsidRPr="00F56BD0">
        <w:rPr>
          <w:rFonts w:ascii="Tahoma" w:hAnsi="Tahoma" w:cs="Tahoma"/>
          <w:sz w:val="24"/>
          <w:szCs w:val="18"/>
          <w:lang w:val="es-CR" w:eastAsia="es-CR"/>
        </w:rPr>
        <w:t>¢</w:t>
      </w:r>
      <w:r w:rsidR="00136F2D">
        <w:rPr>
          <w:rFonts w:ascii="Tahoma" w:hAnsi="Tahoma" w:cs="Tahoma"/>
          <w:sz w:val="24"/>
          <w:szCs w:val="18"/>
          <w:lang w:val="es-CR" w:eastAsia="es-CR"/>
        </w:rPr>
        <w:t>93,178,590.00</w:t>
      </w:r>
    </w:p>
    <w:p w14:paraId="50551099" w14:textId="77777777" w:rsidR="00772AFD" w:rsidRPr="00F56BD0" w:rsidRDefault="00772AFD" w:rsidP="00136F2D">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Pr="00F56BD0">
        <w:rPr>
          <w:rFonts w:ascii="Tahoma" w:hAnsi="Tahoma" w:cs="Tahoma"/>
          <w:sz w:val="24"/>
          <w:szCs w:val="18"/>
          <w:lang w:val="es-CR" w:eastAsia="es-CR"/>
        </w:rPr>
        <w:t xml:space="preserve"> </w:t>
      </w:r>
      <w:r w:rsidRPr="00F56BD0">
        <w:rPr>
          <w:rFonts w:ascii="Tahoma" w:hAnsi="Tahoma" w:cs="Tahoma"/>
          <w:sz w:val="24"/>
          <w:szCs w:val="18"/>
          <w:lang w:val="es-CR" w:eastAsia="es-CR"/>
        </w:rPr>
        <w:tab/>
        <w:t>Asociación Cámara de Industrias de Costa Rica</w:t>
      </w:r>
    </w:p>
    <w:p w14:paraId="6220648D" w14:textId="21D690D4" w:rsidR="00772AFD" w:rsidRDefault="00772AFD" w:rsidP="00136F2D">
      <w:pPr>
        <w:ind w:left="708"/>
        <w:jc w:val="both"/>
        <w:rPr>
          <w:rFonts w:ascii="Tahoma" w:hAnsi="Tahoma" w:cs="Tahoma"/>
          <w:sz w:val="24"/>
          <w:szCs w:val="18"/>
          <w:lang w:val="es-CR" w:eastAsia="es-CR"/>
        </w:rPr>
      </w:pPr>
    </w:p>
    <w:p w14:paraId="643A9777" w14:textId="24A11F7C" w:rsidR="00772AFD" w:rsidRPr="00F56BD0" w:rsidRDefault="0083545D" w:rsidP="0079213E">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N° de contrato: </w:t>
      </w:r>
      <w:r w:rsidR="00772AFD">
        <w:rPr>
          <w:rFonts w:ascii="Tahoma" w:hAnsi="Tahoma" w:cs="Tahoma"/>
          <w:sz w:val="24"/>
          <w:szCs w:val="18"/>
          <w:lang w:val="es-CR" w:eastAsia="es-CR"/>
        </w:rPr>
        <w:t>04320190002000001-00</w:t>
      </w:r>
    </w:p>
    <w:p w14:paraId="2CC9CE3C" w14:textId="77777777" w:rsidR="00DF789D" w:rsidRPr="00DF789D" w:rsidRDefault="00DF789D" w:rsidP="0079213E">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Alquiler de edificio</w:t>
      </w:r>
    </w:p>
    <w:p w14:paraId="0D5EF353" w14:textId="19199C6C" w:rsidR="0083545D" w:rsidRPr="00F56BD0" w:rsidRDefault="0083545D" w:rsidP="0079213E">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w:t>
      </w:r>
      <w:r w:rsidR="000A0EAC" w:rsidRPr="00F56BD0">
        <w:rPr>
          <w:rFonts w:ascii="Tahoma" w:hAnsi="Tahoma" w:cs="Tahoma"/>
          <w:b/>
          <w:sz w:val="24"/>
          <w:szCs w:val="18"/>
          <w:lang w:val="es-CR" w:eastAsia="es-CR"/>
        </w:rPr>
        <w:t xml:space="preserve">anual </w:t>
      </w:r>
      <w:r w:rsidRPr="00F56BD0">
        <w:rPr>
          <w:rFonts w:ascii="Tahoma" w:hAnsi="Tahoma" w:cs="Tahoma"/>
          <w:b/>
          <w:sz w:val="24"/>
          <w:szCs w:val="18"/>
          <w:lang w:val="es-CR" w:eastAsia="es-CR"/>
        </w:rPr>
        <w:t xml:space="preserve">del contrato: </w:t>
      </w:r>
      <w:r w:rsidRPr="00F56BD0">
        <w:rPr>
          <w:rFonts w:ascii="Tahoma" w:hAnsi="Tahoma" w:cs="Tahoma"/>
          <w:sz w:val="24"/>
          <w:szCs w:val="18"/>
          <w:lang w:val="es-CR" w:eastAsia="es-CR"/>
        </w:rPr>
        <w:t>¢</w:t>
      </w:r>
      <w:r w:rsidR="0079213E">
        <w:rPr>
          <w:rFonts w:ascii="Tahoma" w:hAnsi="Tahoma" w:cs="Tahoma"/>
          <w:sz w:val="24"/>
          <w:szCs w:val="18"/>
          <w:lang w:val="es-CR" w:eastAsia="es-CR"/>
        </w:rPr>
        <w:t>29,049,590.00</w:t>
      </w:r>
    </w:p>
    <w:p w14:paraId="25C325CC" w14:textId="77777777" w:rsidR="0083545D" w:rsidRPr="00F56BD0" w:rsidRDefault="0083545D" w:rsidP="0079213E">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Pr="00F56BD0">
        <w:rPr>
          <w:rFonts w:ascii="Tahoma" w:hAnsi="Tahoma" w:cs="Tahoma"/>
          <w:sz w:val="24"/>
          <w:szCs w:val="18"/>
          <w:lang w:val="es-CR" w:eastAsia="es-CR"/>
        </w:rPr>
        <w:t xml:space="preserve"> </w:t>
      </w:r>
      <w:r w:rsidRPr="00F56BD0">
        <w:rPr>
          <w:rFonts w:ascii="Tahoma" w:hAnsi="Tahoma" w:cs="Tahoma"/>
          <w:sz w:val="24"/>
          <w:szCs w:val="18"/>
          <w:lang w:val="es-CR" w:eastAsia="es-CR"/>
        </w:rPr>
        <w:tab/>
      </w:r>
      <w:r w:rsidR="000A0EAC" w:rsidRPr="00F56BD0">
        <w:rPr>
          <w:rFonts w:ascii="Tahoma" w:hAnsi="Tahoma" w:cs="Tahoma"/>
          <w:sz w:val="24"/>
          <w:szCs w:val="18"/>
          <w:lang w:val="es-CR" w:eastAsia="es-CR"/>
        </w:rPr>
        <w:t>3-101-582883, S.A.</w:t>
      </w:r>
    </w:p>
    <w:p w14:paraId="30E0AE85" w14:textId="77777777" w:rsidR="00F56BD0" w:rsidRDefault="00F56BD0" w:rsidP="0079213E">
      <w:pPr>
        <w:ind w:left="708"/>
        <w:jc w:val="both"/>
        <w:rPr>
          <w:rFonts w:ascii="Tahoma" w:hAnsi="Tahoma" w:cs="Tahoma"/>
          <w:b/>
          <w:sz w:val="24"/>
          <w:szCs w:val="18"/>
          <w:lang w:val="es-CR" w:eastAsia="es-CR"/>
        </w:rPr>
      </w:pPr>
    </w:p>
    <w:p w14:paraId="63009EF0" w14:textId="124B927F" w:rsidR="00F56BD0" w:rsidRPr="00F56BD0" w:rsidRDefault="00F56BD0" w:rsidP="0079213E">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N° de contrato: </w:t>
      </w:r>
      <w:r w:rsidR="009038E6" w:rsidRPr="009038E6">
        <w:rPr>
          <w:rFonts w:ascii="Tahoma" w:hAnsi="Tahoma" w:cs="Tahoma"/>
          <w:sz w:val="24"/>
          <w:szCs w:val="18"/>
          <w:lang w:val="es-CR" w:eastAsia="es-CR"/>
        </w:rPr>
        <w:t>04320180002000</w:t>
      </w:r>
      <w:r w:rsidR="00BD46E8">
        <w:rPr>
          <w:rFonts w:ascii="Tahoma" w:hAnsi="Tahoma" w:cs="Tahoma"/>
          <w:sz w:val="24"/>
          <w:szCs w:val="18"/>
          <w:lang w:val="es-CR" w:eastAsia="es-CR"/>
        </w:rPr>
        <w:t>4</w:t>
      </w:r>
      <w:r w:rsidR="009038E6" w:rsidRPr="009038E6">
        <w:rPr>
          <w:rFonts w:ascii="Tahoma" w:hAnsi="Tahoma" w:cs="Tahoma"/>
          <w:sz w:val="24"/>
          <w:szCs w:val="18"/>
          <w:lang w:val="es-CR" w:eastAsia="es-CR"/>
        </w:rPr>
        <w:t>7-00</w:t>
      </w:r>
    </w:p>
    <w:p w14:paraId="720D4AB6" w14:textId="77777777" w:rsidR="00DF789D" w:rsidRPr="00DF789D" w:rsidRDefault="00DF789D" w:rsidP="0079213E">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Alquiler de edificio</w:t>
      </w:r>
    </w:p>
    <w:p w14:paraId="29DE56B9" w14:textId="0714FDBE" w:rsidR="00F56BD0" w:rsidRPr="00F56BD0" w:rsidRDefault="00F56BD0" w:rsidP="0079213E">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anual del contrato: </w:t>
      </w:r>
      <w:r w:rsidRPr="00F56BD0">
        <w:rPr>
          <w:rFonts w:ascii="Tahoma" w:hAnsi="Tahoma" w:cs="Tahoma"/>
          <w:sz w:val="24"/>
          <w:szCs w:val="18"/>
          <w:lang w:val="es-CR" w:eastAsia="es-CR"/>
        </w:rPr>
        <w:t>¢</w:t>
      </w:r>
      <w:r w:rsidR="0079213E">
        <w:rPr>
          <w:rFonts w:ascii="Tahoma" w:hAnsi="Tahoma" w:cs="Tahoma"/>
          <w:sz w:val="24"/>
          <w:szCs w:val="18"/>
          <w:lang w:val="es-CR" w:eastAsia="es-CR"/>
        </w:rPr>
        <w:t>53,570,320.00</w:t>
      </w:r>
    </w:p>
    <w:p w14:paraId="645F4C81" w14:textId="336666B6" w:rsidR="00F56BD0" w:rsidRPr="00F56BD0" w:rsidRDefault="00F56BD0" w:rsidP="0079213E">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Pr="00F56BD0">
        <w:rPr>
          <w:rFonts w:ascii="Tahoma" w:hAnsi="Tahoma" w:cs="Tahoma"/>
          <w:sz w:val="24"/>
          <w:szCs w:val="18"/>
          <w:lang w:val="es-CR" w:eastAsia="es-CR"/>
        </w:rPr>
        <w:t xml:space="preserve"> </w:t>
      </w:r>
      <w:r w:rsidRPr="00F56BD0">
        <w:rPr>
          <w:rFonts w:ascii="Tahoma" w:hAnsi="Tahoma" w:cs="Tahoma"/>
          <w:sz w:val="24"/>
          <w:szCs w:val="18"/>
          <w:lang w:val="es-CR" w:eastAsia="es-CR"/>
        </w:rPr>
        <w:tab/>
      </w:r>
      <w:r w:rsidR="009038E6" w:rsidRPr="009038E6">
        <w:rPr>
          <w:rFonts w:ascii="Tahoma" w:hAnsi="Tahoma" w:cs="Tahoma"/>
          <w:sz w:val="24"/>
          <w:szCs w:val="18"/>
          <w:lang w:val="es-CR" w:eastAsia="es-CR"/>
        </w:rPr>
        <w:t>Alabama 23</w:t>
      </w:r>
      <w:r w:rsidR="009038E6">
        <w:rPr>
          <w:rFonts w:ascii="Tahoma" w:hAnsi="Tahoma" w:cs="Tahoma"/>
          <w:sz w:val="24"/>
          <w:szCs w:val="18"/>
          <w:lang w:val="es-CR" w:eastAsia="es-CR"/>
        </w:rPr>
        <w:t>,</w:t>
      </w:r>
      <w:r w:rsidR="009038E6" w:rsidRPr="009038E6">
        <w:rPr>
          <w:rFonts w:ascii="Tahoma" w:hAnsi="Tahoma" w:cs="Tahoma"/>
          <w:sz w:val="24"/>
          <w:szCs w:val="18"/>
          <w:lang w:val="es-CR" w:eastAsia="es-CR"/>
        </w:rPr>
        <w:t xml:space="preserve"> S.A.</w:t>
      </w:r>
    </w:p>
    <w:p w14:paraId="54DCBD04" w14:textId="5F6261E9" w:rsidR="0065441F" w:rsidRPr="00BD46E8" w:rsidRDefault="0065441F" w:rsidP="0079213E">
      <w:pPr>
        <w:jc w:val="both"/>
        <w:rPr>
          <w:rFonts w:ascii="Tahoma" w:hAnsi="Tahoma" w:cs="Tahoma"/>
          <w:sz w:val="24"/>
          <w:szCs w:val="18"/>
          <w:lang w:val="es-CR" w:eastAsia="es-CR"/>
        </w:rPr>
      </w:pPr>
    </w:p>
    <w:p w14:paraId="5C53138A" w14:textId="46CB1771" w:rsidR="00BD46E8" w:rsidRDefault="00BD46E8" w:rsidP="0079213E">
      <w:pPr>
        <w:jc w:val="both"/>
        <w:rPr>
          <w:rFonts w:ascii="Tahoma" w:hAnsi="Tahoma" w:cs="Tahoma"/>
          <w:sz w:val="24"/>
          <w:szCs w:val="18"/>
          <w:lang w:val="es-CR" w:eastAsia="es-CR"/>
        </w:rPr>
      </w:pPr>
      <w:r>
        <w:rPr>
          <w:rFonts w:ascii="Tahoma" w:hAnsi="Tahoma" w:cs="Tahoma"/>
          <w:sz w:val="24"/>
          <w:szCs w:val="18"/>
          <w:lang w:val="es-CR" w:eastAsia="es-CR"/>
        </w:rPr>
        <w:t>El detalle de cada uno de estos contratos se muestra en el formulario correspondiente al art 23 de los Lineamientos Técnicos, el cual se adjunta.</w:t>
      </w:r>
    </w:p>
    <w:p w14:paraId="784F3678" w14:textId="2060DAC8" w:rsidR="0079213E" w:rsidRDefault="0079213E" w:rsidP="0079213E">
      <w:pPr>
        <w:jc w:val="both"/>
        <w:rPr>
          <w:rFonts w:ascii="Tahoma" w:hAnsi="Tahoma" w:cs="Tahoma"/>
          <w:sz w:val="24"/>
          <w:szCs w:val="18"/>
          <w:lang w:val="es-CR" w:eastAsia="es-CR"/>
        </w:rPr>
      </w:pPr>
    </w:p>
    <w:p w14:paraId="3EB5EE77" w14:textId="7E00C81C" w:rsidR="0079213E" w:rsidRDefault="0079213E" w:rsidP="0079213E">
      <w:pPr>
        <w:jc w:val="both"/>
        <w:rPr>
          <w:rFonts w:ascii="Tahoma" w:hAnsi="Tahoma" w:cs="Tahoma"/>
          <w:sz w:val="24"/>
          <w:szCs w:val="18"/>
          <w:lang w:val="es-CR" w:eastAsia="es-CR"/>
        </w:rPr>
      </w:pPr>
      <w:r>
        <w:rPr>
          <w:rFonts w:ascii="Tahoma" w:hAnsi="Tahoma" w:cs="Tahoma"/>
          <w:sz w:val="24"/>
          <w:szCs w:val="18"/>
          <w:lang w:val="es-CR" w:eastAsia="es-CR"/>
        </w:rPr>
        <w:t>El incremento que muestra subpartida respecto al periodo 2020 se da especialmente por la incorporación del IVA a cada uno de los contratos.</w:t>
      </w:r>
    </w:p>
    <w:p w14:paraId="5710CC6E" w14:textId="77777777" w:rsidR="00BD46E8" w:rsidRPr="00BD46E8" w:rsidRDefault="00BD46E8" w:rsidP="0079213E">
      <w:pPr>
        <w:jc w:val="both"/>
        <w:rPr>
          <w:rFonts w:ascii="Tahoma" w:hAnsi="Tahoma" w:cs="Tahoma"/>
          <w:sz w:val="24"/>
          <w:szCs w:val="18"/>
          <w:lang w:val="es-CR" w:eastAsia="es-CR"/>
        </w:rPr>
      </w:pPr>
    </w:p>
    <w:p w14:paraId="334C323F" w14:textId="00E24D9F" w:rsidR="007E5835" w:rsidRPr="004F44A6" w:rsidRDefault="007E5835" w:rsidP="0079213E">
      <w:pPr>
        <w:jc w:val="both"/>
        <w:rPr>
          <w:rFonts w:ascii="Tahoma" w:hAnsi="Tahoma" w:cs="Tahoma"/>
          <w:sz w:val="24"/>
          <w:szCs w:val="18"/>
          <w:lang w:val="es-CR" w:eastAsia="es-CR"/>
        </w:rPr>
      </w:pPr>
      <w:r w:rsidRPr="00F56BD0">
        <w:rPr>
          <w:rFonts w:ascii="Tahoma" w:hAnsi="Tahoma" w:cs="Tahoma"/>
          <w:sz w:val="24"/>
          <w:szCs w:val="18"/>
          <w:lang w:val="es-CR" w:eastAsia="es-CR"/>
        </w:rPr>
        <w:t>Incluye además, la suma de ¢</w:t>
      </w:r>
      <w:r w:rsidR="00BD46E8">
        <w:rPr>
          <w:rFonts w:ascii="Tahoma" w:hAnsi="Tahoma" w:cs="Tahoma"/>
          <w:sz w:val="24"/>
          <w:szCs w:val="18"/>
          <w:lang w:val="es-CR" w:eastAsia="es-CR"/>
        </w:rPr>
        <w:t>25</w:t>
      </w:r>
      <w:r w:rsidRPr="00F56BD0">
        <w:rPr>
          <w:rFonts w:ascii="Tahoma" w:hAnsi="Tahoma" w:cs="Tahoma"/>
          <w:sz w:val="24"/>
          <w:szCs w:val="18"/>
          <w:lang w:val="es-CR" w:eastAsia="es-CR"/>
        </w:rPr>
        <w:t xml:space="preserve">,000.00 para cubrir el servicio de parqueo ocasional </w:t>
      </w:r>
      <w:r w:rsidRPr="004F44A6">
        <w:rPr>
          <w:rFonts w:ascii="Tahoma" w:hAnsi="Tahoma" w:cs="Tahoma"/>
          <w:sz w:val="24"/>
          <w:szCs w:val="18"/>
          <w:lang w:val="es-CR" w:eastAsia="es-CR"/>
        </w:rPr>
        <w:t>para el resguardo de los vehículos institucionales, cuando así lo requieran.</w:t>
      </w:r>
    </w:p>
    <w:p w14:paraId="0D307507" w14:textId="77777777" w:rsidR="00D303E1" w:rsidRPr="004F44A6" w:rsidRDefault="00D303E1" w:rsidP="0079213E">
      <w:pPr>
        <w:jc w:val="both"/>
        <w:rPr>
          <w:rFonts w:ascii="Tahoma" w:hAnsi="Tahoma" w:cs="Tahoma"/>
          <w:sz w:val="24"/>
          <w:szCs w:val="18"/>
          <w:lang w:val="es-CR" w:eastAsia="es-CR"/>
        </w:rPr>
      </w:pPr>
    </w:p>
    <w:p w14:paraId="2CB8E5CF" w14:textId="77777777" w:rsidR="00BA7720" w:rsidRPr="00D86E01" w:rsidRDefault="00BA7720" w:rsidP="007C6B69">
      <w:pPr>
        <w:pStyle w:val="Ttulo2"/>
        <w:rPr>
          <w:highlight w:val="yellow"/>
          <w:lang w:eastAsia="es-CR"/>
        </w:rPr>
      </w:pPr>
    </w:p>
    <w:p w14:paraId="4C54FF41" w14:textId="77777777" w:rsidR="00227034" w:rsidRPr="004F44A6" w:rsidRDefault="0083545D" w:rsidP="007C6B69">
      <w:pPr>
        <w:pStyle w:val="Ttulo2"/>
        <w:rPr>
          <w:lang w:eastAsia="es-CR"/>
        </w:rPr>
      </w:pPr>
      <w:r w:rsidRPr="004F44A6">
        <w:rPr>
          <w:lang w:eastAsia="es-CR"/>
        </w:rPr>
        <w:t>1.01.02 Alquiler de maquinaria, equipo y mobiliario</w:t>
      </w:r>
    </w:p>
    <w:p w14:paraId="73D13E45" w14:textId="77777777" w:rsidR="00227034" w:rsidRPr="004F44A6" w:rsidRDefault="00227034" w:rsidP="007C6B69">
      <w:pPr>
        <w:jc w:val="both"/>
        <w:rPr>
          <w:rFonts w:ascii="Tahoma" w:hAnsi="Tahoma" w:cs="Tahoma"/>
          <w:sz w:val="24"/>
          <w:szCs w:val="18"/>
          <w:lang w:val="es-CR" w:eastAsia="es-CR"/>
        </w:rPr>
      </w:pPr>
    </w:p>
    <w:p w14:paraId="3D4EDF38" w14:textId="77777777" w:rsidR="00007632" w:rsidRPr="004F44A6" w:rsidRDefault="00007632" w:rsidP="007C6B69">
      <w:pPr>
        <w:jc w:val="both"/>
        <w:rPr>
          <w:rFonts w:ascii="Tahoma" w:hAnsi="Tahoma" w:cs="Tahoma"/>
          <w:sz w:val="24"/>
          <w:szCs w:val="18"/>
          <w:lang w:val="es-CR" w:eastAsia="es-CR"/>
        </w:rPr>
      </w:pPr>
      <w:r w:rsidRPr="004F44A6">
        <w:rPr>
          <w:rFonts w:ascii="Tahoma" w:hAnsi="Tahoma" w:cs="Tahoma"/>
          <w:sz w:val="24"/>
          <w:szCs w:val="18"/>
          <w:lang w:val="es-CR" w:eastAsia="es-CR"/>
        </w:rPr>
        <w:t>Dentro de esta subpartida se incluyen los fondos para atender el contrato siguiente:</w:t>
      </w:r>
    </w:p>
    <w:p w14:paraId="15D62E74" w14:textId="77777777" w:rsidR="00795003" w:rsidRPr="00D86E01" w:rsidRDefault="00795003" w:rsidP="007C6B69">
      <w:pPr>
        <w:jc w:val="both"/>
        <w:rPr>
          <w:rFonts w:ascii="Tahoma" w:hAnsi="Tahoma" w:cs="Tahoma"/>
          <w:sz w:val="24"/>
          <w:szCs w:val="18"/>
          <w:highlight w:val="yellow"/>
          <w:lang w:val="es-CR" w:eastAsia="es-CR"/>
        </w:rPr>
      </w:pPr>
    </w:p>
    <w:p w14:paraId="5D3787BB" w14:textId="77777777" w:rsidR="00656F07" w:rsidRPr="00656F07" w:rsidRDefault="001F5418" w:rsidP="007C6B69">
      <w:pPr>
        <w:ind w:left="708"/>
        <w:jc w:val="both"/>
        <w:rPr>
          <w:rFonts w:ascii="Tahoma" w:hAnsi="Tahoma" w:cs="Tahoma"/>
          <w:sz w:val="24"/>
          <w:szCs w:val="18"/>
          <w:lang w:val="es-CR" w:eastAsia="es-CR"/>
        </w:rPr>
      </w:pPr>
      <w:r w:rsidRPr="00656F07">
        <w:rPr>
          <w:rFonts w:ascii="Tahoma" w:hAnsi="Tahoma" w:cs="Tahoma"/>
          <w:b/>
          <w:sz w:val="24"/>
          <w:szCs w:val="18"/>
          <w:lang w:val="es-CR" w:eastAsia="es-CR"/>
        </w:rPr>
        <w:t xml:space="preserve">N° de contrato: </w:t>
      </w:r>
      <w:r w:rsidR="00656F07" w:rsidRPr="00656F07">
        <w:rPr>
          <w:rFonts w:ascii="Tahoma" w:hAnsi="Tahoma" w:cs="Tahoma"/>
          <w:sz w:val="24"/>
          <w:szCs w:val="18"/>
          <w:lang w:val="es-CR" w:eastAsia="es-CR"/>
        </w:rPr>
        <w:t>0432017000200085-00</w:t>
      </w:r>
    </w:p>
    <w:p w14:paraId="6A2958C9" w14:textId="1189E044" w:rsidR="00DF789D" w:rsidRPr="00DF789D" w:rsidRDefault="00DF789D" w:rsidP="007C6B69">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 xml:space="preserve">Alquiler de </w:t>
      </w:r>
      <w:r>
        <w:rPr>
          <w:rFonts w:ascii="Tahoma" w:hAnsi="Tahoma" w:cs="Tahoma"/>
          <w:sz w:val="24"/>
          <w:szCs w:val="18"/>
          <w:lang w:val="es-CR" w:eastAsia="es-CR"/>
        </w:rPr>
        <w:t>fotocopiadoras</w:t>
      </w:r>
    </w:p>
    <w:p w14:paraId="057B051D" w14:textId="34C9FE5E" w:rsidR="001F5418" w:rsidRPr="004F44A6" w:rsidRDefault="001F5418" w:rsidP="007C6B69">
      <w:pPr>
        <w:ind w:left="708"/>
        <w:jc w:val="both"/>
        <w:rPr>
          <w:rFonts w:ascii="Tahoma" w:hAnsi="Tahoma" w:cs="Tahoma"/>
          <w:sz w:val="24"/>
          <w:szCs w:val="18"/>
          <w:lang w:val="es-CR" w:eastAsia="es-CR"/>
        </w:rPr>
      </w:pPr>
      <w:r w:rsidRPr="00656F07">
        <w:rPr>
          <w:rFonts w:ascii="Tahoma" w:hAnsi="Tahoma" w:cs="Tahoma"/>
          <w:b/>
          <w:sz w:val="24"/>
          <w:szCs w:val="18"/>
          <w:lang w:val="es-CR" w:eastAsia="es-CR"/>
        </w:rPr>
        <w:t xml:space="preserve">Monto </w:t>
      </w:r>
      <w:r w:rsidR="00A15A5A" w:rsidRPr="00656F07">
        <w:rPr>
          <w:rFonts w:ascii="Tahoma" w:hAnsi="Tahoma" w:cs="Tahoma"/>
          <w:b/>
          <w:sz w:val="24"/>
          <w:szCs w:val="18"/>
          <w:lang w:val="es-CR" w:eastAsia="es-CR"/>
        </w:rPr>
        <w:t xml:space="preserve">anual </w:t>
      </w:r>
      <w:r w:rsidRPr="00656F07">
        <w:rPr>
          <w:rFonts w:ascii="Tahoma" w:hAnsi="Tahoma" w:cs="Tahoma"/>
          <w:b/>
          <w:sz w:val="24"/>
          <w:szCs w:val="18"/>
          <w:lang w:val="es-CR" w:eastAsia="es-CR"/>
        </w:rPr>
        <w:t>del contrato</w:t>
      </w:r>
      <w:r w:rsidRPr="004F44A6">
        <w:rPr>
          <w:rFonts w:ascii="Tahoma" w:hAnsi="Tahoma" w:cs="Tahoma"/>
          <w:b/>
          <w:sz w:val="24"/>
          <w:szCs w:val="18"/>
          <w:lang w:val="es-CR" w:eastAsia="es-CR"/>
        </w:rPr>
        <w:t xml:space="preserve">: </w:t>
      </w:r>
      <w:r w:rsidRPr="004F44A6">
        <w:rPr>
          <w:rFonts w:ascii="Tahoma" w:hAnsi="Tahoma" w:cs="Tahoma"/>
          <w:sz w:val="24"/>
          <w:szCs w:val="18"/>
          <w:lang w:val="es-CR" w:eastAsia="es-CR"/>
        </w:rPr>
        <w:t>¢</w:t>
      </w:r>
      <w:r w:rsidR="00DF3231">
        <w:rPr>
          <w:rFonts w:ascii="Tahoma" w:hAnsi="Tahoma" w:cs="Tahoma"/>
          <w:sz w:val="24"/>
          <w:szCs w:val="18"/>
          <w:lang w:val="es-CR" w:eastAsia="es-CR"/>
        </w:rPr>
        <w:t>2,487,750</w:t>
      </w:r>
      <w:r w:rsidR="00A15A5A" w:rsidRPr="004F44A6">
        <w:rPr>
          <w:rFonts w:ascii="Tahoma" w:hAnsi="Tahoma" w:cs="Tahoma"/>
          <w:sz w:val="24"/>
          <w:szCs w:val="18"/>
          <w:lang w:val="es-CR" w:eastAsia="es-CR"/>
        </w:rPr>
        <w:t>.00</w:t>
      </w:r>
    </w:p>
    <w:p w14:paraId="75A97AE7" w14:textId="57260700" w:rsidR="001F5418" w:rsidRPr="004F44A6" w:rsidRDefault="001F5418" w:rsidP="007C6B69">
      <w:pPr>
        <w:ind w:left="708"/>
        <w:jc w:val="both"/>
        <w:rPr>
          <w:rFonts w:ascii="Tahoma" w:hAnsi="Tahoma" w:cs="Tahoma"/>
          <w:sz w:val="24"/>
          <w:szCs w:val="18"/>
          <w:lang w:val="es-CR" w:eastAsia="es-CR"/>
        </w:rPr>
      </w:pPr>
      <w:r w:rsidRPr="004F44A6">
        <w:rPr>
          <w:rFonts w:ascii="Tahoma" w:hAnsi="Tahoma" w:cs="Tahoma"/>
          <w:b/>
          <w:sz w:val="24"/>
          <w:szCs w:val="18"/>
          <w:lang w:val="es-CR" w:eastAsia="es-CR"/>
        </w:rPr>
        <w:t>Ente:</w:t>
      </w:r>
      <w:r w:rsidR="00007632" w:rsidRPr="004F44A6">
        <w:rPr>
          <w:rFonts w:ascii="Tahoma" w:hAnsi="Tahoma" w:cs="Tahoma"/>
          <w:sz w:val="24"/>
          <w:szCs w:val="18"/>
          <w:lang w:val="es-CR" w:eastAsia="es-CR"/>
        </w:rPr>
        <w:t xml:space="preserve"> </w:t>
      </w:r>
      <w:r w:rsidR="004F44A6" w:rsidRPr="004F44A6">
        <w:rPr>
          <w:rFonts w:ascii="Tahoma" w:hAnsi="Tahoma" w:cs="Tahoma"/>
          <w:sz w:val="24"/>
          <w:szCs w:val="18"/>
          <w:lang w:val="es-CR" w:eastAsia="es-CR"/>
        </w:rPr>
        <w:t>PRINTER DE COST RICA, S.A.</w:t>
      </w:r>
    </w:p>
    <w:p w14:paraId="3FB1A6A2" w14:textId="77777777" w:rsidR="00BD46E8" w:rsidRPr="00D86E01" w:rsidRDefault="00BD46E8" w:rsidP="007C6B69">
      <w:pPr>
        <w:ind w:left="708"/>
        <w:jc w:val="both"/>
        <w:rPr>
          <w:rFonts w:ascii="Tahoma" w:hAnsi="Tahoma" w:cs="Tahoma"/>
          <w:color w:val="FF0000"/>
          <w:sz w:val="24"/>
          <w:szCs w:val="18"/>
          <w:highlight w:val="yellow"/>
          <w:lang w:val="es-CR" w:eastAsia="es-CR"/>
        </w:rPr>
      </w:pPr>
    </w:p>
    <w:p w14:paraId="23967F5D" w14:textId="546D8835" w:rsidR="0054651F" w:rsidRDefault="0054651F" w:rsidP="007C6B69">
      <w:pPr>
        <w:jc w:val="both"/>
        <w:rPr>
          <w:rFonts w:ascii="Tahoma" w:hAnsi="Tahoma" w:cs="Tahoma"/>
          <w:sz w:val="24"/>
          <w:szCs w:val="18"/>
          <w:lang w:val="es-CR" w:eastAsia="es-CR"/>
        </w:rPr>
      </w:pPr>
      <w:r>
        <w:rPr>
          <w:rFonts w:ascii="Tahoma" w:hAnsi="Tahoma" w:cs="Tahoma"/>
          <w:sz w:val="24"/>
          <w:szCs w:val="18"/>
          <w:lang w:val="es-CR" w:eastAsia="es-CR"/>
        </w:rPr>
        <w:lastRenderedPageBreak/>
        <w:t>El detalle de este contrato se muestra en el formulario correspondiente al art 21 de los Lineamientos Técnicos, el cual se adjunta.</w:t>
      </w:r>
    </w:p>
    <w:p w14:paraId="4B4556B0" w14:textId="7A14EEBE" w:rsidR="003F74CB" w:rsidRDefault="003F74CB" w:rsidP="007C6B69">
      <w:pPr>
        <w:jc w:val="both"/>
        <w:rPr>
          <w:rFonts w:ascii="Tahoma" w:hAnsi="Tahoma" w:cs="Tahoma"/>
          <w:color w:val="FF0000"/>
          <w:sz w:val="24"/>
          <w:szCs w:val="18"/>
          <w:highlight w:val="yellow"/>
          <w:lang w:val="es-CR" w:eastAsia="es-CR"/>
        </w:rPr>
      </w:pPr>
    </w:p>
    <w:p w14:paraId="1017F73F" w14:textId="77777777" w:rsidR="0054651F" w:rsidRPr="00D86E01" w:rsidRDefault="0054651F" w:rsidP="007C6B69">
      <w:pPr>
        <w:jc w:val="both"/>
        <w:rPr>
          <w:rFonts w:ascii="Tahoma" w:hAnsi="Tahoma" w:cs="Tahoma"/>
          <w:color w:val="FF0000"/>
          <w:sz w:val="24"/>
          <w:szCs w:val="18"/>
          <w:highlight w:val="yellow"/>
          <w:lang w:val="es-CR" w:eastAsia="es-CR"/>
        </w:rPr>
      </w:pPr>
    </w:p>
    <w:p w14:paraId="3E1B6A97" w14:textId="77777777" w:rsidR="007B087D" w:rsidRPr="004F44A6" w:rsidRDefault="0083545D" w:rsidP="007C6B69">
      <w:pPr>
        <w:pStyle w:val="Ttulo2"/>
        <w:rPr>
          <w:lang w:eastAsia="es-CR"/>
        </w:rPr>
      </w:pPr>
      <w:r w:rsidRPr="004F44A6">
        <w:rPr>
          <w:lang w:eastAsia="es-CR"/>
        </w:rPr>
        <w:t>1.01.03 Alquiler de equipo de cómputo</w:t>
      </w:r>
    </w:p>
    <w:p w14:paraId="3CD4F5BA" w14:textId="77777777" w:rsidR="007B087D" w:rsidRPr="004F44A6" w:rsidRDefault="007B087D" w:rsidP="007C6B69">
      <w:pPr>
        <w:jc w:val="both"/>
        <w:rPr>
          <w:rFonts w:ascii="Tahoma" w:hAnsi="Tahoma" w:cs="Tahoma"/>
          <w:b/>
          <w:sz w:val="24"/>
          <w:szCs w:val="18"/>
          <w:lang w:val="es-CR" w:eastAsia="es-CR"/>
        </w:rPr>
      </w:pPr>
    </w:p>
    <w:p w14:paraId="50E3B65D" w14:textId="77777777" w:rsidR="00E127EB" w:rsidRPr="004F44A6" w:rsidRDefault="00E127EB" w:rsidP="007C6B69">
      <w:pPr>
        <w:jc w:val="both"/>
        <w:rPr>
          <w:rFonts w:ascii="Tahoma" w:hAnsi="Tahoma" w:cs="Tahoma"/>
          <w:sz w:val="24"/>
          <w:szCs w:val="18"/>
          <w:lang w:val="es-CR" w:eastAsia="es-CR"/>
        </w:rPr>
      </w:pPr>
      <w:r w:rsidRPr="004F44A6">
        <w:rPr>
          <w:rFonts w:ascii="Tahoma" w:hAnsi="Tahoma" w:cs="Tahoma"/>
          <w:sz w:val="24"/>
          <w:szCs w:val="18"/>
          <w:lang w:val="es-CR" w:eastAsia="es-CR"/>
        </w:rPr>
        <w:t xml:space="preserve">Dentro de esta subpartida se incluyen los fondos para atender </w:t>
      </w:r>
      <w:r w:rsidR="006A2D6B" w:rsidRPr="004F44A6">
        <w:rPr>
          <w:rFonts w:ascii="Tahoma" w:hAnsi="Tahoma" w:cs="Tahoma"/>
          <w:sz w:val="24"/>
          <w:szCs w:val="18"/>
          <w:lang w:val="es-CR" w:eastAsia="es-CR"/>
        </w:rPr>
        <w:t>los</w:t>
      </w:r>
      <w:r w:rsidRPr="004F44A6">
        <w:rPr>
          <w:rFonts w:ascii="Tahoma" w:hAnsi="Tahoma" w:cs="Tahoma"/>
          <w:sz w:val="24"/>
          <w:szCs w:val="18"/>
          <w:lang w:val="es-CR" w:eastAsia="es-CR"/>
        </w:rPr>
        <w:t xml:space="preserve"> contrato</w:t>
      </w:r>
      <w:r w:rsidR="006A2D6B" w:rsidRPr="004F44A6">
        <w:rPr>
          <w:rFonts w:ascii="Tahoma" w:hAnsi="Tahoma" w:cs="Tahoma"/>
          <w:sz w:val="24"/>
          <w:szCs w:val="18"/>
          <w:lang w:val="es-CR" w:eastAsia="es-CR"/>
        </w:rPr>
        <w:t>s</w:t>
      </w:r>
      <w:r w:rsidRPr="004F44A6">
        <w:rPr>
          <w:rFonts w:ascii="Tahoma" w:hAnsi="Tahoma" w:cs="Tahoma"/>
          <w:sz w:val="24"/>
          <w:szCs w:val="18"/>
          <w:lang w:val="es-CR" w:eastAsia="es-CR"/>
        </w:rPr>
        <w:t xml:space="preserve"> siguiente</w:t>
      </w:r>
      <w:r w:rsidR="006A2D6B" w:rsidRPr="004F44A6">
        <w:rPr>
          <w:rFonts w:ascii="Tahoma" w:hAnsi="Tahoma" w:cs="Tahoma"/>
          <w:sz w:val="24"/>
          <w:szCs w:val="18"/>
          <w:lang w:val="es-CR" w:eastAsia="es-CR"/>
        </w:rPr>
        <w:t>s</w:t>
      </w:r>
      <w:r w:rsidRPr="004F44A6">
        <w:rPr>
          <w:rFonts w:ascii="Tahoma" w:hAnsi="Tahoma" w:cs="Tahoma"/>
          <w:sz w:val="24"/>
          <w:szCs w:val="18"/>
          <w:lang w:val="es-CR" w:eastAsia="es-CR"/>
        </w:rPr>
        <w:t>:</w:t>
      </w:r>
    </w:p>
    <w:p w14:paraId="4AD7E6CD" w14:textId="77777777" w:rsidR="00E127EB" w:rsidRPr="00D86E01" w:rsidRDefault="00E127EB" w:rsidP="007C6B69">
      <w:pPr>
        <w:jc w:val="both"/>
        <w:rPr>
          <w:rFonts w:ascii="Tahoma" w:hAnsi="Tahoma" w:cs="Tahoma"/>
          <w:sz w:val="24"/>
          <w:szCs w:val="18"/>
          <w:highlight w:val="yellow"/>
          <w:lang w:val="es-CR" w:eastAsia="es-CR"/>
        </w:rPr>
      </w:pPr>
    </w:p>
    <w:p w14:paraId="57BE1838" w14:textId="5E89F4CE" w:rsidR="00E127EB" w:rsidRPr="007C03CB" w:rsidRDefault="00E127EB" w:rsidP="007C6B6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N° de contrato: </w:t>
      </w:r>
      <w:r w:rsidR="007C03CB" w:rsidRPr="007C03CB">
        <w:rPr>
          <w:rFonts w:ascii="Tahoma" w:hAnsi="Tahoma" w:cs="Tahoma"/>
          <w:sz w:val="24"/>
          <w:szCs w:val="18"/>
          <w:lang w:val="es-CR" w:eastAsia="es-CR"/>
        </w:rPr>
        <w:t>0432017000200113-00</w:t>
      </w:r>
    </w:p>
    <w:p w14:paraId="3EF1A937" w14:textId="39B06807" w:rsidR="00DF789D" w:rsidRPr="00DF789D" w:rsidRDefault="00DF789D" w:rsidP="007C6B69">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Alquiler de equipo de cómputo</w:t>
      </w:r>
    </w:p>
    <w:p w14:paraId="32B3FCB4" w14:textId="72C4EED4" w:rsidR="00E127EB" w:rsidRPr="004F44A6" w:rsidRDefault="00E127EB" w:rsidP="007C6B6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Monto </w:t>
      </w:r>
      <w:r w:rsidR="00C36A65" w:rsidRPr="007C03CB">
        <w:rPr>
          <w:rFonts w:ascii="Tahoma" w:hAnsi="Tahoma" w:cs="Tahoma"/>
          <w:b/>
          <w:sz w:val="24"/>
          <w:szCs w:val="18"/>
          <w:lang w:val="es-CR" w:eastAsia="es-CR"/>
        </w:rPr>
        <w:t xml:space="preserve">anual </w:t>
      </w:r>
      <w:r w:rsidRPr="007C03CB">
        <w:rPr>
          <w:rFonts w:ascii="Tahoma" w:hAnsi="Tahoma" w:cs="Tahoma"/>
          <w:b/>
          <w:sz w:val="24"/>
          <w:szCs w:val="18"/>
          <w:lang w:val="es-CR" w:eastAsia="es-CR"/>
        </w:rPr>
        <w:t>del contrato</w:t>
      </w:r>
      <w:r w:rsidRPr="004F44A6">
        <w:rPr>
          <w:rFonts w:ascii="Tahoma" w:hAnsi="Tahoma" w:cs="Tahoma"/>
          <w:b/>
          <w:sz w:val="24"/>
          <w:szCs w:val="18"/>
          <w:lang w:val="es-CR" w:eastAsia="es-CR"/>
        </w:rPr>
        <w:t xml:space="preserve">: </w:t>
      </w:r>
      <w:r w:rsidRPr="004F44A6">
        <w:rPr>
          <w:rFonts w:ascii="Tahoma" w:hAnsi="Tahoma" w:cs="Tahoma"/>
          <w:sz w:val="24"/>
          <w:szCs w:val="18"/>
          <w:lang w:val="es-CR" w:eastAsia="es-CR"/>
        </w:rPr>
        <w:t>¢</w:t>
      </w:r>
      <w:r w:rsidR="007C6B69">
        <w:rPr>
          <w:rFonts w:ascii="Tahoma" w:hAnsi="Tahoma" w:cs="Tahoma"/>
          <w:sz w:val="24"/>
          <w:szCs w:val="18"/>
          <w:lang w:val="es-CR" w:eastAsia="es-CR"/>
        </w:rPr>
        <w:t>91,123,510</w:t>
      </w:r>
      <w:r w:rsidRPr="004F44A6">
        <w:rPr>
          <w:rFonts w:ascii="Tahoma" w:hAnsi="Tahoma" w:cs="Tahoma"/>
          <w:sz w:val="24"/>
          <w:szCs w:val="18"/>
          <w:lang w:val="es-CR" w:eastAsia="es-CR"/>
        </w:rPr>
        <w:t>.00</w:t>
      </w:r>
    </w:p>
    <w:p w14:paraId="27B20429" w14:textId="77777777" w:rsidR="00E127EB" w:rsidRPr="00656F07" w:rsidRDefault="00E127EB" w:rsidP="007C6B69">
      <w:pPr>
        <w:ind w:left="708"/>
        <w:jc w:val="both"/>
        <w:rPr>
          <w:rFonts w:ascii="Tahoma" w:hAnsi="Tahoma" w:cs="Tahoma"/>
          <w:sz w:val="24"/>
          <w:szCs w:val="18"/>
          <w:lang w:val="es-CR" w:eastAsia="es-CR"/>
        </w:rPr>
      </w:pPr>
      <w:r w:rsidRPr="00656F07">
        <w:rPr>
          <w:rFonts w:ascii="Tahoma" w:hAnsi="Tahoma" w:cs="Tahoma"/>
          <w:b/>
          <w:sz w:val="24"/>
          <w:szCs w:val="18"/>
          <w:lang w:val="es-CR" w:eastAsia="es-CR"/>
        </w:rPr>
        <w:t>Ente:</w:t>
      </w:r>
      <w:r w:rsidRPr="00656F07">
        <w:rPr>
          <w:rFonts w:ascii="Tahoma" w:hAnsi="Tahoma" w:cs="Tahoma"/>
          <w:sz w:val="24"/>
          <w:szCs w:val="18"/>
          <w:lang w:val="es-CR" w:eastAsia="es-CR"/>
        </w:rPr>
        <w:t xml:space="preserve"> </w:t>
      </w:r>
      <w:r w:rsidRPr="00656F07">
        <w:rPr>
          <w:rFonts w:ascii="Tahoma" w:hAnsi="Tahoma" w:cs="Tahoma"/>
          <w:sz w:val="24"/>
          <w:szCs w:val="18"/>
          <w:lang w:val="es-CR" w:eastAsia="es-CR"/>
        </w:rPr>
        <w:tab/>
        <w:t>Central de Servicios PC, S.A.</w:t>
      </w:r>
    </w:p>
    <w:p w14:paraId="1E6E0AE6" w14:textId="77777777" w:rsidR="007C03CB" w:rsidRPr="00D86E01" w:rsidRDefault="007C03CB" w:rsidP="007C6B69">
      <w:pPr>
        <w:ind w:left="708"/>
        <w:jc w:val="both"/>
        <w:rPr>
          <w:rFonts w:ascii="Tahoma" w:hAnsi="Tahoma" w:cs="Tahoma"/>
          <w:sz w:val="24"/>
          <w:szCs w:val="18"/>
          <w:highlight w:val="yellow"/>
          <w:lang w:val="es-CR" w:eastAsia="es-CR"/>
        </w:rPr>
      </w:pPr>
    </w:p>
    <w:p w14:paraId="305C0893" w14:textId="637515AB" w:rsidR="007C03CB" w:rsidRPr="007C6B69" w:rsidRDefault="004F44A6" w:rsidP="007C6B69">
      <w:pPr>
        <w:ind w:left="708"/>
        <w:jc w:val="both"/>
        <w:rPr>
          <w:rFonts w:ascii="Tahoma" w:hAnsi="Tahoma" w:cs="Tahoma"/>
          <w:sz w:val="24"/>
          <w:szCs w:val="18"/>
          <w:lang w:val="es-CR" w:eastAsia="es-CR"/>
        </w:rPr>
      </w:pPr>
      <w:r w:rsidRPr="007C6B69">
        <w:rPr>
          <w:rFonts w:ascii="Tahoma" w:hAnsi="Tahoma" w:cs="Tahoma"/>
          <w:b/>
          <w:sz w:val="24"/>
          <w:szCs w:val="18"/>
          <w:lang w:val="es-CR" w:eastAsia="es-CR"/>
        </w:rPr>
        <w:t xml:space="preserve">N° de contrato: </w:t>
      </w:r>
      <w:r w:rsidR="007C03CB" w:rsidRPr="007C6B69">
        <w:rPr>
          <w:rFonts w:ascii="Tahoma" w:hAnsi="Tahoma" w:cs="Tahoma"/>
          <w:sz w:val="24"/>
          <w:szCs w:val="18"/>
          <w:lang w:val="es-CR" w:eastAsia="es-CR"/>
        </w:rPr>
        <w:t>0432017000200028-00</w:t>
      </w:r>
    </w:p>
    <w:p w14:paraId="3D1357E0" w14:textId="50E76136" w:rsidR="00DF789D" w:rsidRPr="007C6B69" w:rsidRDefault="00DF789D" w:rsidP="007C6B69">
      <w:pPr>
        <w:ind w:left="708"/>
        <w:jc w:val="both"/>
        <w:rPr>
          <w:rFonts w:ascii="Tahoma" w:hAnsi="Tahoma" w:cs="Tahoma"/>
          <w:sz w:val="24"/>
          <w:szCs w:val="18"/>
          <w:lang w:val="es-CR" w:eastAsia="es-CR"/>
        </w:rPr>
      </w:pPr>
      <w:r w:rsidRPr="007C6B69">
        <w:rPr>
          <w:rFonts w:ascii="Tahoma" w:hAnsi="Tahoma" w:cs="Tahoma"/>
          <w:b/>
          <w:sz w:val="24"/>
          <w:szCs w:val="18"/>
          <w:lang w:val="es-CR" w:eastAsia="es-CR"/>
        </w:rPr>
        <w:t>Servicio:</w:t>
      </w:r>
      <w:r w:rsidRPr="007C6B69">
        <w:rPr>
          <w:rFonts w:ascii="Tahoma" w:hAnsi="Tahoma" w:cs="Tahoma"/>
          <w:sz w:val="24"/>
          <w:szCs w:val="18"/>
          <w:lang w:val="es-CR" w:eastAsia="es-CR"/>
        </w:rPr>
        <w:t xml:space="preserve"> Alquiler de impresoras</w:t>
      </w:r>
    </w:p>
    <w:p w14:paraId="56E4E2C6" w14:textId="67ADD3AF" w:rsidR="004F44A6" w:rsidRPr="007C6B69" w:rsidRDefault="004F44A6" w:rsidP="007C6B69">
      <w:pPr>
        <w:ind w:left="708"/>
        <w:jc w:val="both"/>
        <w:rPr>
          <w:rFonts w:ascii="Tahoma" w:hAnsi="Tahoma" w:cs="Tahoma"/>
          <w:sz w:val="24"/>
          <w:szCs w:val="18"/>
          <w:lang w:val="es-CR" w:eastAsia="es-CR"/>
        </w:rPr>
      </w:pPr>
      <w:r w:rsidRPr="007C6B69">
        <w:rPr>
          <w:rFonts w:ascii="Tahoma" w:hAnsi="Tahoma" w:cs="Tahoma"/>
          <w:b/>
          <w:sz w:val="24"/>
          <w:szCs w:val="18"/>
          <w:lang w:val="es-CR" w:eastAsia="es-CR"/>
        </w:rPr>
        <w:t xml:space="preserve">Monto anual del contrato: </w:t>
      </w:r>
      <w:r w:rsidRPr="007C6B69">
        <w:rPr>
          <w:rFonts w:ascii="Tahoma" w:hAnsi="Tahoma" w:cs="Tahoma"/>
          <w:sz w:val="24"/>
          <w:szCs w:val="18"/>
          <w:lang w:val="es-CR" w:eastAsia="es-CR"/>
        </w:rPr>
        <w:t>¢</w:t>
      </w:r>
      <w:r w:rsidR="007C6B69" w:rsidRPr="007C6B69">
        <w:rPr>
          <w:rFonts w:ascii="Tahoma" w:hAnsi="Tahoma" w:cs="Tahoma"/>
          <w:sz w:val="24"/>
          <w:szCs w:val="18"/>
          <w:lang w:val="es-CR" w:eastAsia="es-CR"/>
        </w:rPr>
        <w:t>23,712,000.00</w:t>
      </w:r>
    </w:p>
    <w:p w14:paraId="43615264" w14:textId="71D40AB5" w:rsidR="004F44A6" w:rsidRPr="007C6B69" w:rsidRDefault="004F44A6" w:rsidP="007C6B69">
      <w:pPr>
        <w:ind w:left="708"/>
        <w:jc w:val="both"/>
        <w:rPr>
          <w:rFonts w:ascii="Tahoma" w:hAnsi="Tahoma" w:cs="Tahoma"/>
          <w:sz w:val="24"/>
          <w:szCs w:val="18"/>
          <w:lang w:val="es-CR" w:eastAsia="es-CR"/>
        </w:rPr>
      </w:pPr>
      <w:r w:rsidRPr="007C6B69">
        <w:rPr>
          <w:rFonts w:ascii="Tahoma" w:hAnsi="Tahoma" w:cs="Tahoma"/>
          <w:b/>
          <w:sz w:val="24"/>
          <w:szCs w:val="18"/>
          <w:lang w:val="es-CR" w:eastAsia="es-CR"/>
        </w:rPr>
        <w:t>Ente:</w:t>
      </w:r>
      <w:r w:rsidRPr="007C6B69">
        <w:rPr>
          <w:rFonts w:ascii="Tahoma" w:hAnsi="Tahoma" w:cs="Tahoma"/>
          <w:sz w:val="24"/>
          <w:szCs w:val="18"/>
          <w:lang w:val="es-CR" w:eastAsia="es-CR"/>
        </w:rPr>
        <w:t xml:space="preserve"> </w:t>
      </w:r>
      <w:r w:rsidRPr="007C6B69">
        <w:rPr>
          <w:rFonts w:ascii="Tahoma" w:hAnsi="Tahoma" w:cs="Tahoma"/>
          <w:sz w:val="24"/>
          <w:szCs w:val="18"/>
          <w:lang w:val="es-CR" w:eastAsia="es-CR"/>
        </w:rPr>
        <w:tab/>
      </w:r>
      <w:r w:rsidR="007C03CB" w:rsidRPr="007C6B69">
        <w:rPr>
          <w:rFonts w:ascii="Tahoma" w:hAnsi="Tahoma" w:cs="Tahoma"/>
          <w:sz w:val="24"/>
          <w:szCs w:val="18"/>
          <w:lang w:val="es-CR" w:eastAsia="es-CR"/>
        </w:rPr>
        <w:t>IS Productos de Oficina</w:t>
      </w:r>
      <w:r w:rsidR="00656F07" w:rsidRPr="007C6B69">
        <w:rPr>
          <w:rFonts w:ascii="Tahoma" w:hAnsi="Tahoma" w:cs="Tahoma"/>
          <w:sz w:val="24"/>
          <w:szCs w:val="18"/>
          <w:lang w:val="es-CR" w:eastAsia="es-CR"/>
        </w:rPr>
        <w:t xml:space="preserve"> Centroamericana</w:t>
      </w:r>
      <w:r w:rsidRPr="007C6B69">
        <w:rPr>
          <w:rFonts w:ascii="Tahoma" w:hAnsi="Tahoma" w:cs="Tahoma"/>
          <w:sz w:val="24"/>
          <w:szCs w:val="18"/>
          <w:lang w:val="es-CR" w:eastAsia="es-CR"/>
        </w:rPr>
        <w:t>, S.A.</w:t>
      </w:r>
    </w:p>
    <w:p w14:paraId="1B301559" w14:textId="77777777" w:rsidR="00750C5C" w:rsidRPr="007C6B69" w:rsidRDefault="00750C5C" w:rsidP="007C6B69">
      <w:pPr>
        <w:ind w:left="708"/>
        <w:jc w:val="both"/>
        <w:rPr>
          <w:rFonts w:ascii="Tahoma" w:hAnsi="Tahoma" w:cs="Tahoma"/>
          <w:sz w:val="24"/>
          <w:szCs w:val="18"/>
          <w:lang w:val="es-CR" w:eastAsia="es-CR"/>
        </w:rPr>
      </w:pPr>
    </w:p>
    <w:p w14:paraId="29C217F4" w14:textId="77777777" w:rsidR="00A93A05" w:rsidRDefault="006A2D6B" w:rsidP="00EE56D0">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N° de contrato: </w:t>
      </w:r>
      <w:r w:rsidR="00A93A05" w:rsidRPr="00A93A05">
        <w:rPr>
          <w:rFonts w:ascii="Tahoma" w:hAnsi="Tahoma" w:cs="Tahoma"/>
          <w:sz w:val="24"/>
          <w:szCs w:val="18"/>
          <w:lang w:val="es-CR" w:eastAsia="es-CR"/>
        </w:rPr>
        <w:t>0432020000200001-00</w:t>
      </w:r>
    </w:p>
    <w:p w14:paraId="596C926A" w14:textId="07643140" w:rsidR="00DF789D" w:rsidRPr="00DF789D" w:rsidRDefault="00DF789D" w:rsidP="00EE56D0">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Alquiler de e</w:t>
      </w:r>
      <w:r>
        <w:rPr>
          <w:rFonts w:ascii="Tahoma" w:hAnsi="Tahoma" w:cs="Tahoma"/>
          <w:sz w:val="24"/>
          <w:szCs w:val="18"/>
          <w:lang w:val="es-CR" w:eastAsia="es-CR"/>
        </w:rPr>
        <w:t>quipo de la infraestructura de comunicaciones</w:t>
      </w:r>
    </w:p>
    <w:p w14:paraId="583DAA92" w14:textId="6B1279C3" w:rsidR="006A2D6B" w:rsidRPr="007C03CB" w:rsidRDefault="006A2D6B" w:rsidP="00EE56D0">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Monto del contrato: </w:t>
      </w:r>
      <w:r w:rsidRPr="007C03CB">
        <w:rPr>
          <w:rFonts w:ascii="Tahoma" w:hAnsi="Tahoma" w:cs="Tahoma"/>
          <w:sz w:val="24"/>
          <w:szCs w:val="18"/>
          <w:lang w:val="es-CR" w:eastAsia="es-CR"/>
        </w:rPr>
        <w:t>¢</w:t>
      </w:r>
      <w:r w:rsidR="007C6B69">
        <w:rPr>
          <w:rFonts w:ascii="Tahoma" w:hAnsi="Tahoma" w:cs="Tahoma"/>
          <w:sz w:val="24"/>
          <w:szCs w:val="18"/>
          <w:lang w:val="es-CR" w:eastAsia="es-CR"/>
        </w:rPr>
        <w:t>85,374,490</w:t>
      </w:r>
      <w:r w:rsidRPr="007C03CB">
        <w:rPr>
          <w:rFonts w:ascii="Tahoma" w:hAnsi="Tahoma" w:cs="Tahoma"/>
          <w:sz w:val="24"/>
          <w:szCs w:val="18"/>
          <w:lang w:val="es-CR" w:eastAsia="es-CR"/>
        </w:rPr>
        <w:t>.00</w:t>
      </w:r>
    </w:p>
    <w:p w14:paraId="49C538CB" w14:textId="135D3F6C" w:rsidR="007012E7" w:rsidRPr="007C03CB" w:rsidRDefault="007012E7" w:rsidP="00EE56D0">
      <w:pPr>
        <w:ind w:left="708"/>
        <w:jc w:val="both"/>
        <w:rPr>
          <w:rFonts w:ascii="Tahoma" w:hAnsi="Tahoma" w:cs="Tahoma"/>
          <w:sz w:val="24"/>
          <w:szCs w:val="18"/>
          <w:lang w:val="es-CR" w:eastAsia="es-CR"/>
        </w:rPr>
      </w:pPr>
      <w:r w:rsidRPr="007C03CB">
        <w:rPr>
          <w:rFonts w:ascii="Tahoma" w:hAnsi="Tahoma" w:cs="Tahoma"/>
          <w:b/>
          <w:sz w:val="24"/>
          <w:szCs w:val="18"/>
          <w:lang w:val="es-CR" w:eastAsia="es-CR"/>
        </w:rPr>
        <w:t>Ente:</w:t>
      </w:r>
      <w:r w:rsidRPr="007C03CB">
        <w:rPr>
          <w:rFonts w:ascii="Tahoma" w:hAnsi="Tahoma" w:cs="Tahoma"/>
          <w:sz w:val="24"/>
          <w:szCs w:val="18"/>
          <w:lang w:val="es-CR" w:eastAsia="es-CR"/>
        </w:rPr>
        <w:t xml:space="preserve"> </w:t>
      </w:r>
      <w:r w:rsidRPr="007C03CB">
        <w:rPr>
          <w:rFonts w:ascii="Tahoma" w:hAnsi="Tahoma" w:cs="Tahoma"/>
          <w:sz w:val="24"/>
          <w:szCs w:val="18"/>
          <w:lang w:val="es-CR" w:eastAsia="es-CR"/>
        </w:rPr>
        <w:tab/>
      </w:r>
      <w:r w:rsidR="00A93A05" w:rsidRPr="00A93A05">
        <w:rPr>
          <w:rFonts w:ascii="Tahoma" w:hAnsi="Tahoma" w:cs="Tahoma"/>
          <w:sz w:val="24"/>
          <w:szCs w:val="18"/>
          <w:lang w:val="es-CR" w:eastAsia="es-CR"/>
        </w:rPr>
        <w:t>SEFISA Sistemas Eficientes, S.A.</w:t>
      </w:r>
    </w:p>
    <w:p w14:paraId="1653A7CC" w14:textId="34A94963" w:rsidR="00C40548" w:rsidRDefault="00C40548" w:rsidP="00EE56D0">
      <w:pPr>
        <w:jc w:val="both"/>
        <w:rPr>
          <w:rFonts w:ascii="Tahoma" w:hAnsi="Tahoma" w:cs="Tahoma"/>
          <w:color w:val="FF0000"/>
          <w:sz w:val="24"/>
          <w:szCs w:val="18"/>
          <w:highlight w:val="yellow"/>
          <w:lang w:val="es-CR" w:eastAsia="es-CR"/>
        </w:rPr>
      </w:pPr>
    </w:p>
    <w:p w14:paraId="6E4B84E4" w14:textId="71614CFF" w:rsidR="00220F1E" w:rsidRDefault="00220F1E" w:rsidP="00EE56D0">
      <w:pPr>
        <w:jc w:val="both"/>
        <w:rPr>
          <w:rFonts w:ascii="Tahoma" w:hAnsi="Tahoma" w:cs="Tahoma"/>
          <w:sz w:val="24"/>
          <w:szCs w:val="18"/>
          <w:lang w:val="es-CR" w:eastAsia="es-CR"/>
        </w:rPr>
      </w:pPr>
      <w:r>
        <w:rPr>
          <w:rFonts w:ascii="Tahoma" w:hAnsi="Tahoma" w:cs="Tahoma"/>
          <w:sz w:val="24"/>
          <w:szCs w:val="18"/>
          <w:lang w:val="es-CR" w:eastAsia="es-CR"/>
        </w:rPr>
        <w:t>El detalle de est</w:t>
      </w:r>
      <w:r w:rsidR="0032308C">
        <w:rPr>
          <w:rFonts w:ascii="Tahoma" w:hAnsi="Tahoma" w:cs="Tahoma"/>
          <w:sz w:val="24"/>
          <w:szCs w:val="18"/>
          <w:lang w:val="es-CR" w:eastAsia="es-CR"/>
        </w:rPr>
        <w:t>os</w:t>
      </w:r>
      <w:r>
        <w:rPr>
          <w:rFonts w:ascii="Tahoma" w:hAnsi="Tahoma" w:cs="Tahoma"/>
          <w:sz w:val="24"/>
          <w:szCs w:val="18"/>
          <w:lang w:val="es-CR" w:eastAsia="es-CR"/>
        </w:rPr>
        <w:t xml:space="preserve"> contrato</w:t>
      </w:r>
      <w:r w:rsidR="0032308C">
        <w:rPr>
          <w:rFonts w:ascii="Tahoma" w:hAnsi="Tahoma" w:cs="Tahoma"/>
          <w:sz w:val="24"/>
          <w:szCs w:val="18"/>
          <w:lang w:val="es-CR" w:eastAsia="es-CR"/>
        </w:rPr>
        <w:t>s</w:t>
      </w:r>
      <w:r>
        <w:rPr>
          <w:rFonts w:ascii="Tahoma" w:hAnsi="Tahoma" w:cs="Tahoma"/>
          <w:sz w:val="24"/>
          <w:szCs w:val="18"/>
          <w:lang w:val="es-CR" w:eastAsia="es-CR"/>
        </w:rPr>
        <w:t xml:space="preserve"> se muestra en el formulario correspondiente al art 24 de los Lineamientos Técnicos, el cual se adjunta.</w:t>
      </w:r>
    </w:p>
    <w:p w14:paraId="4C783D2C" w14:textId="77777777" w:rsidR="007C6B69" w:rsidRDefault="007C6B69" w:rsidP="00EE56D0">
      <w:pPr>
        <w:jc w:val="both"/>
        <w:rPr>
          <w:rFonts w:ascii="Tahoma" w:hAnsi="Tahoma" w:cs="Tahoma"/>
          <w:sz w:val="24"/>
          <w:szCs w:val="18"/>
          <w:lang w:val="es-CR" w:eastAsia="es-CR"/>
        </w:rPr>
      </w:pPr>
    </w:p>
    <w:p w14:paraId="2F34C567" w14:textId="2234539C" w:rsidR="007C6B69" w:rsidRDefault="007C6B69" w:rsidP="00EE56D0">
      <w:pPr>
        <w:jc w:val="both"/>
        <w:rPr>
          <w:rFonts w:ascii="Tahoma" w:hAnsi="Tahoma" w:cs="Tahoma"/>
          <w:sz w:val="24"/>
          <w:szCs w:val="18"/>
          <w:lang w:val="es-CR" w:eastAsia="es-CR"/>
        </w:rPr>
      </w:pPr>
      <w:r>
        <w:rPr>
          <w:rFonts w:ascii="Tahoma" w:hAnsi="Tahoma" w:cs="Tahoma"/>
          <w:sz w:val="24"/>
          <w:szCs w:val="18"/>
          <w:lang w:val="es-CR" w:eastAsia="es-CR"/>
        </w:rPr>
        <w:t>El incremento que muestra subpartida respecto al periodo 2020 se da especialmente por la incorporación del IVA a cada uno de los contratos.</w:t>
      </w:r>
    </w:p>
    <w:p w14:paraId="3CD3B65E" w14:textId="77777777" w:rsidR="007C6B69" w:rsidRDefault="007C6B69" w:rsidP="00065B11">
      <w:pPr>
        <w:jc w:val="both"/>
        <w:rPr>
          <w:rFonts w:ascii="Tahoma" w:hAnsi="Tahoma" w:cs="Tahoma"/>
          <w:sz w:val="24"/>
          <w:szCs w:val="18"/>
          <w:lang w:val="es-CR" w:eastAsia="es-CR"/>
        </w:rPr>
      </w:pPr>
    </w:p>
    <w:p w14:paraId="2258E92B" w14:textId="77777777" w:rsidR="001242A7" w:rsidRPr="00D86E01" w:rsidRDefault="001242A7" w:rsidP="00065B11">
      <w:pPr>
        <w:jc w:val="both"/>
        <w:rPr>
          <w:rFonts w:ascii="Tahoma" w:hAnsi="Tahoma" w:cs="Tahoma"/>
          <w:b/>
          <w:color w:val="FF0000"/>
          <w:sz w:val="24"/>
          <w:szCs w:val="18"/>
          <w:highlight w:val="yellow"/>
          <w:lang w:val="es-CR" w:eastAsia="es-CR"/>
        </w:rPr>
      </w:pPr>
    </w:p>
    <w:p w14:paraId="47F5E8F8" w14:textId="77777777" w:rsidR="007B087D" w:rsidRPr="009038E6" w:rsidRDefault="007B087D" w:rsidP="00065B11">
      <w:pPr>
        <w:pStyle w:val="Ttulo2"/>
        <w:rPr>
          <w:lang w:eastAsia="es-CR"/>
        </w:rPr>
      </w:pPr>
      <w:r w:rsidRPr="009038E6">
        <w:rPr>
          <w:lang w:eastAsia="es-CR"/>
        </w:rPr>
        <w:t>1.01.04</w:t>
      </w:r>
      <w:r w:rsidR="00B87412" w:rsidRPr="009038E6">
        <w:rPr>
          <w:lang w:eastAsia="es-CR"/>
        </w:rPr>
        <w:t xml:space="preserve"> </w:t>
      </w:r>
      <w:r w:rsidRPr="009038E6">
        <w:rPr>
          <w:lang w:eastAsia="es-CR"/>
        </w:rPr>
        <w:t>Alquileres y derechos para telecomunicaciones</w:t>
      </w:r>
    </w:p>
    <w:p w14:paraId="3FF73D79" w14:textId="77777777" w:rsidR="00312A08" w:rsidRPr="009038E6" w:rsidRDefault="00312A08" w:rsidP="00065B11">
      <w:pPr>
        <w:jc w:val="both"/>
        <w:rPr>
          <w:rFonts w:ascii="Tahoma" w:hAnsi="Tahoma" w:cs="Tahoma"/>
          <w:color w:val="FF0000"/>
          <w:sz w:val="24"/>
          <w:szCs w:val="18"/>
          <w:lang w:val="es-CR" w:eastAsia="es-CR"/>
        </w:rPr>
      </w:pPr>
    </w:p>
    <w:p w14:paraId="0AFE1A76" w14:textId="77777777" w:rsidR="00B87412" w:rsidRPr="009038E6" w:rsidRDefault="00B87412" w:rsidP="00065B11">
      <w:pPr>
        <w:jc w:val="both"/>
        <w:rPr>
          <w:rFonts w:ascii="Tahoma" w:hAnsi="Tahoma" w:cs="Tahoma"/>
          <w:sz w:val="24"/>
          <w:szCs w:val="18"/>
          <w:lang w:val="es-CR" w:eastAsia="es-CR"/>
        </w:rPr>
      </w:pPr>
      <w:r w:rsidRPr="009038E6">
        <w:rPr>
          <w:rFonts w:ascii="Tahoma" w:hAnsi="Tahoma" w:cs="Tahoma"/>
          <w:sz w:val="24"/>
          <w:szCs w:val="18"/>
          <w:lang w:val="es-CR" w:eastAsia="es-CR"/>
        </w:rPr>
        <w:t>Dentro de esta subpartida se incluyen los fondos para atender el contrato siguiente:</w:t>
      </w:r>
    </w:p>
    <w:p w14:paraId="5149C9A1" w14:textId="77777777" w:rsidR="00B87412" w:rsidRPr="00D86E01" w:rsidRDefault="00B87412" w:rsidP="00065B11">
      <w:pPr>
        <w:jc w:val="both"/>
        <w:rPr>
          <w:rFonts w:ascii="Tahoma" w:hAnsi="Tahoma" w:cs="Tahoma"/>
          <w:color w:val="FF0000"/>
          <w:sz w:val="24"/>
          <w:szCs w:val="18"/>
          <w:highlight w:val="yellow"/>
          <w:lang w:val="es-CR" w:eastAsia="es-CR"/>
        </w:rPr>
      </w:pPr>
    </w:p>
    <w:p w14:paraId="16C8F823" w14:textId="5C3597DF" w:rsidR="00B87412" w:rsidRPr="009038E6" w:rsidRDefault="00B87412" w:rsidP="00065B11">
      <w:pPr>
        <w:ind w:left="708"/>
        <w:jc w:val="both"/>
        <w:rPr>
          <w:rFonts w:ascii="Tahoma" w:hAnsi="Tahoma" w:cs="Tahoma"/>
          <w:sz w:val="24"/>
          <w:szCs w:val="18"/>
          <w:lang w:val="es-CR" w:eastAsia="es-CR"/>
        </w:rPr>
      </w:pPr>
      <w:r w:rsidRPr="009038E6">
        <w:rPr>
          <w:rFonts w:ascii="Tahoma" w:hAnsi="Tahoma" w:cs="Tahoma"/>
          <w:b/>
          <w:sz w:val="24"/>
          <w:szCs w:val="18"/>
          <w:lang w:val="es-CR" w:eastAsia="es-CR"/>
        </w:rPr>
        <w:t xml:space="preserve">N° de contrato: </w:t>
      </w:r>
      <w:r w:rsidR="00981DC3">
        <w:rPr>
          <w:rFonts w:ascii="Tahoma" w:hAnsi="Tahoma" w:cs="Tahoma"/>
          <w:sz w:val="24"/>
          <w:szCs w:val="18"/>
          <w:lang w:val="es-CR" w:eastAsia="es-CR"/>
        </w:rPr>
        <w:t>0432</w:t>
      </w:r>
      <w:r w:rsidR="0032308C">
        <w:rPr>
          <w:rFonts w:ascii="Tahoma" w:hAnsi="Tahoma" w:cs="Tahoma"/>
          <w:sz w:val="24"/>
          <w:szCs w:val="18"/>
          <w:lang w:val="es-CR" w:eastAsia="es-CR"/>
        </w:rPr>
        <w:t>019000200004-00</w:t>
      </w:r>
    </w:p>
    <w:p w14:paraId="6F364087" w14:textId="52AC4A26" w:rsidR="00DF789D" w:rsidRPr="00DF789D" w:rsidRDefault="00DF789D" w:rsidP="00065B11">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Alquiler de infraestructura y enlaces de fibra óptica</w:t>
      </w:r>
    </w:p>
    <w:p w14:paraId="36E4179B" w14:textId="7FB58B9E" w:rsidR="00B87412" w:rsidRPr="009038E6" w:rsidRDefault="00B87412" w:rsidP="00065B11">
      <w:pPr>
        <w:ind w:left="708"/>
        <w:jc w:val="both"/>
        <w:rPr>
          <w:rFonts w:ascii="Tahoma" w:hAnsi="Tahoma" w:cs="Tahoma"/>
          <w:sz w:val="24"/>
          <w:szCs w:val="18"/>
          <w:lang w:val="es-CR" w:eastAsia="es-CR"/>
        </w:rPr>
      </w:pPr>
      <w:r w:rsidRPr="009038E6">
        <w:rPr>
          <w:rFonts w:ascii="Tahoma" w:hAnsi="Tahoma" w:cs="Tahoma"/>
          <w:b/>
          <w:sz w:val="24"/>
          <w:szCs w:val="18"/>
          <w:lang w:val="es-CR" w:eastAsia="es-CR"/>
        </w:rPr>
        <w:t xml:space="preserve">Monto del contrato: </w:t>
      </w:r>
      <w:r w:rsidRPr="009038E6">
        <w:rPr>
          <w:rFonts w:ascii="Tahoma" w:hAnsi="Tahoma" w:cs="Tahoma"/>
          <w:sz w:val="24"/>
          <w:szCs w:val="18"/>
          <w:lang w:val="es-CR" w:eastAsia="es-CR"/>
        </w:rPr>
        <w:t>¢</w:t>
      </w:r>
      <w:r w:rsidR="007012E7" w:rsidRPr="009038E6">
        <w:rPr>
          <w:rFonts w:ascii="Tahoma" w:hAnsi="Tahoma" w:cs="Tahoma"/>
          <w:sz w:val="24"/>
          <w:szCs w:val="18"/>
          <w:lang w:val="es-CR" w:eastAsia="es-CR"/>
        </w:rPr>
        <w:t>1,</w:t>
      </w:r>
      <w:r w:rsidR="00EE56D0">
        <w:rPr>
          <w:rFonts w:ascii="Tahoma" w:hAnsi="Tahoma" w:cs="Tahoma"/>
          <w:sz w:val="24"/>
          <w:szCs w:val="18"/>
          <w:lang w:val="es-CR" w:eastAsia="es-CR"/>
        </w:rPr>
        <w:t>867</w:t>
      </w:r>
      <w:r w:rsidR="0032308C">
        <w:rPr>
          <w:rFonts w:ascii="Tahoma" w:hAnsi="Tahoma" w:cs="Tahoma"/>
          <w:sz w:val="24"/>
          <w:szCs w:val="18"/>
          <w:lang w:val="es-CR" w:eastAsia="es-CR"/>
        </w:rPr>
        <w:t>,</w:t>
      </w:r>
      <w:r w:rsidR="00EE56D0">
        <w:rPr>
          <w:rFonts w:ascii="Tahoma" w:hAnsi="Tahoma" w:cs="Tahoma"/>
          <w:sz w:val="24"/>
          <w:szCs w:val="18"/>
          <w:lang w:val="es-CR" w:eastAsia="es-CR"/>
        </w:rPr>
        <w:t>210</w:t>
      </w:r>
      <w:r w:rsidRPr="009038E6">
        <w:rPr>
          <w:rFonts w:ascii="Tahoma" w:hAnsi="Tahoma" w:cs="Tahoma"/>
          <w:sz w:val="24"/>
          <w:szCs w:val="18"/>
          <w:lang w:val="es-CR" w:eastAsia="es-CR"/>
        </w:rPr>
        <w:t>.00</w:t>
      </w:r>
    </w:p>
    <w:p w14:paraId="1156CADB" w14:textId="7916106D" w:rsidR="00B87412" w:rsidRDefault="00B87412" w:rsidP="00065B11">
      <w:pPr>
        <w:ind w:left="708"/>
        <w:jc w:val="both"/>
        <w:rPr>
          <w:rFonts w:ascii="Tahoma" w:hAnsi="Tahoma" w:cs="Tahoma"/>
          <w:sz w:val="24"/>
          <w:szCs w:val="18"/>
          <w:lang w:val="es-CR" w:eastAsia="es-CR"/>
        </w:rPr>
      </w:pPr>
      <w:r w:rsidRPr="009038E6">
        <w:rPr>
          <w:rFonts w:ascii="Tahoma" w:hAnsi="Tahoma" w:cs="Tahoma"/>
          <w:b/>
          <w:sz w:val="24"/>
          <w:szCs w:val="18"/>
          <w:lang w:val="es-CR" w:eastAsia="es-CR"/>
        </w:rPr>
        <w:t>Ente:</w:t>
      </w:r>
      <w:r w:rsidRPr="009038E6">
        <w:rPr>
          <w:rFonts w:ascii="Tahoma" w:hAnsi="Tahoma" w:cs="Tahoma"/>
          <w:sz w:val="24"/>
          <w:szCs w:val="18"/>
          <w:lang w:val="es-CR" w:eastAsia="es-CR"/>
        </w:rPr>
        <w:t xml:space="preserve"> </w:t>
      </w:r>
      <w:r w:rsidRPr="009038E6">
        <w:rPr>
          <w:rFonts w:ascii="Tahoma" w:hAnsi="Tahoma" w:cs="Tahoma"/>
          <w:sz w:val="24"/>
          <w:szCs w:val="18"/>
          <w:lang w:val="es-CR" w:eastAsia="es-CR"/>
        </w:rPr>
        <w:tab/>
        <w:t>Compañía Nacional de Fuerza y Luz</w:t>
      </w:r>
    </w:p>
    <w:p w14:paraId="5E811E28" w14:textId="0EAF543E" w:rsidR="0032308C" w:rsidRDefault="0032308C" w:rsidP="00065B11">
      <w:pPr>
        <w:ind w:left="708"/>
        <w:jc w:val="both"/>
        <w:rPr>
          <w:rFonts w:ascii="Tahoma" w:hAnsi="Tahoma" w:cs="Tahoma"/>
          <w:sz w:val="24"/>
          <w:szCs w:val="18"/>
          <w:lang w:val="es-CR" w:eastAsia="es-CR"/>
        </w:rPr>
      </w:pPr>
    </w:p>
    <w:p w14:paraId="7D4AFEED" w14:textId="4E71E3F8" w:rsidR="0032308C" w:rsidRDefault="0032308C" w:rsidP="00065B11">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p>
    <w:p w14:paraId="024379BD" w14:textId="0B07A2F2" w:rsidR="00EE56D0" w:rsidRDefault="00EE56D0" w:rsidP="00065B11">
      <w:pPr>
        <w:jc w:val="both"/>
        <w:rPr>
          <w:rFonts w:ascii="Tahoma" w:hAnsi="Tahoma" w:cs="Tahoma"/>
          <w:sz w:val="24"/>
          <w:szCs w:val="18"/>
          <w:lang w:val="es-CR" w:eastAsia="es-CR"/>
        </w:rPr>
      </w:pPr>
    </w:p>
    <w:p w14:paraId="48A86D15" w14:textId="46CE89C1" w:rsidR="00EE56D0" w:rsidRDefault="00EE56D0" w:rsidP="00065B11">
      <w:pPr>
        <w:jc w:val="both"/>
        <w:rPr>
          <w:rFonts w:ascii="Tahoma" w:hAnsi="Tahoma" w:cs="Tahoma"/>
          <w:sz w:val="24"/>
          <w:szCs w:val="18"/>
          <w:lang w:val="es-CR" w:eastAsia="es-CR"/>
        </w:rPr>
      </w:pPr>
      <w:r>
        <w:rPr>
          <w:rFonts w:ascii="Tahoma" w:hAnsi="Tahoma" w:cs="Tahoma"/>
          <w:sz w:val="24"/>
          <w:szCs w:val="18"/>
          <w:lang w:val="es-CR" w:eastAsia="es-CR"/>
        </w:rPr>
        <w:t>El incremento que muestra subpartida respecto al periodo 2020 se da especialmente por la incorporación del IVA.</w:t>
      </w:r>
    </w:p>
    <w:p w14:paraId="3F02DC7B" w14:textId="77777777" w:rsidR="00EE56D0" w:rsidRDefault="00EE56D0" w:rsidP="00065B11">
      <w:pPr>
        <w:jc w:val="both"/>
        <w:rPr>
          <w:rFonts w:ascii="Tahoma" w:hAnsi="Tahoma" w:cs="Tahoma"/>
          <w:sz w:val="24"/>
          <w:szCs w:val="18"/>
          <w:lang w:val="es-CR" w:eastAsia="es-CR"/>
        </w:rPr>
      </w:pPr>
    </w:p>
    <w:p w14:paraId="3A75A29B" w14:textId="77777777" w:rsidR="00B664A9" w:rsidRPr="00D86E01" w:rsidRDefault="00B664A9" w:rsidP="00065B11">
      <w:pPr>
        <w:jc w:val="both"/>
        <w:rPr>
          <w:rFonts w:ascii="Tahoma" w:hAnsi="Tahoma" w:cs="Tahoma"/>
          <w:b/>
          <w:color w:val="FF0000"/>
          <w:sz w:val="24"/>
          <w:szCs w:val="18"/>
          <w:highlight w:val="yellow"/>
          <w:lang w:val="es-CR" w:eastAsia="es-CR"/>
        </w:rPr>
      </w:pPr>
    </w:p>
    <w:p w14:paraId="4DEBF830" w14:textId="77777777" w:rsidR="00B664A9" w:rsidRPr="00D86E01" w:rsidRDefault="00B664A9" w:rsidP="00065B11">
      <w:pPr>
        <w:jc w:val="both"/>
        <w:rPr>
          <w:rFonts w:ascii="Tahoma" w:hAnsi="Tahoma" w:cs="Tahoma"/>
          <w:b/>
          <w:color w:val="FF0000"/>
          <w:sz w:val="24"/>
          <w:szCs w:val="18"/>
          <w:highlight w:val="yellow"/>
          <w:lang w:val="es-CR" w:eastAsia="es-CR"/>
        </w:rPr>
      </w:pPr>
    </w:p>
    <w:p w14:paraId="709D2825" w14:textId="77777777" w:rsidR="001976E4" w:rsidRPr="009038E6" w:rsidRDefault="001976E4" w:rsidP="00065B11">
      <w:pPr>
        <w:pStyle w:val="Ttulo2"/>
        <w:rPr>
          <w:lang w:eastAsia="es-CR"/>
        </w:rPr>
      </w:pPr>
      <w:r w:rsidRPr="009038E6">
        <w:rPr>
          <w:lang w:eastAsia="es-CR"/>
        </w:rPr>
        <w:t>1.01.99 Otros alquileres</w:t>
      </w:r>
    </w:p>
    <w:p w14:paraId="581A040F" w14:textId="77777777" w:rsidR="001976E4" w:rsidRPr="009038E6" w:rsidRDefault="001976E4" w:rsidP="00065B11">
      <w:pPr>
        <w:jc w:val="both"/>
        <w:rPr>
          <w:rFonts w:ascii="Tahoma" w:hAnsi="Tahoma" w:cs="Tahoma"/>
          <w:b/>
          <w:sz w:val="24"/>
          <w:szCs w:val="18"/>
          <w:lang w:val="es-CR" w:eastAsia="es-CR"/>
        </w:rPr>
      </w:pPr>
    </w:p>
    <w:p w14:paraId="21B46A96" w14:textId="77777777" w:rsidR="009038E6" w:rsidRPr="00656F07" w:rsidRDefault="001976E4" w:rsidP="00065B11">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N° de contrato: </w:t>
      </w:r>
      <w:r w:rsidR="009038E6" w:rsidRPr="00656F07">
        <w:rPr>
          <w:rFonts w:ascii="Tahoma" w:hAnsi="Tahoma" w:cs="Tahoma"/>
          <w:sz w:val="24"/>
          <w:szCs w:val="18"/>
          <w:lang w:val="es-CR" w:eastAsia="es-CR"/>
        </w:rPr>
        <w:t>0432017000200029-00</w:t>
      </w:r>
    </w:p>
    <w:p w14:paraId="0AB169AA" w14:textId="1067784C" w:rsidR="00DF789D" w:rsidRPr="00DF789D" w:rsidRDefault="00DF789D" w:rsidP="00065B11">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Correo electrónico institucional en la nube</w:t>
      </w:r>
    </w:p>
    <w:p w14:paraId="0AB6A10A" w14:textId="5F4B89E0" w:rsidR="001976E4" w:rsidRPr="00656F07" w:rsidRDefault="001976E4" w:rsidP="00065B11">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Monto del contrato: </w:t>
      </w:r>
      <w:r w:rsidRPr="00656F07">
        <w:rPr>
          <w:rFonts w:ascii="Tahoma" w:hAnsi="Tahoma" w:cs="Tahoma"/>
          <w:sz w:val="24"/>
          <w:szCs w:val="18"/>
          <w:lang w:val="es-CR" w:eastAsia="es-CR"/>
        </w:rPr>
        <w:t>¢</w:t>
      </w:r>
      <w:r w:rsidR="00383B3D">
        <w:rPr>
          <w:rFonts w:ascii="Tahoma" w:hAnsi="Tahoma" w:cs="Tahoma"/>
          <w:sz w:val="24"/>
          <w:szCs w:val="18"/>
          <w:lang w:val="es-CR" w:eastAsia="es-CR"/>
        </w:rPr>
        <w:t>11,860,560.00</w:t>
      </w:r>
    </w:p>
    <w:p w14:paraId="632A9F5E" w14:textId="6F707829" w:rsidR="001976E4" w:rsidRPr="00656F07" w:rsidRDefault="001976E4" w:rsidP="00065B11">
      <w:pPr>
        <w:ind w:left="709"/>
        <w:jc w:val="both"/>
        <w:rPr>
          <w:rFonts w:ascii="Tahoma" w:hAnsi="Tahoma" w:cs="Tahoma"/>
          <w:sz w:val="24"/>
          <w:szCs w:val="18"/>
          <w:lang w:val="es-CR" w:eastAsia="es-CR"/>
        </w:rPr>
      </w:pPr>
      <w:r w:rsidRPr="00656F07">
        <w:rPr>
          <w:rFonts w:ascii="Tahoma" w:hAnsi="Tahoma" w:cs="Tahoma"/>
          <w:b/>
          <w:sz w:val="24"/>
          <w:szCs w:val="18"/>
          <w:lang w:val="es-CR" w:eastAsia="es-CR"/>
        </w:rPr>
        <w:t>Ente:</w:t>
      </w:r>
      <w:r w:rsidRPr="00656F07">
        <w:rPr>
          <w:rFonts w:ascii="Tahoma" w:hAnsi="Tahoma" w:cs="Tahoma"/>
          <w:sz w:val="24"/>
          <w:szCs w:val="18"/>
          <w:lang w:val="es-CR" w:eastAsia="es-CR"/>
        </w:rPr>
        <w:t xml:space="preserve"> </w:t>
      </w:r>
      <w:r w:rsidRPr="00656F07">
        <w:rPr>
          <w:rFonts w:ascii="Tahoma" w:hAnsi="Tahoma" w:cs="Tahoma"/>
          <w:sz w:val="24"/>
          <w:szCs w:val="18"/>
          <w:lang w:val="es-CR" w:eastAsia="es-CR"/>
        </w:rPr>
        <w:tab/>
      </w:r>
      <w:r w:rsidR="00656F07" w:rsidRPr="00656F07">
        <w:rPr>
          <w:rFonts w:ascii="Tahoma" w:hAnsi="Tahoma" w:cs="Tahoma"/>
          <w:sz w:val="24"/>
          <w:szCs w:val="18"/>
          <w:lang w:val="es-CR" w:eastAsia="es-CR"/>
        </w:rPr>
        <w:t>E SOURCE COSTA RICA ESCR, S.A.</w:t>
      </w:r>
    </w:p>
    <w:p w14:paraId="5014A5A9" w14:textId="77777777" w:rsidR="00AA238A" w:rsidRPr="00D86E01" w:rsidRDefault="00AA238A" w:rsidP="00065B11">
      <w:pPr>
        <w:ind w:left="709"/>
        <w:jc w:val="both"/>
        <w:rPr>
          <w:rFonts w:ascii="Tahoma" w:hAnsi="Tahoma" w:cs="Tahoma"/>
          <w:sz w:val="24"/>
          <w:szCs w:val="18"/>
          <w:highlight w:val="yellow"/>
          <w:lang w:val="es-CR" w:eastAsia="es-CR"/>
        </w:rPr>
      </w:pPr>
    </w:p>
    <w:p w14:paraId="432425F4" w14:textId="0BBC0826" w:rsidR="00147043" w:rsidRPr="004608BD" w:rsidRDefault="00147043" w:rsidP="00065B11">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N° de contrato: </w:t>
      </w:r>
      <w:r w:rsidR="00656F07" w:rsidRPr="004608BD">
        <w:rPr>
          <w:rFonts w:ascii="Tahoma" w:hAnsi="Tahoma" w:cs="Tahoma"/>
          <w:sz w:val="24"/>
          <w:szCs w:val="18"/>
          <w:lang w:val="es-CR" w:eastAsia="es-CR"/>
        </w:rPr>
        <w:t>0432017000200114-00</w:t>
      </w:r>
    </w:p>
    <w:p w14:paraId="1578755A" w14:textId="79C2D25A" w:rsidR="00DF789D" w:rsidRPr="00DF789D" w:rsidRDefault="00DF789D" w:rsidP="00065B11">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Respaldo de datos en sitio alterno</w:t>
      </w:r>
    </w:p>
    <w:p w14:paraId="5CD0C826" w14:textId="02B16BEC" w:rsidR="00147043" w:rsidRPr="004608BD" w:rsidRDefault="00147043" w:rsidP="00065B11">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Monto del contrato: </w:t>
      </w:r>
      <w:r w:rsidRPr="004608BD">
        <w:rPr>
          <w:rFonts w:ascii="Tahoma" w:hAnsi="Tahoma" w:cs="Tahoma"/>
          <w:sz w:val="24"/>
          <w:szCs w:val="18"/>
          <w:lang w:val="es-CR" w:eastAsia="es-CR"/>
        </w:rPr>
        <w:t>¢</w:t>
      </w:r>
      <w:r w:rsidR="00383B3D">
        <w:rPr>
          <w:rFonts w:ascii="Tahoma" w:hAnsi="Tahoma" w:cs="Tahoma"/>
          <w:sz w:val="24"/>
          <w:szCs w:val="18"/>
          <w:lang w:val="es-CR" w:eastAsia="es-CR"/>
        </w:rPr>
        <w:t>38,387,090.</w:t>
      </w:r>
      <w:r w:rsidRPr="004608BD">
        <w:rPr>
          <w:rFonts w:ascii="Tahoma" w:hAnsi="Tahoma" w:cs="Tahoma"/>
          <w:sz w:val="24"/>
          <w:szCs w:val="18"/>
          <w:lang w:val="es-CR" w:eastAsia="es-CR"/>
        </w:rPr>
        <w:t>00</w:t>
      </w:r>
    </w:p>
    <w:p w14:paraId="2931C8B1" w14:textId="134481B2" w:rsidR="00147043" w:rsidRDefault="00147043" w:rsidP="00065B11">
      <w:pPr>
        <w:ind w:left="709"/>
        <w:jc w:val="both"/>
        <w:rPr>
          <w:rFonts w:ascii="Tahoma" w:hAnsi="Tahoma" w:cs="Tahoma"/>
          <w:sz w:val="24"/>
          <w:szCs w:val="18"/>
          <w:lang w:val="es-CR" w:eastAsia="es-CR"/>
        </w:rPr>
      </w:pPr>
      <w:r w:rsidRPr="004608BD">
        <w:rPr>
          <w:rFonts w:ascii="Tahoma" w:hAnsi="Tahoma" w:cs="Tahoma"/>
          <w:b/>
          <w:sz w:val="24"/>
          <w:szCs w:val="18"/>
          <w:lang w:val="es-CR" w:eastAsia="es-CR"/>
        </w:rPr>
        <w:t>Ente:</w:t>
      </w:r>
      <w:r w:rsidRPr="004608BD">
        <w:rPr>
          <w:rFonts w:ascii="Tahoma" w:hAnsi="Tahoma" w:cs="Tahoma"/>
          <w:sz w:val="24"/>
          <w:szCs w:val="18"/>
          <w:lang w:val="es-CR" w:eastAsia="es-CR"/>
        </w:rPr>
        <w:t xml:space="preserve"> </w:t>
      </w:r>
      <w:r w:rsidRPr="004608BD">
        <w:rPr>
          <w:rFonts w:ascii="Tahoma" w:hAnsi="Tahoma" w:cs="Tahoma"/>
          <w:sz w:val="24"/>
          <w:szCs w:val="18"/>
          <w:lang w:val="es-CR" w:eastAsia="es-CR"/>
        </w:rPr>
        <w:tab/>
        <w:t>Central de Servicios PC, S.A.</w:t>
      </w:r>
    </w:p>
    <w:p w14:paraId="2B26DC51" w14:textId="30C7CFCC" w:rsidR="0032308C" w:rsidRDefault="0032308C" w:rsidP="00065B11">
      <w:pPr>
        <w:jc w:val="both"/>
        <w:rPr>
          <w:rFonts w:ascii="Tahoma" w:hAnsi="Tahoma" w:cs="Tahoma"/>
          <w:sz w:val="24"/>
          <w:szCs w:val="18"/>
          <w:lang w:val="es-CR" w:eastAsia="es-CR"/>
        </w:rPr>
      </w:pPr>
    </w:p>
    <w:p w14:paraId="3AB68E53" w14:textId="38A3F09B" w:rsidR="0032308C" w:rsidRDefault="0032308C" w:rsidP="00065B11">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p>
    <w:p w14:paraId="7BF77778" w14:textId="77777777" w:rsidR="00065B11" w:rsidRDefault="00065B11" w:rsidP="00065B11">
      <w:pPr>
        <w:jc w:val="both"/>
        <w:rPr>
          <w:rFonts w:ascii="Tahoma" w:hAnsi="Tahoma" w:cs="Tahoma"/>
          <w:sz w:val="24"/>
          <w:szCs w:val="18"/>
          <w:lang w:val="es-CR" w:eastAsia="es-CR"/>
        </w:rPr>
      </w:pPr>
    </w:p>
    <w:p w14:paraId="4796AAF6" w14:textId="7C2D9699" w:rsidR="00065B11" w:rsidRDefault="00065B11" w:rsidP="00065B11">
      <w:pPr>
        <w:jc w:val="both"/>
        <w:rPr>
          <w:rFonts w:ascii="Tahoma" w:hAnsi="Tahoma" w:cs="Tahoma"/>
          <w:sz w:val="24"/>
          <w:szCs w:val="18"/>
          <w:lang w:val="es-CR" w:eastAsia="es-CR"/>
        </w:rPr>
      </w:pPr>
      <w:r>
        <w:rPr>
          <w:rFonts w:ascii="Tahoma" w:hAnsi="Tahoma" w:cs="Tahoma"/>
          <w:sz w:val="24"/>
          <w:szCs w:val="18"/>
          <w:lang w:val="es-CR" w:eastAsia="es-CR"/>
        </w:rPr>
        <w:t>El incremento que muestra subpartida respecto al periodo 2020 se da especialmente por la incorporación del IVA a cada uno de los contratos.</w:t>
      </w:r>
    </w:p>
    <w:p w14:paraId="0452365E" w14:textId="77777777" w:rsidR="00065B11" w:rsidRDefault="00065B11" w:rsidP="00065B11">
      <w:pPr>
        <w:jc w:val="both"/>
        <w:rPr>
          <w:rFonts w:ascii="Tahoma" w:hAnsi="Tahoma" w:cs="Tahoma"/>
          <w:sz w:val="24"/>
          <w:szCs w:val="18"/>
          <w:lang w:val="es-CR" w:eastAsia="es-CR"/>
        </w:rPr>
      </w:pPr>
    </w:p>
    <w:p w14:paraId="4F97D266" w14:textId="55BEAD6A" w:rsidR="001976E4" w:rsidRPr="00FC5C38" w:rsidRDefault="00C5479C" w:rsidP="00065B11">
      <w:pPr>
        <w:jc w:val="both"/>
        <w:rPr>
          <w:rFonts w:ascii="Tahoma" w:hAnsi="Tahoma" w:cs="Tahoma"/>
          <w:b/>
          <w:sz w:val="24"/>
          <w:szCs w:val="18"/>
          <w:lang w:val="es-CR" w:eastAsia="es-CR"/>
        </w:rPr>
      </w:pPr>
      <w:r w:rsidRPr="00FC5C38">
        <w:rPr>
          <w:rFonts w:ascii="Tahoma" w:hAnsi="Tahoma" w:cs="Tahoma"/>
          <w:b/>
          <w:sz w:val="24"/>
          <w:szCs w:val="18"/>
          <w:lang w:val="es-CR" w:eastAsia="es-CR"/>
        </w:rPr>
        <w:t xml:space="preserve">(PARA </w:t>
      </w:r>
      <w:r w:rsidR="00634DE9">
        <w:rPr>
          <w:rFonts w:ascii="Tahoma" w:hAnsi="Tahoma" w:cs="Tahoma"/>
          <w:b/>
          <w:sz w:val="24"/>
          <w:szCs w:val="18"/>
          <w:lang w:val="es-CR" w:eastAsia="es-CR"/>
        </w:rPr>
        <w:t xml:space="preserve">CONTRATOS </w:t>
      </w:r>
      <w:r w:rsidRPr="00FC5C38">
        <w:rPr>
          <w:rFonts w:ascii="Tahoma" w:hAnsi="Tahoma" w:cs="Tahoma"/>
          <w:b/>
          <w:sz w:val="24"/>
          <w:szCs w:val="18"/>
          <w:lang w:val="es-CR" w:eastAsia="es-CR"/>
        </w:rPr>
        <w:t>SUSCRITO</w:t>
      </w:r>
      <w:r w:rsidR="00634DE9">
        <w:rPr>
          <w:rFonts w:ascii="Tahoma" w:hAnsi="Tahoma" w:cs="Tahoma"/>
          <w:b/>
          <w:sz w:val="24"/>
          <w:szCs w:val="18"/>
          <w:lang w:val="es-CR" w:eastAsia="es-CR"/>
        </w:rPr>
        <w:t>S</w:t>
      </w:r>
      <w:r w:rsidRPr="00FC5C38">
        <w:rPr>
          <w:rFonts w:ascii="Tahoma" w:hAnsi="Tahoma" w:cs="Tahoma"/>
          <w:b/>
          <w:sz w:val="24"/>
          <w:szCs w:val="18"/>
          <w:lang w:val="es-CR" w:eastAsia="es-CR"/>
        </w:rPr>
        <w:t xml:space="preserve"> PARA LA ADMINISTRACIÓN DEL CORREO EN LA NUBE</w:t>
      </w:r>
      <w:r w:rsidR="00147043" w:rsidRPr="00FC5C38">
        <w:rPr>
          <w:rFonts w:ascii="Tahoma" w:hAnsi="Tahoma" w:cs="Tahoma"/>
          <w:b/>
          <w:sz w:val="24"/>
          <w:szCs w:val="18"/>
          <w:lang w:val="es-CR" w:eastAsia="es-CR"/>
        </w:rPr>
        <w:t xml:space="preserve"> Y EL CONTRATO DE RESPALDO DE INFORMACIÓN EN UN SITIO ALTERNO</w:t>
      </w:r>
      <w:r w:rsidRPr="00FC5C38">
        <w:rPr>
          <w:rFonts w:ascii="Tahoma" w:hAnsi="Tahoma" w:cs="Tahoma"/>
          <w:b/>
          <w:sz w:val="24"/>
          <w:szCs w:val="18"/>
          <w:lang w:val="es-CR" w:eastAsia="es-CR"/>
        </w:rPr>
        <w:t>)</w:t>
      </w:r>
    </w:p>
    <w:p w14:paraId="0E6F6ED8" w14:textId="77777777" w:rsidR="00C5479C" w:rsidRPr="00D86E01" w:rsidRDefault="00C5479C" w:rsidP="00065B11">
      <w:pPr>
        <w:jc w:val="both"/>
        <w:rPr>
          <w:rFonts w:ascii="Tahoma" w:hAnsi="Tahoma" w:cs="Tahoma"/>
          <w:sz w:val="24"/>
          <w:szCs w:val="18"/>
          <w:highlight w:val="yellow"/>
          <w:lang w:val="es-CR" w:eastAsia="es-CR"/>
        </w:rPr>
      </w:pPr>
    </w:p>
    <w:p w14:paraId="63FC1B80" w14:textId="77777777" w:rsidR="00C5479C" w:rsidRPr="00D86E01" w:rsidRDefault="00C5479C" w:rsidP="00065B11">
      <w:pPr>
        <w:jc w:val="both"/>
        <w:rPr>
          <w:rFonts w:ascii="Tahoma" w:hAnsi="Tahoma" w:cs="Tahoma"/>
          <w:sz w:val="24"/>
          <w:szCs w:val="18"/>
          <w:highlight w:val="yellow"/>
          <w:lang w:val="es-CR" w:eastAsia="es-CR"/>
        </w:rPr>
      </w:pPr>
    </w:p>
    <w:p w14:paraId="59B7DED5" w14:textId="77777777" w:rsidR="00227034" w:rsidRPr="004608BD" w:rsidRDefault="00B87412" w:rsidP="00065B11">
      <w:pPr>
        <w:pStyle w:val="Ttulo2"/>
        <w:rPr>
          <w:lang w:eastAsia="es-CR"/>
        </w:rPr>
      </w:pPr>
      <w:r w:rsidRPr="004608BD">
        <w:rPr>
          <w:lang w:eastAsia="es-CR"/>
        </w:rPr>
        <w:t>1.02.01 Servicio de agua y alcantarillado</w:t>
      </w:r>
    </w:p>
    <w:p w14:paraId="7DEC6957" w14:textId="77777777" w:rsidR="00795003" w:rsidRPr="004608BD" w:rsidRDefault="00795003" w:rsidP="00065B11">
      <w:pPr>
        <w:jc w:val="both"/>
        <w:rPr>
          <w:rFonts w:ascii="Tahoma" w:hAnsi="Tahoma" w:cs="Tahoma"/>
          <w:b/>
          <w:color w:val="FF0000"/>
          <w:sz w:val="24"/>
          <w:szCs w:val="18"/>
          <w:lang w:val="es-CR" w:eastAsia="es-CR"/>
        </w:rPr>
      </w:pPr>
    </w:p>
    <w:p w14:paraId="20B13994" w14:textId="15FF2431" w:rsidR="004608BD" w:rsidRPr="004608BD" w:rsidRDefault="0022276A" w:rsidP="00065B11">
      <w:pPr>
        <w:jc w:val="both"/>
        <w:rPr>
          <w:rFonts w:ascii="Tahoma" w:hAnsi="Tahoma" w:cs="Tahoma"/>
          <w:sz w:val="24"/>
          <w:szCs w:val="18"/>
          <w:lang w:val="es-CR" w:eastAsia="es-CR"/>
        </w:rPr>
      </w:pPr>
      <w:r w:rsidRPr="004608BD">
        <w:rPr>
          <w:rFonts w:ascii="Tahoma" w:hAnsi="Tahoma" w:cs="Tahoma"/>
          <w:sz w:val="24"/>
          <w:szCs w:val="18"/>
          <w:lang w:val="es-CR" w:eastAsia="es-CR"/>
        </w:rPr>
        <w:t xml:space="preserve">Como parte de la normal operación de la Institución, se </w:t>
      </w:r>
      <w:r w:rsidR="0075363D" w:rsidRPr="004608BD">
        <w:rPr>
          <w:rFonts w:ascii="Tahoma" w:hAnsi="Tahoma" w:cs="Tahoma"/>
          <w:sz w:val="24"/>
          <w:szCs w:val="18"/>
          <w:lang w:val="es-CR" w:eastAsia="es-CR"/>
        </w:rPr>
        <w:t>hace uso</w:t>
      </w:r>
      <w:r w:rsidRPr="004608BD">
        <w:rPr>
          <w:rFonts w:ascii="Tahoma" w:hAnsi="Tahoma" w:cs="Tahoma"/>
          <w:sz w:val="24"/>
          <w:szCs w:val="18"/>
          <w:lang w:val="es-CR" w:eastAsia="es-CR"/>
        </w:rPr>
        <w:t xml:space="preserve"> del servicio de suministro de agua potable, brindado por el Instituto Costarricense de Acueductos y Alcantarillados.  Con la finalidad de efectuar los pagos oportunamente y evitar la generación de multas y/o intereses, se proyecta </w:t>
      </w:r>
      <w:r w:rsidR="0041402A" w:rsidRPr="004608BD">
        <w:rPr>
          <w:rFonts w:ascii="Tahoma" w:hAnsi="Tahoma" w:cs="Tahoma"/>
          <w:sz w:val="24"/>
          <w:szCs w:val="18"/>
          <w:lang w:val="es-CR" w:eastAsia="es-CR"/>
        </w:rPr>
        <w:t>un</w:t>
      </w:r>
      <w:r w:rsidR="0003684A" w:rsidRPr="004608BD">
        <w:rPr>
          <w:rFonts w:ascii="Tahoma" w:hAnsi="Tahoma" w:cs="Tahoma"/>
          <w:sz w:val="24"/>
          <w:szCs w:val="18"/>
          <w:lang w:val="es-CR" w:eastAsia="es-CR"/>
        </w:rPr>
        <w:t xml:space="preserve"> gasto mensual promedio </w:t>
      </w:r>
      <w:r w:rsidR="0041402A" w:rsidRPr="004608BD">
        <w:rPr>
          <w:rFonts w:ascii="Tahoma" w:hAnsi="Tahoma" w:cs="Tahoma"/>
          <w:sz w:val="24"/>
          <w:szCs w:val="18"/>
          <w:lang w:val="es-CR" w:eastAsia="es-CR"/>
        </w:rPr>
        <w:t xml:space="preserve">de </w:t>
      </w:r>
      <w:r w:rsidR="0003684A" w:rsidRPr="004608BD">
        <w:rPr>
          <w:rFonts w:ascii="Tahoma" w:hAnsi="Tahoma" w:cs="Tahoma"/>
          <w:sz w:val="24"/>
          <w:szCs w:val="18"/>
          <w:lang w:val="es-CR" w:eastAsia="es-CR"/>
        </w:rPr>
        <w:t>¢</w:t>
      </w:r>
      <w:r w:rsidR="0032308C">
        <w:rPr>
          <w:rFonts w:ascii="Tahoma" w:hAnsi="Tahoma" w:cs="Tahoma"/>
          <w:sz w:val="24"/>
          <w:szCs w:val="18"/>
          <w:lang w:val="es-CR" w:eastAsia="es-CR"/>
        </w:rPr>
        <w:t>1,</w:t>
      </w:r>
      <w:r w:rsidR="00065B11">
        <w:rPr>
          <w:rFonts w:ascii="Tahoma" w:hAnsi="Tahoma" w:cs="Tahoma"/>
          <w:sz w:val="24"/>
          <w:szCs w:val="18"/>
          <w:lang w:val="es-CR" w:eastAsia="es-CR"/>
        </w:rPr>
        <w:t>8</w:t>
      </w:r>
      <w:r w:rsidR="0032308C">
        <w:rPr>
          <w:rFonts w:ascii="Tahoma" w:hAnsi="Tahoma" w:cs="Tahoma"/>
          <w:sz w:val="24"/>
          <w:szCs w:val="18"/>
          <w:lang w:val="es-CR" w:eastAsia="es-CR"/>
        </w:rPr>
        <w:t>00,000</w:t>
      </w:r>
      <w:r w:rsidRPr="004608BD">
        <w:rPr>
          <w:rFonts w:ascii="Tahoma" w:hAnsi="Tahoma" w:cs="Tahoma"/>
          <w:sz w:val="24"/>
          <w:szCs w:val="18"/>
          <w:lang w:val="es-CR" w:eastAsia="es-CR"/>
        </w:rPr>
        <w:t>.00</w:t>
      </w:r>
      <w:r w:rsidR="00C5479C" w:rsidRPr="004608BD">
        <w:rPr>
          <w:rFonts w:ascii="Tahoma" w:hAnsi="Tahoma" w:cs="Tahoma"/>
          <w:sz w:val="24"/>
          <w:szCs w:val="18"/>
          <w:lang w:val="es-CR" w:eastAsia="es-CR"/>
        </w:rPr>
        <w:t>, incluid</w:t>
      </w:r>
      <w:r w:rsidR="00A64FDC" w:rsidRPr="004608BD">
        <w:rPr>
          <w:rFonts w:ascii="Tahoma" w:hAnsi="Tahoma" w:cs="Tahoma"/>
          <w:sz w:val="24"/>
          <w:szCs w:val="18"/>
          <w:lang w:val="es-CR" w:eastAsia="es-CR"/>
        </w:rPr>
        <w:t>a</w:t>
      </w:r>
      <w:r w:rsidR="00C5479C" w:rsidRPr="004608BD">
        <w:rPr>
          <w:rFonts w:ascii="Tahoma" w:hAnsi="Tahoma" w:cs="Tahoma"/>
          <w:sz w:val="24"/>
          <w:szCs w:val="18"/>
          <w:lang w:val="es-CR" w:eastAsia="es-CR"/>
        </w:rPr>
        <w:t xml:space="preserve"> la previsión para el </w:t>
      </w:r>
      <w:r w:rsidR="00065B11">
        <w:rPr>
          <w:rFonts w:ascii="Tahoma" w:hAnsi="Tahoma" w:cs="Tahoma"/>
          <w:sz w:val="24"/>
          <w:szCs w:val="18"/>
          <w:lang w:val="es-CR" w:eastAsia="es-CR"/>
        </w:rPr>
        <w:t>pago del IVA.</w:t>
      </w:r>
      <w:r w:rsidR="004608BD" w:rsidRPr="004608BD">
        <w:rPr>
          <w:rFonts w:ascii="Tahoma" w:hAnsi="Tahoma" w:cs="Tahoma"/>
          <w:sz w:val="24"/>
          <w:szCs w:val="18"/>
          <w:lang w:val="es-CR" w:eastAsia="es-CR"/>
        </w:rPr>
        <w:t xml:space="preserve"> </w:t>
      </w:r>
    </w:p>
    <w:p w14:paraId="2F3A04FD" w14:textId="77777777" w:rsidR="004608BD" w:rsidRPr="004608BD" w:rsidRDefault="004608BD" w:rsidP="00065B11">
      <w:pPr>
        <w:jc w:val="both"/>
        <w:rPr>
          <w:rFonts w:ascii="Tahoma" w:hAnsi="Tahoma" w:cs="Tahoma"/>
          <w:sz w:val="24"/>
          <w:szCs w:val="18"/>
          <w:lang w:val="es-CR" w:eastAsia="es-CR"/>
        </w:rPr>
      </w:pPr>
    </w:p>
    <w:p w14:paraId="7192383F" w14:textId="76B622BD" w:rsidR="00497AE9" w:rsidRPr="004608BD" w:rsidRDefault="004608BD" w:rsidP="00065B11">
      <w:pPr>
        <w:jc w:val="both"/>
        <w:rPr>
          <w:rFonts w:ascii="Tahoma" w:hAnsi="Tahoma" w:cs="Tahoma"/>
          <w:sz w:val="24"/>
          <w:szCs w:val="18"/>
          <w:lang w:val="es-CR" w:eastAsia="es-CR"/>
        </w:rPr>
      </w:pPr>
      <w:r w:rsidRPr="004608BD">
        <w:rPr>
          <w:rFonts w:ascii="Tahoma" w:hAnsi="Tahoma" w:cs="Tahoma"/>
          <w:sz w:val="24"/>
          <w:szCs w:val="18"/>
          <w:lang w:val="es-CR" w:eastAsia="es-CR"/>
        </w:rPr>
        <w:t>A</w:t>
      </w:r>
      <w:r w:rsidR="00C5479C" w:rsidRPr="004608BD">
        <w:rPr>
          <w:rFonts w:ascii="Tahoma" w:hAnsi="Tahoma" w:cs="Tahoma"/>
          <w:sz w:val="24"/>
          <w:szCs w:val="18"/>
          <w:lang w:val="es-CR" w:eastAsia="es-CR"/>
        </w:rPr>
        <w:t xml:space="preserve"> pesar de que nuestras instalaciones mecánicas </w:t>
      </w:r>
      <w:r w:rsidR="00A64FDC" w:rsidRPr="004608BD">
        <w:rPr>
          <w:rFonts w:ascii="Tahoma" w:hAnsi="Tahoma" w:cs="Tahoma"/>
          <w:sz w:val="24"/>
          <w:szCs w:val="18"/>
          <w:lang w:val="es-CR" w:eastAsia="es-CR"/>
        </w:rPr>
        <w:t>presentan un nivel alto de obsolescencia y deterioro, lo que provoca la aparición frecuente de fugas y goteos, afectando el consumo de agua, existe un gran compromiso institucional por corregir estos problemas en el menor tiempo y evitar “picos” en el consumo</w:t>
      </w:r>
      <w:r w:rsidR="00D26C16" w:rsidRPr="004608BD">
        <w:rPr>
          <w:rFonts w:ascii="Tahoma" w:hAnsi="Tahoma" w:cs="Tahoma"/>
          <w:sz w:val="24"/>
          <w:szCs w:val="18"/>
          <w:lang w:val="es-CR" w:eastAsia="es-CR"/>
        </w:rPr>
        <w:t>.</w:t>
      </w:r>
    </w:p>
    <w:p w14:paraId="1184BCA7" w14:textId="2D4BE6BA" w:rsidR="00A64FDC" w:rsidRDefault="00A64FDC" w:rsidP="00065B11">
      <w:pPr>
        <w:jc w:val="both"/>
        <w:rPr>
          <w:rFonts w:ascii="Tahoma" w:hAnsi="Tahoma" w:cs="Tahoma"/>
          <w:sz w:val="24"/>
          <w:szCs w:val="18"/>
          <w:highlight w:val="yellow"/>
          <w:lang w:val="es-CR" w:eastAsia="es-CR"/>
        </w:rPr>
      </w:pPr>
    </w:p>
    <w:p w14:paraId="7F8DEDB8" w14:textId="5AB7E2DC" w:rsidR="0032308C" w:rsidRDefault="0032308C" w:rsidP="00065B11">
      <w:pPr>
        <w:jc w:val="both"/>
        <w:rPr>
          <w:rFonts w:ascii="Tahoma" w:hAnsi="Tahoma" w:cs="Tahoma"/>
          <w:sz w:val="24"/>
          <w:szCs w:val="18"/>
          <w:lang w:val="es-CR" w:eastAsia="es-CR"/>
        </w:rPr>
      </w:pPr>
      <w:r>
        <w:rPr>
          <w:rFonts w:ascii="Tahoma" w:hAnsi="Tahoma" w:cs="Tahoma"/>
          <w:sz w:val="24"/>
          <w:szCs w:val="18"/>
          <w:lang w:val="es-CR" w:eastAsia="es-CR"/>
        </w:rPr>
        <w:t>El detalle de esta proyección se muestra en el formulario correspondiente al art 20 de los Lineamientos Técnicos, el cual se adjunta.</w:t>
      </w:r>
    </w:p>
    <w:p w14:paraId="53DF350D" w14:textId="77777777" w:rsidR="0032308C" w:rsidRPr="00D86E01" w:rsidRDefault="0032308C" w:rsidP="00065B11">
      <w:pPr>
        <w:jc w:val="both"/>
        <w:rPr>
          <w:rFonts w:ascii="Tahoma" w:hAnsi="Tahoma" w:cs="Tahoma"/>
          <w:sz w:val="24"/>
          <w:szCs w:val="18"/>
          <w:highlight w:val="yellow"/>
          <w:lang w:val="es-CR" w:eastAsia="es-CR"/>
        </w:rPr>
      </w:pPr>
    </w:p>
    <w:p w14:paraId="3DB32DE9" w14:textId="70B455A2" w:rsidR="00065B11" w:rsidRDefault="00065B11" w:rsidP="00065B11">
      <w:pPr>
        <w:jc w:val="both"/>
        <w:rPr>
          <w:rFonts w:ascii="Tahoma" w:hAnsi="Tahoma" w:cs="Tahoma"/>
          <w:sz w:val="24"/>
          <w:szCs w:val="18"/>
          <w:lang w:val="es-CR" w:eastAsia="es-CR"/>
        </w:rPr>
      </w:pPr>
      <w:r>
        <w:rPr>
          <w:rFonts w:ascii="Tahoma" w:hAnsi="Tahoma" w:cs="Tahoma"/>
          <w:sz w:val="24"/>
          <w:szCs w:val="18"/>
          <w:lang w:val="es-CR" w:eastAsia="es-CR"/>
        </w:rPr>
        <w:t>El incremento que muestra subpartida respecto al periodo 2020 se da especialmente por la incorporación del IVA.</w:t>
      </w:r>
    </w:p>
    <w:p w14:paraId="2C461E92" w14:textId="3DBC93B1" w:rsidR="00A64FDC" w:rsidRDefault="00A64FDC" w:rsidP="00065B11">
      <w:pPr>
        <w:jc w:val="both"/>
        <w:rPr>
          <w:rFonts w:ascii="Tahoma" w:hAnsi="Tahoma" w:cs="Tahoma"/>
          <w:b/>
          <w:color w:val="FF0000"/>
          <w:sz w:val="24"/>
          <w:szCs w:val="18"/>
          <w:highlight w:val="yellow"/>
          <w:lang w:val="es-CR" w:eastAsia="es-CR"/>
        </w:rPr>
      </w:pPr>
    </w:p>
    <w:p w14:paraId="067ACD10" w14:textId="77777777" w:rsidR="00634DE9" w:rsidRPr="00D86E01" w:rsidRDefault="00634DE9" w:rsidP="00065B11">
      <w:pPr>
        <w:jc w:val="both"/>
        <w:rPr>
          <w:rFonts w:ascii="Tahoma" w:hAnsi="Tahoma" w:cs="Tahoma"/>
          <w:b/>
          <w:color w:val="FF0000"/>
          <w:sz w:val="24"/>
          <w:szCs w:val="18"/>
          <w:highlight w:val="yellow"/>
          <w:lang w:val="es-CR" w:eastAsia="es-CR"/>
        </w:rPr>
      </w:pPr>
    </w:p>
    <w:p w14:paraId="190FA0F5" w14:textId="77777777" w:rsidR="00B87412" w:rsidRPr="004608BD" w:rsidRDefault="00B87412" w:rsidP="00065B11">
      <w:pPr>
        <w:pStyle w:val="Ttulo2"/>
        <w:rPr>
          <w:lang w:eastAsia="es-CR"/>
        </w:rPr>
      </w:pPr>
      <w:r w:rsidRPr="004608BD">
        <w:rPr>
          <w:lang w:eastAsia="es-CR"/>
        </w:rPr>
        <w:t>1.02.02 Servicio de energía eléctrica</w:t>
      </w:r>
    </w:p>
    <w:p w14:paraId="079E8949" w14:textId="77777777" w:rsidR="00A64FDC" w:rsidRPr="004608BD" w:rsidRDefault="00A64FDC" w:rsidP="00065B11">
      <w:pPr>
        <w:jc w:val="both"/>
        <w:rPr>
          <w:rFonts w:ascii="Tahoma" w:hAnsi="Tahoma" w:cs="Tahoma"/>
          <w:color w:val="FF0000"/>
          <w:sz w:val="24"/>
          <w:szCs w:val="18"/>
          <w:lang w:val="es-CR" w:eastAsia="es-CR"/>
        </w:rPr>
      </w:pPr>
    </w:p>
    <w:p w14:paraId="6805646C" w14:textId="79337A50" w:rsidR="00FE0FE4" w:rsidRPr="004608BD" w:rsidRDefault="00CE3A6E" w:rsidP="00065B11">
      <w:pPr>
        <w:jc w:val="both"/>
        <w:rPr>
          <w:rFonts w:ascii="Tahoma" w:hAnsi="Tahoma" w:cs="Tahoma"/>
          <w:sz w:val="24"/>
          <w:szCs w:val="18"/>
          <w:lang w:val="es-CR" w:eastAsia="es-CR"/>
        </w:rPr>
      </w:pPr>
      <w:r w:rsidRPr="004608BD">
        <w:rPr>
          <w:rFonts w:ascii="Tahoma" w:hAnsi="Tahoma" w:cs="Tahoma"/>
          <w:sz w:val="24"/>
          <w:szCs w:val="18"/>
          <w:lang w:val="es-CR" w:eastAsia="es-CR"/>
        </w:rPr>
        <w:t>Dentro</w:t>
      </w:r>
      <w:r w:rsidR="00BF3B2B" w:rsidRPr="004608BD">
        <w:rPr>
          <w:rFonts w:ascii="Tahoma" w:hAnsi="Tahoma" w:cs="Tahoma"/>
          <w:sz w:val="24"/>
          <w:szCs w:val="18"/>
          <w:lang w:val="es-CR" w:eastAsia="es-CR"/>
        </w:rPr>
        <w:t xml:space="preserve"> de la normal operación de la Institución, se hace uso del servicio de suministro de electricidad, brindado por la Compañía Nacional de Fuerza y Luz.  Con la finalidad de efectuar los pagos oportunamente y evitar la generación de multas y/o intereses, se proyecta u</w:t>
      </w:r>
      <w:r w:rsidR="000E33E2" w:rsidRPr="004608BD">
        <w:rPr>
          <w:rFonts w:ascii="Tahoma" w:hAnsi="Tahoma" w:cs="Tahoma"/>
          <w:sz w:val="24"/>
          <w:szCs w:val="18"/>
          <w:lang w:val="es-CR" w:eastAsia="es-CR"/>
        </w:rPr>
        <w:t>n gasto mensual promedio de ¢</w:t>
      </w:r>
      <w:r w:rsidR="0032308C">
        <w:rPr>
          <w:rFonts w:ascii="Tahoma" w:hAnsi="Tahoma" w:cs="Tahoma"/>
          <w:sz w:val="24"/>
          <w:szCs w:val="18"/>
          <w:lang w:val="es-CR" w:eastAsia="es-CR"/>
        </w:rPr>
        <w:t>3.15</w:t>
      </w:r>
      <w:r w:rsidR="00A64FDC" w:rsidRPr="004608BD">
        <w:rPr>
          <w:rFonts w:ascii="Tahoma" w:hAnsi="Tahoma" w:cs="Tahoma"/>
          <w:sz w:val="24"/>
          <w:szCs w:val="18"/>
          <w:lang w:val="es-CR" w:eastAsia="es-CR"/>
        </w:rPr>
        <w:t xml:space="preserve"> millones, </w:t>
      </w:r>
      <w:r w:rsidR="00D26C16" w:rsidRPr="004608BD">
        <w:rPr>
          <w:rFonts w:ascii="Tahoma" w:hAnsi="Tahoma" w:cs="Tahoma"/>
          <w:sz w:val="24"/>
          <w:szCs w:val="18"/>
          <w:lang w:val="es-CR" w:eastAsia="es-CR"/>
        </w:rPr>
        <w:t xml:space="preserve">incluida </w:t>
      </w:r>
      <w:r w:rsidR="00A64FDC" w:rsidRPr="004608BD">
        <w:rPr>
          <w:rFonts w:ascii="Tahoma" w:hAnsi="Tahoma" w:cs="Tahoma"/>
          <w:sz w:val="24"/>
          <w:szCs w:val="18"/>
          <w:lang w:val="es-CR" w:eastAsia="es-CR"/>
        </w:rPr>
        <w:t xml:space="preserve">la previsión para </w:t>
      </w:r>
      <w:r w:rsidR="00065B11">
        <w:rPr>
          <w:rFonts w:ascii="Tahoma" w:hAnsi="Tahoma" w:cs="Tahoma"/>
          <w:sz w:val="24"/>
          <w:szCs w:val="18"/>
          <w:lang w:val="es-CR" w:eastAsia="es-CR"/>
        </w:rPr>
        <w:t>cubrir el IVA</w:t>
      </w:r>
      <w:r w:rsidR="008C621F" w:rsidRPr="004608BD">
        <w:rPr>
          <w:rFonts w:ascii="Tahoma" w:hAnsi="Tahoma" w:cs="Tahoma"/>
          <w:sz w:val="24"/>
          <w:szCs w:val="18"/>
          <w:lang w:val="es-CR" w:eastAsia="es-CR"/>
        </w:rPr>
        <w:t>.</w:t>
      </w:r>
    </w:p>
    <w:p w14:paraId="31EA7833" w14:textId="1C0A83EF" w:rsidR="003D7369" w:rsidRDefault="003D7369" w:rsidP="00065B11">
      <w:pPr>
        <w:jc w:val="both"/>
        <w:rPr>
          <w:rFonts w:ascii="Tahoma" w:hAnsi="Tahoma" w:cs="Tahoma"/>
          <w:color w:val="FF0000"/>
          <w:sz w:val="24"/>
          <w:szCs w:val="18"/>
          <w:highlight w:val="yellow"/>
          <w:lang w:val="es-CR" w:eastAsia="es-CR"/>
        </w:rPr>
      </w:pPr>
    </w:p>
    <w:p w14:paraId="07DB1F96" w14:textId="77777777" w:rsidR="0032308C" w:rsidRDefault="0032308C" w:rsidP="00065B11">
      <w:pPr>
        <w:jc w:val="both"/>
        <w:rPr>
          <w:rFonts w:ascii="Tahoma" w:hAnsi="Tahoma" w:cs="Tahoma"/>
          <w:sz w:val="24"/>
          <w:szCs w:val="18"/>
          <w:lang w:val="es-CR" w:eastAsia="es-CR"/>
        </w:rPr>
      </w:pPr>
      <w:r>
        <w:rPr>
          <w:rFonts w:ascii="Tahoma" w:hAnsi="Tahoma" w:cs="Tahoma"/>
          <w:sz w:val="24"/>
          <w:szCs w:val="18"/>
          <w:lang w:val="es-CR" w:eastAsia="es-CR"/>
        </w:rPr>
        <w:t>El detalle de esta proyección se muestra en el formulario correspondiente al art 20 de los Lineamientos Técnicos, el cual se adjunta.</w:t>
      </w:r>
    </w:p>
    <w:p w14:paraId="5A7431A1" w14:textId="77777777" w:rsidR="0032308C" w:rsidRPr="00D86E01" w:rsidRDefault="0032308C" w:rsidP="00065B11">
      <w:pPr>
        <w:jc w:val="both"/>
        <w:rPr>
          <w:rFonts w:ascii="Tahoma" w:hAnsi="Tahoma" w:cs="Tahoma"/>
          <w:color w:val="FF0000"/>
          <w:sz w:val="24"/>
          <w:szCs w:val="18"/>
          <w:highlight w:val="yellow"/>
          <w:lang w:val="es-CR" w:eastAsia="es-CR"/>
        </w:rPr>
      </w:pPr>
    </w:p>
    <w:p w14:paraId="0B1204C3" w14:textId="77777777" w:rsidR="00D933FE" w:rsidRPr="00D86E01" w:rsidRDefault="00D933FE" w:rsidP="002C228B">
      <w:pPr>
        <w:ind w:left="708"/>
        <w:jc w:val="both"/>
        <w:rPr>
          <w:rFonts w:ascii="Tahoma" w:hAnsi="Tahoma" w:cs="Tahoma"/>
          <w:color w:val="FF0000"/>
          <w:sz w:val="24"/>
          <w:szCs w:val="18"/>
          <w:highlight w:val="yellow"/>
          <w:lang w:val="es-CR" w:eastAsia="es-CR"/>
        </w:rPr>
      </w:pPr>
    </w:p>
    <w:p w14:paraId="4D4D6436" w14:textId="77777777" w:rsidR="00B87412" w:rsidRPr="004811E8" w:rsidRDefault="00B87412" w:rsidP="002C228B">
      <w:pPr>
        <w:pStyle w:val="Ttulo2"/>
        <w:rPr>
          <w:lang w:eastAsia="es-CR"/>
        </w:rPr>
      </w:pPr>
      <w:r w:rsidRPr="004811E8">
        <w:rPr>
          <w:lang w:eastAsia="es-CR"/>
        </w:rPr>
        <w:t>1.02.03 Servicio de correo</w:t>
      </w:r>
    </w:p>
    <w:p w14:paraId="2D0A4E60" w14:textId="77777777" w:rsidR="0003684A" w:rsidRPr="004811E8" w:rsidRDefault="0003684A" w:rsidP="002C228B">
      <w:pPr>
        <w:jc w:val="both"/>
        <w:rPr>
          <w:rFonts w:ascii="Tahoma" w:hAnsi="Tahoma" w:cs="Tahoma"/>
          <w:b/>
          <w:color w:val="FF0000"/>
          <w:sz w:val="24"/>
          <w:szCs w:val="18"/>
          <w:lang w:val="es-CR" w:eastAsia="es-CR"/>
        </w:rPr>
      </w:pPr>
    </w:p>
    <w:p w14:paraId="7F6D7BC8" w14:textId="7A3C7673" w:rsidR="0003684A" w:rsidRDefault="008C621F" w:rsidP="002C228B">
      <w:pPr>
        <w:jc w:val="both"/>
        <w:rPr>
          <w:rFonts w:ascii="Tahoma" w:hAnsi="Tahoma" w:cs="Tahoma"/>
          <w:sz w:val="24"/>
          <w:szCs w:val="18"/>
          <w:lang w:val="es-CR" w:eastAsia="es-CR"/>
        </w:rPr>
      </w:pPr>
      <w:r w:rsidRPr="004811E8">
        <w:rPr>
          <w:rFonts w:ascii="Tahoma" w:hAnsi="Tahoma" w:cs="Tahoma"/>
          <w:sz w:val="24"/>
          <w:szCs w:val="18"/>
          <w:lang w:val="es-CR" w:eastAsia="es-CR"/>
        </w:rPr>
        <w:t>La</w:t>
      </w:r>
      <w:r w:rsidR="00BF3B2B" w:rsidRPr="004811E8">
        <w:rPr>
          <w:rFonts w:ascii="Tahoma" w:hAnsi="Tahoma" w:cs="Tahoma"/>
          <w:sz w:val="24"/>
          <w:szCs w:val="18"/>
          <w:lang w:val="es-CR" w:eastAsia="es-CR"/>
        </w:rPr>
        <w:t xml:space="preserve"> operación </w:t>
      </w:r>
      <w:r w:rsidRPr="004811E8">
        <w:rPr>
          <w:rFonts w:ascii="Tahoma" w:hAnsi="Tahoma" w:cs="Tahoma"/>
          <w:sz w:val="24"/>
          <w:szCs w:val="18"/>
          <w:lang w:val="es-CR" w:eastAsia="es-CR"/>
        </w:rPr>
        <w:t xml:space="preserve">normal </w:t>
      </w:r>
      <w:r w:rsidR="00BF3B2B" w:rsidRPr="004811E8">
        <w:rPr>
          <w:rFonts w:ascii="Tahoma" w:hAnsi="Tahoma" w:cs="Tahoma"/>
          <w:sz w:val="24"/>
          <w:szCs w:val="18"/>
          <w:lang w:val="es-CR" w:eastAsia="es-CR"/>
        </w:rPr>
        <w:t>de la Institución</w:t>
      </w:r>
      <w:r w:rsidRPr="004811E8">
        <w:rPr>
          <w:rFonts w:ascii="Tahoma" w:hAnsi="Tahoma" w:cs="Tahoma"/>
          <w:sz w:val="24"/>
          <w:szCs w:val="18"/>
          <w:lang w:val="es-CR" w:eastAsia="es-CR"/>
        </w:rPr>
        <w:t xml:space="preserve"> demanda el</w:t>
      </w:r>
      <w:r w:rsidR="00BF3B2B" w:rsidRPr="004811E8">
        <w:rPr>
          <w:rFonts w:ascii="Tahoma" w:hAnsi="Tahoma" w:cs="Tahoma"/>
          <w:sz w:val="24"/>
          <w:szCs w:val="18"/>
          <w:lang w:val="es-CR" w:eastAsia="es-CR"/>
        </w:rPr>
        <w:t xml:space="preserve"> uso de los servicios postales brindados por Correos de Costa Rica, S.A.</w:t>
      </w:r>
      <w:r w:rsidR="009A5812" w:rsidRPr="004811E8">
        <w:rPr>
          <w:rFonts w:ascii="Tahoma" w:hAnsi="Tahoma" w:cs="Tahoma"/>
          <w:sz w:val="24"/>
          <w:szCs w:val="18"/>
          <w:lang w:val="es-CR" w:eastAsia="es-CR"/>
        </w:rPr>
        <w:t>, para el envío de documentos a todo el territorio nacional y en algunos casos se requiere la remisión de documentos fuera del territorio</w:t>
      </w:r>
      <w:r w:rsidR="00BF3B2B" w:rsidRPr="004811E8">
        <w:rPr>
          <w:rFonts w:ascii="Tahoma" w:hAnsi="Tahoma" w:cs="Tahoma"/>
          <w:sz w:val="24"/>
          <w:szCs w:val="18"/>
          <w:lang w:val="es-CR" w:eastAsia="es-CR"/>
        </w:rPr>
        <w:t xml:space="preserve">.  Con la finalidad de efectuar los pagos oportunamente y evitar la generación de multas y/o intereses, se proyecta un gasto mensual promedio de </w:t>
      </w:r>
      <w:r w:rsidR="0003684A" w:rsidRPr="004811E8">
        <w:rPr>
          <w:rFonts w:ascii="Tahoma" w:hAnsi="Tahoma" w:cs="Tahoma"/>
          <w:sz w:val="24"/>
          <w:szCs w:val="18"/>
          <w:lang w:val="es-CR" w:eastAsia="es-CR"/>
        </w:rPr>
        <w:t>¢</w:t>
      </w:r>
      <w:r w:rsidR="002C228B">
        <w:rPr>
          <w:rFonts w:ascii="Tahoma" w:hAnsi="Tahoma" w:cs="Tahoma"/>
          <w:sz w:val="24"/>
          <w:szCs w:val="18"/>
          <w:lang w:val="es-CR" w:eastAsia="es-CR"/>
        </w:rPr>
        <w:t>8</w:t>
      </w:r>
      <w:r w:rsidR="0032308C">
        <w:rPr>
          <w:rFonts w:ascii="Tahoma" w:hAnsi="Tahoma" w:cs="Tahoma"/>
          <w:sz w:val="24"/>
          <w:szCs w:val="18"/>
          <w:lang w:val="es-CR" w:eastAsia="es-CR"/>
        </w:rPr>
        <w:t>00,000.00</w:t>
      </w:r>
      <w:r w:rsidR="0003684A" w:rsidRPr="004811E8">
        <w:rPr>
          <w:rFonts w:ascii="Tahoma" w:hAnsi="Tahoma" w:cs="Tahoma"/>
          <w:sz w:val="24"/>
          <w:szCs w:val="18"/>
          <w:lang w:val="es-CR" w:eastAsia="es-CR"/>
        </w:rPr>
        <w:t>.</w:t>
      </w:r>
      <w:r w:rsidR="00885808" w:rsidRPr="004811E8">
        <w:rPr>
          <w:rFonts w:ascii="Tahoma" w:hAnsi="Tahoma" w:cs="Tahoma"/>
          <w:sz w:val="24"/>
          <w:szCs w:val="18"/>
          <w:lang w:val="es-CR" w:eastAsia="es-CR"/>
        </w:rPr>
        <w:t xml:space="preserve">  Cada vez es mayor la cantidad de documentos que se tratan de forma </w:t>
      </w:r>
      <w:r w:rsidR="004811E8" w:rsidRPr="004811E8">
        <w:rPr>
          <w:rFonts w:ascii="Tahoma" w:hAnsi="Tahoma" w:cs="Tahoma"/>
          <w:sz w:val="24"/>
          <w:szCs w:val="18"/>
          <w:lang w:val="es-CR" w:eastAsia="es-CR"/>
        </w:rPr>
        <w:t>digital</w:t>
      </w:r>
      <w:r w:rsidR="00885808" w:rsidRPr="004811E8">
        <w:rPr>
          <w:rFonts w:ascii="Tahoma" w:hAnsi="Tahoma" w:cs="Tahoma"/>
          <w:sz w:val="24"/>
          <w:szCs w:val="18"/>
          <w:lang w:val="es-CR" w:eastAsia="es-CR"/>
        </w:rPr>
        <w:t xml:space="preserve">, sin embargo, aun </w:t>
      </w:r>
      <w:r w:rsidR="004811E8" w:rsidRPr="004811E8">
        <w:rPr>
          <w:rFonts w:ascii="Tahoma" w:hAnsi="Tahoma" w:cs="Tahoma"/>
          <w:sz w:val="24"/>
          <w:szCs w:val="18"/>
          <w:lang w:val="es-CR" w:eastAsia="es-CR"/>
        </w:rPr>
        <w:t>es im</w:t>
      </w:r>
      <w:r w:rsidR="00885808" w:rsidRPr="004811E8">
        <w:rPr>
          <w:rFonts w:ascii="Tahoma" w:hAnsi="Tahoma" w:cs="Tahoma"/>
          <w:sz w:val="24"/>
          <w:szCs w:val="18"/>
          <w:lang w:val="es-CR" w:eastAsia="es-CR"/>
        </w:rPr>
        <w:t>prescindi</w:t>
      </w:r>
      <w:r w:rsidR="004811E8" w:rsidRPr="004811E8">
        <w:rPr>
          <w:rFonts w:ascii="Tahoma" w:hAnsi="Tahoma" w:cs="Tahoma"/>
          <w:sz w:val="24"/>
          <w:szCs w:val="18"/>
          <w:lang w:val="es-CR" w:eastAsia="es-CR"/>
        </w:rPr>
        <w:t>ble este</w:t>
      </w:r>
      <w:r w:rsidR="00885808" w:rsidRPr="004811E8">
        <w:rPr>
          <w:rFonts w:ascii="Tahoma" w:hAnsi="Tahoma" w:cs="Tahoma"/>
          <w:sz w:val="24"/>
          <w:szCs w:val="18"/>
          <w:lang w:val="es-CR" w:eastAsia="es-CR"/>
        </w:rPr>
        <w:t xml:space="preserve"> servicio.</w:t>
      </w:r>
    </w:p>
    <w:p w14:paraId="7C99176E" w14:textId="77777777" w:rsidR="002C228B" w:rsidRDefault="002C228B" w:rsidP="002C228B">
      <w:pPr>
        <w:jc w:val="both"/>
        <w:rPr>
          <w:rFonts w:ascii="Tahoma" w:hAnsi="Tahoma" w:cs="Tahoma"/>
          <w:sz w:val="24"/>
          <w:szCs w:val="18"/>
          <w:lang w:val="es-CR" w:eastAsia="es-CR"/>
        </w:rPr>
      </w:pPr>
    </w:p>
    <w:p w14:paraId="3E92706A" w14:textId="374D255C" w:rsidR="0032308C" w:rsidRDefault="0032308C" w:rsidP="002C228B">
      <w:pPr>
        <w:jc w:val="both"/>
        <w:rPr>
          <w:rFonts w:ascii="Tahoma" w:hAnsi="Tahoma" w:cs="Tahoma"/>
          <w:sz w:val="24"/>
          <w:szCs w:val="18"/>
          <w:lang w:val="es-CR" w:eastAsia="es-CR"/>
        </w:rPr>
      </w:pPr>
      <w:r>
        <w:rPr>
          <w:rFonts w:ascii="Tahoma" w:hAnsi="Tahoma" w:cs="Tahoma"/>
          <w:sz w:val="24"/>
          <w:szCs w:val="18"/>
          <w:lang w:val="es-CR" w:eastAsia="es-CR"/>
        </w:rPr>
        <w:t>El detalle de esta proyección se muestra en el formulario correspondiente al art 20 de los Lineamientos Técnicos, el cual se adjunta.</w:t>
      </w:r>
    </w:p>
    <w:p w14:paraId="259F146A" w14:textId="7B434D4F" w:rsidR="002C228B" w:rsidRDefault="002C228B" w:rsidP="002C228B">
      <w:pPr>
        <w:jc w:val="both"/>
        <w:rPr>
          <w:rFonts w:ascii="Tahoma" w:hAnsi="Tahoma" w:cs="Tahoma"/>
          <w:sz w:val="24"/>
          <w:szCs w:val="18"/>
          <w:lang w:val="es-CR" w:eastAsia="es-CR"/>
        </w:rPr>
      </w:pPr>
    </w:p>
    <w:p w14:paraId="736C9C43" w14:textId="48E250CB" w:rsidR="002C228B" w:rsidRDefault="002C228B" w:rsidP="002C228B">
      <w:pPr>
        <w:jc w:val="both"/>
        <w:rPr>
          <w:rFonts w:ascii="Tahoma" w:hAnsi="Tahoma" w:cs="Tahoma"/>
          <w:sz w:val="24"/>
          <w:szCs w:val="18"/>
          <w:lang w:val="es-CR" w:eastAsia="es-CR"/>
        </w:rPr>
      </w:pPr>
      <w:r>
        <w:rPr>
          <w:rFonts w:ascii="Tahoma" w:hAnsi="Tahoma" w:cs="Tahoma"/>
          <w:sz w:val="24"/>
          <w:szCs w:val="18"/>
          <w:lang w:val="es-CR" w:eastAsia="es-CR"/>
        </w:rPr>
        <w:t>El incremento que muestra subpartida respecto al periodo 2020 se da especialmente por la incorporación del IVA.</w:t>
      </w:r>
    </w:p>
    <w:p w14:paraId="5FF9BA3F" w14:textId="2D006F87" w:rsidR="002C228B" w:rsidRDefault="002C228B" w:rsidP="002C228B">
      <w:pPr>
        <w:jc w:val="both"/>
        <w:rPr>
          <w:rFonts w:ascii="Tahoma" w:hAnsi="Tahoma" w:cs="Tahoma"/>
          <w:sz w:val="24"/>
          <w:szCs w:val="18"/>
          <w:lang w:val="es-CR" w:eastAsia="es-CR"/>
        </w:rPr>
      </w:pPr>
    </w:p>
    <w:p w14:paraId="04C35EE5" w14:textId="77777777" w:rsidR="002C228B" w:rsidRDefault="002C228B" w:rsidP="00634DE9">
      <w:pPr>
        <w:jc w:val="both"/>
        <w:rPr>
          <w:rFonts w:ascii="Tahoma" w:hAnsi="Tahoma" w:cs="Tahoma"/>
          <w:sz w:val="24"/>
          <w:szCs w:val="18"/>
          <w:lang w:val="es-CR" w:eastAsia="es-CR"/>
        </w:rPr>
      </w:pPr>
    </w:p>
    <w:p w14:paraId="7D8D3320" w14:textId="77777777" w:rsidR="00B87412" w:rsidRPr="004811E8" w:rsidRDefault="00B87412" w:rsidP="00634DE9">
      <w:pPr>
        <w:pStyle w:val="Ttulo2"/>
        <w:rPr>
          <w:lang w:eastAsia="es-CR"/>
        </w:rPr>
      </w:pPr>
      <w:r w:rsidRPr="004811E8">
        <w:rPr>
          <w:lang w:eastAsia="es-CR"/>
        </w:rPr>
        <w:t>1.02.04 Servicio de telecomunicaciones</w:t>
      </w:r>
    </w:p>
    <w:p w14:paraId="2CEF4831" w14:textId="77777777" w:rsidR="00795003" w:rsidRPr="004811E8" w:rsidRDefault="00795003" w:rsidP="00634DE9">
      <w:pPr>
        <w:jc w:val="both"/>
        <w:rPr>
          <w:rFonts w:ascii="Tahoma" w:hAnsi="Tahoma" w:cs="Tahoma"/>
          <w:b/>
          <w:color w:val="FF0000"/>
          <w:sz w:val="24"/>
          <w:szCs w:val="18"/>
          <w:lang w:val="es-CR" w:eastAsia="es-CR"/>
        </w:rPr>
      </w:pPr>
    </w:p>
    <w:p w14:paraId="72B13EAA" w14:textId="536BCE8B" w:rsidR="00B04F3F" w:rsidRPr="004811E8" w:rsidRDefault="009A5812" w:rsidP="00634DE9">
      <w:pPr>
        <w:jc w:val="both"/>
        <w:rPr>
          <w:rFonts w:ascii="Tahoma" w:hAnsi="Tahoma" w:cs="Tahoma"/>
          <w:sz w:val="24"/>
          <w:szCs w:val="18"/>
          <w:lang w:val="es-CR" w:eastAsia="es-CR"/>
        </w:rPr>
      </w:pPr>
      <w:r w:rsidRPr="004811E8">
        <w:rPr>
          <w:rFonts w:ascii="Tahoma" w:hAnsi="Tahoma" w:cs="Tahoma"/>
          <w:sz w:val="24"/>
          <w:szCs w:val="18"/>
          <w:lang w:val="es-CR" w:eastAsia="es-CR"/>
        </w:rPr>
        <w:t>Para</w:t>
      </w:r>
      <w:r w:rsidR="00BF3B2B" w:rsidRPr="004811E8">
        <w:rPr>
          <w:rFonts w:ascii="Tahoma" w:hAnsi="Tahoma" w:cs="Tahoma"/>
          <w:sz w:val="24"/>
          <w:szCs w:val="18"/>
          <w:lang w:val="es-CR" w:eastAsia="es-CR"/>
        </w:rPr>
        <w:t xml:space="preserve"> la operación normal de la Institución</w:t>
      </w:r>
      <w:r w:rsidRPr="004811E8">
        <w:rPr>
          <w:rFonts w:ascii="Tahoma" w:hAnsi="Tahoma" w:cs="Tahoma"/>
          <w:sz w:val="24"/>
          <w:szCs w:val="18"/>
          <w:lang w:val="es-CR" w:eastAsia="es-CR"/>
        </w:rPr>
        <w:t xml:space="preserve"> es imprescindible contar con el </w:t>
      </w:r>
      <w:r w:rsidR="00BF3B2B" w:rsidRPr="004811E8">
        <w:rPr>
          <w:rFonts w:ascii="Tahoma" w:hAnsi="Tahoma" w:cs="Tahoma"/>
          <w:sz w:val="24"/>
          <w:szCs w:val="18"/>
          <w:lang w:val="es-CR" w:eastAsia="es-CR"/>
        </w:rPr>
        <w:t>servicio de internet brindado por RACSA</w:t>
      </w:r>
      <w:r w:rsidR="005E0131">
        <w:rPr>
          <w:rFonts w:ascii="Tahoma" w:hAnsi="Tahoma" w:cs="Tahoma"/>
          <w:sz w:val="24"/>
          <w:szCs w:val="18"/>
          <w:lang w:val="es-CR" w:eastAsia="es-CR"/>
        </w:rPr>
        <w:t xml:space="preserve"> y</w:t>
      </w:r>
      <w:r w:rsidR="004811E8" w:rsidRPr="004811E8">
        <w:rPr>
          <w:rFonts w:ascii="Tahoma" w:hAnsi="Tahoma" w:cs="Tahoma"/>
          <w:sz w:val="24"/>
          <w:szCs w:val="18"/>
          <w:lang w:val="es-CR" w:eastAsia="es-CR"/>
        </w:rPr>
        <w:t xml:space="preserve"> e</w:t>
      </w:r>
      <w:r w:rsidR="00BF3B2B" w:rsidRPr="004811E8">
        <w:rPr>
          <w:rFonts w:ascii="Tahoma" w:hAnsi="Tahoma" w:cs="Tahoma"/>
          <w:sz w:val="24"/>
          <w:szCs w:val="18"/>
          <w:lang w:val="es-CR" w:eastAsia="es-CR"/>
        </w:rPr>
        <w:t>l servicio de telefonía brindado por el ICE</w:t>
      </w:r>
      <w:r w:rsidR="005E0131">
        <w:rPr>
          <w:rFonts w:ascii="Tahoma" w:hAnsi="Tahoma" w:cs="Tahoma"/>
          <w:sz w:val="24"/>
          <w:szCs w:val="18"/>
          <w:lang w:val="es-CR" w:eastAsia="es-CR"/>
        </w:rPr>
        <w:t xml:space="preserve">. </w:t>
      </w:r>
      <w:r w:rsidR="004811E8" w:rsidRPr="004811E8">
        <w:rPr>
          <w:rFonts w:ascii="Tahoma" w:hAnsi="Tahoma" w:cs="Tahoma"/>
          <w:sz w:val="24"/>
          <w:szCs w:val="18"/>
          <w:lang w:val="es-CR" w:eastAsia="es-CR"/>
        </w:rPr>
        <w:t xml:space="preserve"> </w:t>
      </w:r>
    </w:p>
    <w:p w14:paraId="14BDE8CF" w14:textId="77777777" w:rsidR="007A0C95" w:rsidRPr="00D86E01" w:rsidRDefault="007A0C95" w:rsidP="00634DE9">
      <w:pPr>
        <w:ind w:left="1416"/>
        <w:jc w:val="both"/>
        <w:rPr>
          <w:rFonts w:ascii="Tahoma" w:hAnsi="Tahoma" w:cs="Tahoma"/>
          <w:b/>
          <w:color w:val="FF0000"/>
          <w:sz w:val="24"/>
          <w:szCs w:val="18"/>
          <w:highlight w:val="yellow"/>
          <w:lang w:val="es-CR" w:eastAsia="es-CR"/>
        </w:rPr>
      </w:pPr>
    </w:p>
    <w:p w14:paraId="439F3A08" w14:textId="0E3D457C" w:rsidR="005E0131" w:rsidRDefault="005E0131" w:rsidP="00634DE9">
      <w:pPr>
        <w:jc w:val="both"/>
        <w:rPr>
          <w:rFonts w:ascii="Tahoma" w:hAnsi="Tahoma" w:cs="Tahoma"/>
          <w:sz w:val="24"/>
          <w:szCs w:val="18"/>
          <w:lang w:val="es-CR" w:eastAsia="es-CR"/>
        </w:rPr>
      </w:pPr>
      <w:r>
        <w:rPr>
          <w:rFonts w:ascii="Tahoma" w:hAnsi="Tahoma" w:cs="Tahoma"/>
          <w:sz w:val="24"/>
          <w:szCs w:val="18"/>
          <w:lang w:val="es-CR" w:eastAsia="es-CR"/>
        </w:rPr>
        <w:t>El detalle de esta proyección se muestra en el formulario correspondiente al art 20 de los Lineamientos Técnicos, el cual se adjunta.</w:t>
      </w:r>
    </w:p>
    <w:p w14:paraId="5F9F6942" w14:textId="1120FF15" w:rsidR="005E0131" w:rsidRDefault="005E0131" w:rsidP="00634DE9">
      <w:pPr>
        <w:jc w:val="both"/>
        <w:rPr>
          <w:rFonts w:ascii="Tahoma" w:hAnsi="Tahoma" w:cs="Tahoma"/>
          <w:sz w:val="24"/>
          <w:szCs w:val="18"/>
          <w:lang w:val="es-CR" w:eastAsia="es-CR"/>
        </w:rPr>
      </w:pPr>
    </w:p>
    <w:p w14:paraId="54FE9893" w14:textId="3CBF2996" w:rsidR="005E0131" w:rsidRDefault="005E0131" w:rsidP="00634DE9">
      <w:pPr>
        <w:jc w:val="both"/>
        <w:rPr>
          <w:rFonts w:ascii="Tahoma" w:hAnsi="Tahoma" w:cs="Tahoma"/>
          <w:sz w:val="24"/>
          <w:szCs w:val="18"/>
          <w:lang w:val="es-CR" w:eastAsia="es-CR"/>
        </w:rPr>
      </w:pPr>
      <w:r>
        <w:rPr>
          <w:rFonts w:ascii="Tahoma" w:hAnsi="Tahoma" w:cs="Tahoma"/>
          <w:sz w:val="24"/>
          <w:szCs w:val="18"/>
          <w:lang w:val="es-CR" w:eastAsia="es-CR"/>
        </w:rPr>
        <w:t>Además, incluye los contratos siguientes:</w:t>
      </w:r>
    </w:p>
    <w:p w14:paraId="75D0D0D7" w14:textId="4F103CC7" w:rsidR="005E0131" w:rsidRDefault="005E0131" w:rsidP="00634DE9">
      <w:pPr>
        <w:jc w:val="both"/>
        <w:rPr>
          <w:rFonts w:ascii="Tahoma" w:hAnsi="Tahoma" w:cs="Tahoma"/>
          <w:sz w:val="24"/>
          <w:szCs w:val="18"/>
          <w:lang w:val="es-CR" w:eastAsia="es-CR"/>
        </w:rPr>
      </w:pPr>
    </w:p>
    <w:p w14:paraId="694C0675" w14:textId="1D13AA77" w:rsidR="005E0131" w:rsidRPr="00656F07" w:rsidRDefault="005E0131" w:rsidP="00634DE9">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N° de contrato: </w:t>
      </w:r>
      <w:r w:rsidRPr="00656F07">
        <w:rPr>
          <w:rFonts w:ascii="Tahoma" w:hAnsi="Tahoma" w:cs="Tahoma"/>
          <w:sz w:val="24"/>
          <w:szCs w:val="18"/>
          <w:lang w:val="es-CR" w:eastAsia="es-CR"/>
        </w:rPr>
        <w:t>043201</w:t>
      </w:r>
      <w:r>
        <w:rPr>
          <w:rFonts w:ascii="Tahoma" w:hAnsi="Tahoma" w:cs="Tahoma"/>
          <w:sz w:val="24"/>
          <w:szCs w:val="18"/>
          <w:lang w:val="es-CR" w:eastAsia="es-CR"/>
        </w:rPr>
        <w:t>8</w:t>
      </w:r>
      <w:r w:rsidRPr="00656F07">
        <w:rPr>
          <w:rFonts w:ascii="Tahoma" w:hAnsi="Tahoma" w:cs="Tahoma"/>
          <w:sz w:val="24"/>
          <w:szCs w:val="18"/>
          <w:lang w:val="es-CR" w:eastAsia="es-CR"/>
        </w:rPr>
        <w:t>0002000</w:t>
      </w:r>
      <w:r>
        <w:rPr>
          <w:rFonts w:ascii="Tahoma" w:hAnsi="Tahoma" w:cs="Tahoma"/>
          <w:sz w:val="24"/>
          <w:szCs w:val="18"/>
          <w:lang w:val="es-CR" w:eastAsia="es-CR"/>
        </w:rPr>
        <w:t>48</w:t>
      </w:r>
      <w:r w:rsidRPr="00656F07">
        <w:rPr>
          <w:rFonts w:ascii="Tahoma" w:hAnsi="Tahoma" w:cs="Tahoma"/>
          <w:sz w:val="24"/>
          <w:szCs w:val="18"/>
          <w:lang w:val="es-CR" w:eastAsia="es-CR"/>
        </w:rPr>
        <w:t>-00</w:t>
      </w:r>
    </w:p>
    <w:p w14:paraId="1E75D5AA" w14:textId="272638B3" w:rsidR="00DF789D" w:rsidRPr="00DF789D" w:rsidRDefault="00DF789D" w:rsidP="00634DE9">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Servicio de enlace de fibra óptic</w:t>
      </w:r>
      <w:r w:rsidR="00100B05">
        <w:rPr>
          <w:rFonts w:ascii="Tahoma" w:hAnsi="Tahoma" w:cs="Tahoma"/>
          <w:sz w:val="24"/>
          <w:szCs w:val="18"/>
          <w:lang w:val="es-CR" w:eastAsia="es-CR"/>
        </w:rPr>
        <w:t xml:space="preserve">a </w:t>
      </w:r>
    </w:p>
    <w:p w14:paraId="24A0B2E3" w14:textId="5411F9E7" w:rsidR="005E0131" w:rsidRPr="00656F07" w:rsidRDefault="005E0131" w:rsidP="00634DE9">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Monto del contrato: </w:t>
      </w:r>
      <w:r w:rsidRPr="00656F07">
        <w:rPr>
          <w:rFonts w:ascii="Tahoma" w:hAnsi="Tahoma" w:cs="Tahoma"/>
          <w:sz w:val="24"/>
          <w:szCs w:val="18"/>
          <w:lang w:val="es-CR" w:eastAsia="es-CR"/>
        </w:rPr>
        <w:t>¢</w:t>
      </w:r>
      <w:r>
        <w:rPr>
          <w:rFonts w:ascii="Tahoma" w:hAnsi="Tahoma" w:cs="Tahoma"/>
          <w:sz w:val="24"/>
          <w:szCs w:val="18"/>
          <w:lang w:val="es-CR" w:eastAsia="es-CR"/>
        </w:rPr>
        <w:t>3,</w:t>
      </w:r>
      <w:r w:rsidR="00634DE9">
        <w:rPr>
          <w:rFonts w:ascii="Tahoma" w:hAnsi="Tahoma" w:cs="Tahoma"/>
          <w:sz w:val="24"/>
          <w:szCs w:val="18"/>
          <w:lang w:val="es-CR" w:eastAsia="es-CR"/>
        </w:rPr>
        <w:t>561</w:t>
      </w:r>
      <w:r>
        <w:rPr>
          <w:rFonts w:ascii="Tahoma" w:hAnsi="Tahoma" w:cs="Tahoma"/>
          <w:sz w:val="24"/>
          <w:szCs w:val="18"/>
          <w:lang w:val="es-CR" w:eastAsia="es-CR"/>
        </w:rPr>
        <w:t>,</w:t>
      </w:r>
      <w:r w:rsidR="00634DE9">
        <w:rPr>
          <w:rFonts w:ascii="Tahoma" w:hAnsi="Tahoma" w:cs="Tahoma"/>
          <w:sz w:val="24"/>
          <w:szCs w:val="18"/>
          <w:lang w:val="es-CR" w:eastAsia="es-CR"/>
        </w:rPr>
        <w:t>840</w:t>
      </w:r>
      <w:r w:rsidRPr="00656F07">
        <w:rPr>
          <w:rFonts w:ascii="Tahoma" w:hAnsi="Tahoma" w:cs="Tahoma"/>
          <w:sz w:val="24"/>
          <w:szCs w:val="18"/>
          <w:lang w:val="es-CR" w:eastAsia="es-CR"/>
        </w:rPr>
        <w:t>.00</w:t>
      </w:r>
    </w:p>
    <w:p w14:paraId="43FB7605" w14:textId="5DB6BDB8" w:rsidR="005E0131" w:rsidRPr="00656F07" w:rsidRDefault="005E0131" w:rsidP="00634DE9">
      <w:pPr>
        <w:ind w:left="709"/>
        <w:jc w:val="both"/>
        <w:rPr>
          <w:rFonts w:ascii="Tahoma" w:hAnsi="Tahoma" w:cs="Tahoma"/>
          <w:sz w:val="24"/>
          <w:szCs w:val="18"/>
          <w:lang w:val="es-CR" w:eastAsia="es-CR"/>
        </w:rPr>
      </w:pPr>
      <w:r w:rsidRPr="00656F07">
        <w:rPr>
          <w:rFonts w:ascii="Tahoma" w:hAnsi="Tahoma" w:cs="Tahoma"/>
          <w:b/>
          <w:sz w:val="24"/>
          <w:szCs w:val="18"/>
          <w:lang w:val="es-CR" w:eastAsia="es-CR"/>
        </w:rPr>
        <w:t>Ente:</w:t>
      </w:r>
      <w:r w:rsidRPr="00656F07">
        <w:rPr>
          <w:rFonts w:ascii="Tahoma" w:hAnsi="Tahoma" w:cs="Tahoma"/>
          <w:sz w:val="24"/>
          <w:szCs w:val="18"/>
          <w:lang w:val="es-CR" w:eastAsia="es-CR"/>
        </w:rPr>
        <w:t xml:space="preserve"> </w:t>
      </w:r>
      <w:r w:rsidRPr="00656F07">
        <w:rPr>
          <w:rFonts w:ascii="Tahoma" w:hAnsi="Tahoma" w:cs="Tahoma"/>
          <w:sz w:val="24"/>
          <w:szCs w:val="18"/>
          <w:lang w:val="es-CR" w:eastAsia="es-CR"/>
        </w:rPr>
        <w:tab/>
      </w:r>
      <w:r>
        <w:rPr>
          <w:rFonts w:ascii="Tahoma" w:hAnsi="Tahoma" w:cs="Tahoma"/>
          <w:sz w:val="24"/>
          <w:szCs w:val="18"/>
          <w:lang w:val="es-CR" w:eastAsia="es-CR"/>
        </w:rPr>
        <w:t>Redes Integradas Corporativas Limitada</w:t>
      </w:r>
    </w:p>
    <w:p w14:paraId="20EB8991" w14:textId="77777777" w:rsidR="005E0131" w:rsidRPr="00D86E01" w:rsidRDefault="005E0131" w:rsidP="00634DE9">
      <w:pPr>
        <w:ind w:left="709"/>
        <w:jc w:val="both"/>
        <w:rPr>
          <w:rFonts w:ascii="Tahoma" w:hAnsi="Tahoma" w:cs="Tahoma"/>
          <w:sz w:val="24"/>
          <w:szCs w:val="18"/>
          <w:highlight w:val="yellow"/>
          <w:lang w:val="es-CR" w:eastAsia="es-CR"/>
        </w:rPr>
      </w:pPr>
    </w:p>
    <w:p w14:paraId="07093ACC" w14:textId="0B602712" w:rsidR="005E0131" w:rsidRPr="004608BD" w:rsidRDefault="005E0131" w:rsidP="00634DE9">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N° de contrato: </w:t>
      </w:r>
      <w:r w:rsidRPr="004608BD">
        <w:rPr>
          <w:rFonts w:ascii="Tahoma" w:hAnsi="Tahoma" w:cs="Tahoma"/>
          <w:sz w:val="24"/>
          <w:szCs w:val="18"/>
          <w:lang w:val="es-CR" w:eastAsia="es-CR"/>
        </w:rPr>
        <w:t>043201</w:t>
      </w:r>
      <w:r>
        <w:rPr>
          <w:rFonts w:ascii="Tahoma" w:hAnsi="Tahoma" w:cs="Tahoma"/>
          <w:sz w:val="24"/>
          <w:szCs w:val="18"/>
          <w:lang w:val="es-CR" w:eastAsia="es-CR"/>
        </w:rPr>
        <w:t>9</w:t>
      </w:r>
      <w:r w:rsidRPr="004608BD">
        <w:rPr>
          <w:rFonts w:ascii="Tahoma" w:hAnsi="Tahoma" w:cs="Tahoma"/>
          <w:sz w:val="24"/>
          <w:szCs w:val="18"/>
          <w:lang w:val="es-CR" w:eastAsia="es-CR"/>
        </w:rPr>
        <w:t>000200</w:t>
      </w:r>
      <w:r>
        <w:rPr>
          <w:rFonts w:ascii="Tahoma" w:hAnsi="Tahoma" w:cs="Tahoma"/>
          <w:sz w:val="24"/>
          <w:szCs w:val="18"/>
          <w:lang w:val="es-CR" w:eastAsia="es-CR"/>
        </w:rPr>
        <w:t>005</w:t>
      </w:r>
      <w:r w:rsidRPr="004608BD">
        <w:rPr>
          <w:rFonts w:ascii="Tahoma" w:hAnsi="Tahoma" w:cs="Tahoma"/>
          <w:sz w:val="24"/>
          <w:szCs w:val="18"/>
          <w:lang w:val="es-CR" w:eastAsia="es-CR"/>
        </w:rPr>
        <w:t>-00</w:t>
      </w:r>
    </w:p>
    <w:p w14:paraId="42F9E39A" w14:textId="1532D163" w:rsidR="00100B05" w:rsidRPr="00DF789D" w:rsidRDefault="00100B05" w:rsidP="00634DE9">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Enlace dedicado de dados por medio fibra óptica</w:t>
      </w:r>
    </w:p>
    <w:p w14:paraId="082163A7" w14:textId="75C00C79" w:rsidR="005E0131" w:rsidRPr="004608BD" w:rsidRDefault="005E0131" w:rsidP="00634DE9">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Monto del contrato: </w:t>
      </w:r>
      <w:r w:rsidRPr="004608BD">
        <w:rPr>
          <w:rFonts w:ascii="Tahoma" w:hAnsi="Tahoma" w:cs="Tahoma"/>
          <w:sz w:val="24"/>
          <w:szCs w:val="18"/>
          <w:lang w:val="es-CR" w:eastAsia="es-CR"/>
        </w:rPr>
        <w:t>¢</w:t>
      </w:r>
      <w:r w:rsidR="00634DE9">
        <w:rPr>
          <w:rFonts w:ascii="Tahoma" w:hAnsi="Tahoma" w:cs="Tahoma"/>
          <w:sz w:val="24"/>
          <w:szCs w:val="18"/>
          <w:lang w:val="es-CR" w:eastAsia="es-CR"/>
        </w:rPr>
        <w:t>3,219</w:t>
      </w:r>
      <w:r>
        <w:rPr>
          <w:rFonts w:ascii="Tahoma" w:hAnsi="Tahoma" w:cs="Tahoma"/>
          <w:sz w:val="24"/>
          <w:szCs w:val="18"/>
          <w:lang w:val="es-CR" w:eastAsia="es-CR"/>
        </w:rPr>
        <w:t>,</w:t>
      </w:r>
      <w:r w:rsidR="00634DE9">
        <w:rPr>
          <w:rFonts w:ascii="Tahoma" w:hAnsi="Tahoma" w:cs="Tahoma"/>
          <w:sz w:val="24"/>
          <w:szCs w:val="18"/>
          <w:lang w:val="es-CR" w:eastAsia="es-CR"/>
        </w:rPr>
        <w:t>900</w:t>
      </w:r>
      <w:r w:rsidRPr="004608BD">
        <w:rPr>
          <w:rFonts w:ascii="Tahoma" w:hAnsi="Tahoma" w:cs="Tahoma"/>
          <w:sz w:val="24"/>
          <w:szCs w:val="18"/>
          <w:lang w:val="es-CR" w:eastAsia="es-CR"/>
        </w:rPr>
        <w:t>.00</w:t>
      </w:r>
    </w:p>
    <w:p w14:paraId="3CF88A44" w14:textId="3D9FB0B7" w:rsidR="005E0131" w:rsidRDefault="005E0131" w:rsidP="00634DE9">
      <w:pPr>
        <w:ind w:left="709"/>
        <w:jc w:val="both"/>
        <w:rPr>
          <w:rFonts w:ascii="Tahoma" w:hAnsi="Tahoma" w:cs="Tahoma"/>
          <w:sz w:val="24"/>
          <w:szCs w:val="18"/>
          <w:lang w:val="es-CR" w:eastAsia="es-CR"/>
        </w:rPr>
      </w:pPr>
      <w:r w:rsidRPr="004608BD">
        <w:rPr>
          <w:rFonts w:ascii="Tahoma" w:hAnsi="Tahoma" w:cs="Tahoma"/>
          <w:b/>
          <w:sz w:val="24"/>
          <w:szCs w:val="18"/>
          <w:lang w:val="es-CR" w:eastAsia="es-CR"/>
        </w:rPr>
        <w:t>Ente:</w:t>
      </w:r>
      <w:r w:rsidRPr="004608BD">
        <w:rPr>
          <w:rFonts w:ascii="Tahoma" w:hAnsi="Tahoma" w:cs="Tahoma"/>
          <w:sz w:val="24"/>
          <w:szCs w:val="18"/>
          <w:lang w:val="es-CR" w:eastAsia="es-CR"/>
        </w:rPr>
        <w:t xml:space="preserve"> </w:t>
      </w:r>
      <w:r w:rsidRPr="004608BD">
        <w:rPr>
          <w:rFonts w:ascii="Tahoma" w:hAnsi="Tahoma" w:cs="Tahoma"/>
          <w:sz w:val="24"/>
          <w:szCs w:val="18"/>
          <w:lang w:val="es-CR" w:eastAsia="es-CR"/>
        </w:rPr>
        <w:tab/>
      </w:r>
      <w:r>
        <w:rPr>
          <w:rFonts w:ascii="Tahoma" w:hAnsi="Tahoma" w:cs="Tahoma"/>
          <w:sz w:val="24"/>
          <w:szCs w:val="18"/>
          <w:lang w:val="es-CR" w:eastAsia="es-CR"/>
        </w:rPr>
        <w:t>Radiográfica Costarricense, S.A.</w:t>
      </w:r>
    </w:p>
    <w:p w14:paraId="11FFF19F" w14:textId="2DAA1612" w:rsidR="005E0131" w:rsidRDefault="005E0131" w:rsidP="00634DE9">
      <w:pPr>
        <w:jc w:val="both"/>
        <w:rPr>
          <w:rFonts w:ascii="Tahoma" w:hAnsi="Tahoma" w:cs="Tahoma"/>
          <w:sz w:val="24"/>
          <w:szCs w:val="18"/>
          <w:lang w:val="es-CR" w:eastAsia="es-CR"/>
        </w:rPr>
      </w:pPr>
    </w:p>
    <w:p w14:paraId="19FF7D50" w14:textId="77777777" w:rsidR="005E0131" w:rsidRDefault="005E0131" w:rsidP="00634DE9">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p>
    <w:p w14:paraId="4D41A5B7" w14:textId="77777777" w:rsidR="005E0131" w:rsidRDefault="005E0131" w:rsidP="00634DE9">
      <w:pPr>
        <w:jc w:val="both"/>
        <w:rPr>
          <w:rFonts w:ascii="Tahoma" w:hAnsi="Tahoma" w:cs="Tahoma"/>
          <w:sz w:val="24"/>
          <w:szCs w:val="18"/>
          <w:lang w:val="es-CR" w:eastAsia="es-CR"/>
        </w:rPr>
      </w:pPr>
    </w:p>
    <w:p w14:paraId="1BD84A69" w14:textId="65CD13F2" w:rsidR="005E0131" w:rsidRDefault="005E0131" w:rsidP="00634DE9">
      <w:pPr>
        <w:jc w:val="both"/>
        <w:rPr>
          <w:rFonts w:ascii="Tahoma" w:hAnsi="Tahoma" w:cs="Tahoma"/>
          <w:sz w:val="24"/>
          <w:szCs w:val="18"/>
          <w:lang w:val="es-CR" w:eastAsia="es-CR"/>
        </w:rPr>
      </w:pPr>
      <w:r w:rsidRPr="004811E8">
        <w:rPr>
          <w:rFonts w:ascii="Tahoma" w:hAnsi="Tahoma" w:cs="Tahoma"/>
          <w:sz w:val="24"/>
          <w:szCs w:val="18"/>
          <w:lang w:val="es-CR" w:eastAsia="es-CR"/>
        </w:rPr>
        <w:t xml:space="preserve">Con la finalidad de efectuar los pagos oportunamente y evitar la generación de multas y/o intereses, se proyecta un gasto </w:t>
      </w:r>
      <w:r>
        <w:rPr>
          <w:rFonts w:ascii="Tahoma" w:hAnsi="Tahoma" w:cs="Tahoma"/>
          <w:sz w:val="24"/>
          <w:szCs w:val="18"/>
          <w:lang w:val="es-CR" w:eastAsia="es-CR"/>
        </w:rPr>
        <w:t>total de</w:t>
      </w:r>
      <w:r w:rsidRPr="004811E8">
        <w:rPr>
          <w:rFonts w:ascii="Tahoma" w:hAnsi="Tahoma" w:cs="Tahoma"/>
          <w:sz w:val="24"/>
          <w:szCs w:val="18"/>
          <w:lang w:val="es-CR" w:eastAsia="es-CR"/>
        </w:rPr>
        <w:t xml:space="preserve"> ¢</w:t>
      </w:r>
      <w:r w:rsidR="00634DE9">
        <w:rPr>
          <w:rFonts w:ascii="Tahoma" w:hAnsi="Tahoma" w:cs="Tahoma"/>
          <w:sz w:val="24"/>
          <w:szCs w:val="18"/>
          <w:lang w:val="es-CR" w:eastAsia="es-CR"/>
        </w:rPr>
        <w:t>54</w:t>
      </w:r>
      <w:r w:rsidRPr="004811E8">
        <w:rPr>
          <w:rFonts w:ascii="Tahoma" w:hAnsi="Tahoma" w:cs="Tahoma"/>
          <w:sz w:val="24"/>
          <w:szCs w:val="18"/>
          <w:lang w:val="es-CR" w:eastAsia="es-CR"/>
        </w:rPr>
        <w:t xml:space="preserve"> millones</w:t>
      </w:r>
      <w:r w:rsidR="00634DE9">
        <w:rPr>
          <w:rFonts w:ascii="Tahoma" w:hAnsi="Tahoma" w:cs="Tahoma"/>
          <w:sz w:val="24"/>
          <w:szCs w:val="18"/>
          <w:lang w:val="es-CR" w:eastAsia="es-CR"/>
        </w:rPr>
        <w:t>, incluida la previsión para el pago del IVA</w:t>
      </w:r>
      <w:r w:rsidRPr="004811E8">
        <w:rPr>
          <w:rFonts w:ascii="Tahoma" w:hAnsi="Tahoma" w:cs="Tahoma"/>
          <w:sz w:val="24"/>
          <w:szCs w:val="18"/>
          <w:lang w:val="es-CR" w:eastAsia="es-CR"/>
        </w:rPr>
        <w:t>.</w:t>
      </w:r>
    </w:p>
    <w:p w14:paraId="07831E88" w14:textId="71E2B128" w:rsidR="00634DE9" w:rsidRDefault="00634DE9" w:rsidP="00634DE9">
      <w:pPr>
        <w:jc w:val="both"/>
        <w:rPr>
          <w:rFonts w:ascii="Tahoma" w:hAnsi="Tahoma" w:cs="Tahoma"/>
          <w:sz w:val="24"/>
          <w:szCs w:val="18"/>
          <w:lang w:val="es-CR" w:eastAsia="es-CR"/>
        </w:rPr>
      </w:pPr>
    </w:p>
    <w:p w14:paraId="20B3401F" w14:textId="37BC86D3" w:rsidR="00634DE9" w:rsidRDefault="00634DE9" w:rsidP="00634DE9">
      <w:pPr>
        <w:jc w:val="both"/>
        <w:rPr>
          <w:rFonts w:ascii="Tahoma" w:hAnsi="Tahoma" w:cs="Tahoma"/>
          <w:sz w:val="24"/>
          <w:szCs w:val="18"/>
          <w:lang w:val="es-CR" w:eastAsia="es-CR"/>
        </w:rPr>
      </w:pPr>
      <w:r>
        <w:rPr>
          <w:rFonts w:ascii="Tahoma" w:hAnsi="Tahoma" w:cs="Tahoma"/>
          <w:sz w:val="24"/>
          <w:szCs w:val="18"/>
          <w:lang w:val="es-CR" w:eastAsia="es-CR"/>
        </w:rPr>
        <w:t>Adicionalmente, se incluye ¢</w:t>
      </w:r>
      <w:r w:rsidR="00225F6A">
        <w:rPr>
          <w:rFonts w:ascii="Tahoma" w:hAnsi="Tahoma" w:cs="Tahoma"/>
          <w:sz w:val="24"/>
          <w:szCs w:val="18"/>
          <w:lang w:val="es-CR" w:eastAsia="es-CR"/>
        </w:rPr>
        <w:t>2</w:t>
      </w:r>
      <w:r>
        <w:rPr>
          <w:rFonts w:ascii="Tahoma" w:hAnsi="Tahoma" w:cs="Tahoma"/>
          <w:sz w:val="24"/>
          <w:szCs w:val="18"/>
          <w:lang w:val="es-CR" w:eastAsia="es-CR"/>
        </w:rPr>
        <w:t>6.1 millones para efectuar el cambio del sistema de telefonía institucional, el proyecto busca evitar la compra de equipo y efectuar un contrato de servicio de telefonía que permita integrarlo con otros servicios de videoconferencias, chats, entre otros y se este se convierta en una herramienta esencial de apoyo y control para los funcionarios que laboran bajo la modalidad de teletrabajo.</w:t>
      </w:r>
    </w:p>
    <w:p w14:paraId="46937046" w14:textId="675ECB96" w:rsidR="00634DE9" w:rsidRDefault="00634DE9" w:rsidP="00634DE9">
      <w:pPr>
        <w:jc w:val="both"/>
        <w:rPr>
          <w:rFonts w:ascii="Tahoma" w:hAnsi="Tahoma" w:cs="Tahoma"/>
          <w:sz w:val="24"/>
          <w:szCs w:val="18"/>
          <w:lang w:val="es-CR" w:eastAsia="es-CR"/>
        </w:rPr>
      </w:pPr>
    </w:p>
    <w:p w14:paraId="3AB52E75" w14:textId="57D05AAF" w:rsidR="00634DE9" w:rsidRPr="004811E8" w:rsidRDefault="00634DE9" w:rsidP="00634DE9">
      <w:pPr>
        <w:jc w:val="both"/>
        <w:rPr>
          <w:rFonts w:ascii="Tahoma" w:hAnsi="Tahoma" w:cs="Tahoma"/>
          <w:sz w:val="24"/>
          <w:szCs w:val="18"/>
          <w:lang w:val="es-CR" w:eastAsia="es-CR"/>
        </w:rPr>
      </w:pPr>
      <w:r>
        <w:rPr>
          <w:rFonts w:ascii="Tahoma" w:hAnsi="Tahoma" w:cs="Tahoma"/>
          <w:sz w:val="24"/>
          <w:szCs w:val="18"/>
          <w:lang w:val="es-CR" w:eastAsia="es-CR"/>
        </w:rPr>
        <w:t>El detalle de este nuevo contrato se muestra en el formulario correspondiente al art. 22 de los Lineamientos Técnicos, el cual se adjunta.</w:t>
      </w:r>
    </w:p>
    <w:p w14:paraId="39E68F5D" w14:textId="77777777" w:rsidR="005E0131" w:rsidRDefault="005E0131" w:rsidP="00634DE9">
      <w:pPr>
        <w:jc w:val="both"/>
        <w:rPr>
          <w:rFonts w:ascii="Tahoma" w:hAnsi="Tahoma" w:cs="Tahoma"/>
          <w:sz w:val="24"/>
          <w:szCs w:val="18"/>
          <w:lang w:val="es-CR" w:eastAsia="es-CR"/>
        </w:rPr>
      </w:pPr>
    </w:p>
    <w:p w14:paraId="2E7A7AA9" w14:textId="77777777" w:rsidR="005E0131" w:rsidRPr="005E0131" w:rsidRDefault="005E0131" w:rsidP="00634DE9">
      <w:pPr>
        <w:rPr>
          <w:lang w:val="es-MX" w:eastAsia="es-CR"/>
        </w:rPr>
      </w:pPr>
    </w:p>
    <w:p w14:paraId="108D128D" w14:textId="77777777" w:rsidR="00B04F3F" w:rsidRPr="004811E8" w:rsidRDefault="00B87412" w:rsidP="00634DE9">
      <w:pPr>
        <w:pStyle w:val="Ttulo2"/>
        <w:rPr>
          <w:color w:val="FF0000"/>
          <w:lang w:eastAsia="es-CR"/>
        </w:rPr>
      </w:pPr>
      <w:r w:rsidRPr="004811E8">
        <w:rPr>
          <w:lang w:eastAsia="es-CR"/>
        </w:rPr>
        <w:t>1.02.99 Otros servicios básicos</w:t>
      </w:r>
    </w:p>
    <w:p w14:paraId="0F0D7089" w14:textId="77777777" w:rsidR="00D933FE" w:rsidRPr="004811E8" w:rsidRDefault="00D933FE" w:rsidP="00634DE9">
      <w:pPr>
        <w:jc w:val="both"/>
        <w:rPr>
          <w:rFonts w:ascii="Tahoma" w:hAnsi="Tahoma" w:cs="Tahoma"/>
          <w:b/>
          <w:color w:val="FF0000"/>
          <w:sz w:val="24"/>
          <w:szCs w:val="18"/>
          <w:lang w:val="es-CR" w:eastAsia="es-CR"/>
        </w:rPr>
      </w:pPr>
    </w:p>
    <w:p w14:paraId="11A2EBEC" w14:textId="3066B7A0" w:rsidR="00BF3B2B" w:rsidRPr="004811E8" w:rsidRDefault="00BF3B2B" w:rsidP="00634DE9">
      <w:pPr>
        <w:jc w:val="both"/>
        <w:rPr>
          <w:rFonts w:ascii="Tahoma" w:hAnsi="Tahoma" w:cs="Tahoma"/>
          <w:sz w:val="24"/>
          <w:szCs w:val="18"/>
          <w:lang w:val="es-CR" w:eastAsia="es-CR"/>
        </w:rPr>
      </w:pPr>
      <w:r w:rsidRPr="004811E8">
        <w:rPr>
          <w:rFonts w:ascii="Tahoma" w:hAnsi="Tahoma" w:cs="Tahoma"/>
          <w:sz w:val="24"/>
          <w:szCs w:val="18"/>
          <w:lang w:val="es-CR" w:eastAsia="es-CR"/>
        </w:rPr>
        <w:t xml:space="preserve">Como parte de la operación </w:t>
      </w:r>
      <w:r w:rsidR="003D7EE7" w:rsidRPr="004811E8">
        <w:rPr>
          <w:rFonts w:ascii="Tahoma" w:hAnsi="Tahoma" w:cs="Tahoma"/>
          <w:sz w:val="24"/>
          <w:szCs w:val="18"/>
          <w:lang w:val="es-CR" w:eastAsia="es-CR"/>
        </w:rPr>
        <w:t xml:space="preserve">normal </w:t>
      </w:r>
      <w:r w:rsidRPr="004811E8">
        <w:rPr>
          <w:rFonts w:ascii="Tahoma" w:hAnsi="Tahoma" w:cs="Tahoma"/>
          <w:sz w:val="24"/>
          <w:szCs w:val="18"/>
          <w:lang w:val="es-CR" w:eastAsia="es-CR"/>
        </w:rPr>
        <w:t xml:space="preserve">de la Institución, se hace uso de los servicios </w:t>
      </w:r>
      <w:r w:rsidR="003D7EE7" w:rsidRPr="004811E8">
        <w:rPr>
          <w:rFonts w:ascii="Tahoma" w:hAnsi="Tahoma" w:cs="Tahoma"/>
          <w:sz w:val="24"/>
          <w:szCs w:val="18"/>
          <w:lang w:val="es-CR" w:eastAsia="es-CR"/>
        </w:rPr>
        <w:t>municipales</w:t>
      </w:r>
      <w:r w:rsidRPr="004811E8">
        <w:rPr>
          <w:rFonts w:ascii="Tahoma" w:hAnsi="Tahoma" w:cs="Tahoma"/>
          <w:sz w:val="24"/>
          <w:szCs w:val="18"/>
          <w:lang w:val="es-CR" w:eastAsia="es-CR"/>
        </w:rPr>
        <w:t xml:space="preserve"> brindados por </w:t>
      </w:r>
      <w:r w:rsidR="003D7EE7" w:rsidRPr="004811E8">
        <w:rPr>
          <w:rFonts w:ascii="Tahoma" w:hAnsi="Tahoma" w:cs="Tahoma"/>
          <w:sz w:val="24"/>
          <w:szCs w:val="18"/>
          <w:lang w:val="es-CR" w:eastAsia="es-CR"/>
        </w:rPr>
        <w:t>la Municipalidad de San José</w:t>
      </w:r>
      <w:r w:rsidRPr="004811E8">
        <w:rPr>
          <w:rFonts w:ascii="Tahoma" w:hAnsi="Tahoma" w:cs="Tahoma"/>
          <w:sz w:val="24"/>
          <w:szCs w:val="18"/>
          <w:lang w:val="es-CR" w:eastAsia="es-CR"/>
        </w:rPr>
        <w:t xml:space="preserve">.  Con la finalidad de efectuar los pagos oportunamente y evitar la generación de multas y/o intereses, se proyecta un gasto </w:t>
      </w:r>
      <w:r w:rsidR="003D7EE7" w:rsidRPr="004811E8">
        <w:rPr>
          <w:rFonts w:ascii="Tahoma" w:hAnsi="Tahoma" w:cs="Tahoma"/>
          <w:sz w:val="24"/>
          <w:szCs w:val="18"/>
          <w:lang w:val="es-CR" w:eastAsia="es-CR"/>
        </w:rPr>
        <w:t>trimestral</w:t>
      </w:r>
      <w:r w:rsidRPr="004811E8">
        <w:rPr>
          <w:rFonts w:ascii="Tahoma" w:hAnsi="Tahoma" w:cs="Tahoma"/>
          <w:sz w:val="24"/>
          <w:szCs w:val="18"/>
          <w:lang w:val="es-CR" w:eastAsia="es-CR"/>
        </w:rPr>
        <w:t xml:space="preserve"> promedio de ¢</w:t>
      </w:r>
      <w:r w:rsidR="00225F6A">
        <w:rPr>
          <w:rFonts w:ascii="Tahoma" w:hAnsi="Tahoma" w:cs="Tahoma"/>
          <w:sz w:val="24"/>
          <w:szCs w:val="18"/>
          <w:lang w:val="es-CR" w:eastAsia="es-CR"/>
        </w:rPr>
        <w:t>600</w:t>
      </w:r>
      <w:r w:rsidRPr="004811E8">
        <w:rPr>
          <w:rFonts w:ascii="Tahoma" w:hAnsi="Tahoma" w:cs="Tahoma"/>
          <w:sz w:val="24"/>
          <w:szCs w:val="18"/>
          <w:lang w:val="es-CR" w:eastAsia="es-CR"/>
        </w:rPr>
        <w:t>,000.00.</w:t>
      </w:r>
    </w:p>
    <w:p w14:paraId="32418065" w14:textId="4936F669" w:rsidR="006B74A5" w:rsidRDefault="006B74A5" w:rsidP="00634DE9">
      <w:pPr>
        <w:jc w:val="both"/>
        <w:rPr>
          <w:rFonts w:ascii="Tahoma" w:hAnsi="Tahoma" w:cs="Tahoma"/>
          <w:sz w:val="24"/>
          <w:szCs w:val="18"/>
          <w:highlight w:val="yellow"/>
          <w:lang w:val="es-CR" w:eastAsia="es-CR"/>
        </w:rPr>
      </w:pPr>
    </w:p>
    <w:p w14:paraId="09BF2614" w14:textId="77777777" w:rsidR="005E0131" w:rsidRDefault="005E0131" w:rsidP="00634DE9">
      <w:pPr>
        <w:jc w:val="both"/>
        <w:rPr>
          <w:rFonts w:ascii="Tahoma" w:hAnsi="Tahoma" w:cs="Tahoma"/>
          <w:sz w:val="24"/>
          <w:szCs w:val="18"/>
          <w:lang w:val="es-CR" w:eastAsia="es-CR"/>
        </w:rPr>
      </w:pPr>
      <w:r>
        <w:rPr>
          <w:rFonts w:ascii="Tahoma" w:hAnsi="Tahoma" w:cs="Tahoma"/>
          <w:sz w:val="24"/>
          <w:szCs w:val="18"/>
          <w:lang w:val="es-CR" w:eastAsia="es-CR"/>
        </w:rPr>
        <w:t>El detalle de esta proyección se muestra en el formulario correspondiente al art 20 de los Lineamientos Técnicos, el cual se adjunta.</w:t>
      </w:r>
    </w:p>
    <w:p w14:paraId="5C97E43F" w14:textId="77777777" w:rsidR="005E0131" w:rsidRPr="00D86E01" w:rsidRDefault="005E0131" w:rsidP="00634DE9">
      <w:pPr>
        <w:jc w:val="both"/>
        <w:rPr>
          <w:rFonts w:ascii="Tahoma" w:hAnsi="Tahoma" w:cs="Tahoma"/>
          <w:sz w:val="24"/>
          <w:szCs w:val="18"/>
          <w:highlight w:val="yellow"/>
          <w:lang w:val="es-CR" w:eastAsia="es-CR"/>
        </w:rPr>
      </w:pPr>
    </w:p>
    <w:p w14:paraId="15E77D5C" w14:textId="77777777" w:rsidR="006B74A5" w:rsidRPr="00FC5C38" w:rsidRDefault="006B74A5" w:rsidP="00634DE9">
      <w:pPr>
        <w:jc w:val="both"/>
        <w:rPr>
          <w:rFonts w:ascii="Tahoma" w:hAnsi="Tahoma" w:cs="Tahoma"/>
          <w:b/>
          <w:sz w:val="24"/>
          <w:szCs w:val="18"/>
          <w:lang w:val="es-CR" w:eastAsia="es-CR"/>
        </w:rPr>
      </w:pPr>
      <w:r w:rsidRPr="00FC5C38">
        <w:rPr>
          <w:rFonts w:ascii="Tahoma" w:hAnsi="Tahoma" w:cs="Tahoma"/>
          <w:b/>
          <w:sz w:val="24"/>
          <w:szCs w:val="18"/>
          <w:lang w:val="es-CR" w:eastAsia="es-CR"/>
        </w:rPr>
        <w:t xml:space="preserve">(PARA EL PAGO DE LOS SERVICIOS MUNICIPALES) </w:t>
      </w:r>
    </w:p>
    <w:p w14:paraId="6CC0DDA7" w14:textId="77777777" w:rsidR="006F2BF8" w:rsidRPr="00D86E01" w:rsidRDefault="006F2BF8" w:rsidP="00634DE9">
      <w:pPr>
        <w:ind w:left="708"/>
        <w:jc w:val="both"/>
        <w:rPr>
          <w:rFonts w:ascii="Tahoma" w:hAnsi="Tahoma" w:cs="Tahoma"/>
          <w:color w:val="FF0000"/>
          <w:sz w:val="24"/>
          <w:szCs w:val="18"/>
          <w:highlight w:val="yellow"/>
          <w:lang w:val="es-CR" w:eastAsia="es-CR"/>
        </w:rPr>
      </w:pPr>
    </w:p>
    <w:p w14:paraId="0354F2CB" w14:textId="77777777" w:rsidR="006F2BF8" w:rsidRPr="00D86E01" w:rsidRDefault="006F2BF8" w:rsidP="000A5D9B">
      <w:pPr>
        <w:ind w:left="708"/>
        <w:jc w:val="both"/>
        <w:rPr>
          <w:rFonts w:ascii="Tahoma" w:hAnsi="Tahoma" w:cs="Tahoma"/>
          <w:color w:val="FF0000"/>
          <w:sz w:val="24"/>
          <w:szCs w:val="18"/>
          <w:highlight w:val="yellow"/>
          <w:lang w:val="es-CR" w:eastAsia="es-CR"/>
        </w:rPr>
      </w:pPr>
    </w:p>
    <w:p w14:paraId="6CF2FEE1" w14:textId="77777777" w:rsidR="00B87412" w:rsidRPr="004811E8" w:rsidRDefault="00B87412" w:rsidP="000A5D9B">
      <w:pPr>
        <w:pStyle w:val="Ttulo2"/>
        <w:rPr>
          <w:lang w:eastAsia="es-CR"/>
        </w:rPr>
      </w:pPr>
      <w:r w:rsidRPr="004811E8">
        <w:rPr>
          <w:lang w:eastAsia="es-CR"/>
        </w:rPr>
        <w:t>1.03.01 Información</w:t>
      </w:r>
    </w:p>
    <w:p w14:paraId="4128F33A" w14:textId="77777777" w:rsidR="006B74A5" w:rsidRPr="004811E8" w:rsidRDefault="006B74A5" w:rsidP="000A5D9B">
      <w:pPr>
        <w:jc w:val="both"/>
        <w:rPr>
          <w:rFonts w:ascii="Tahoma" w:hAnsi="Tahoma" w:cs="Tahoma"/>
          <w:color w:val="B2A1C7" w:themeColor="accent4" w:themeTint="99"/>
          <w:sz w:val="24"/>
          <w:szCs w:val="18"/>
          <w:lang w:val="es-CR" w:eastAsia="es-CR"/>
        </w:rPr>
      </w:pPr>
    </w:p>
    <w:p w14:paraId="5B07E1CB" w14:textId="77777777" w:rsidR="00D0348F" w:rsidRPr="004811E8" w:rsidRDefault="003D7EE7" w:rsidP="000A5D9B">
      <w:pPr>
        <w:jc w:val="both"/>
        <w:rPr>
          <w:rFonts w:ascii="Tahoma" w:hAnsi="Tahoma" w:cs="Tahoma"/>
          <w:sz w:val="24"/>
          <w:szCs w:val="18"/>
          <w:lang w:val="es-CR" w:eastAsia="es-CR"/>
        </w:rPr>
      </w:pPr>
      <w:r w:rsidRPr="004811E8">
        <w:rPr>
          <w:rFonts w:ascii="Tahoma" w:hAnsi="Tahoma" w:cs="Tahoma"/>
          <w:sz w:val="24"/>
          <w:szCs w:val="18"/>
          <w:lang w:val="es-CR" w:eastAsia="es-CR"/>
        </w:rPr>
        <w:t xml:space="preserve">Como parte de la operación normal de la Institución, se </w:t>
      </w:r>
      <w:r w:rsidR="00D0348F" w:rsidRPr="004811E8">
        <w:rPr>
          <w:rFonts w:ascii="Tahoma" w:hAnsi="Tahoma" w:cs="Tahoma"/>
          <w:sz w:val="24"/>
          <w:szCs w:val="18"/>
          <w:lang w:val="es-CR" w:eastAsia="es-CR"/>
        </w:rPr>
        <w:t>requiere</w:t>
      </w:r>
      <w:r w:rsidRPr="004811E8">
        <w:rPr>
          <w:rFonts w:ascii="Tahoma" w:hAnsi="Tahoma" w:cs="Tahoma"/>
          <w:sz w:val="24"/>
          <w:szCs w:val="18"/>
          <w:lang w:val="es-CR" w:eastAsia="es-CR"/>
        </w:rPr>
        <w:t xml:space="preserve"> efectuar la publicación de asuntos relacionados con contratación administrativa, edictos</w:t>
      </w:r>
      <w:r w:rsidR="00D0348F" w:rsidRPr="004811E8">
        <w:rPr>
          <w:rFonts w:ascii="Tahoma" w:hAnsi="Tahoma" w:cs="Tahoma"/>
          <w:sz w:val="24"/>
          <w:szCs w:val="18"/>
          <w:lang w:val="es-CR" w:eastAsia="es-CR"/>
        </w:rPr>
        <w:t>, acuerdos</w:t>
      </w:r>
      <w:r w:rsidRPr="004811E8">
        <w:rPr>
          <w:rFonts w:ascii="Tahoma" w:hAnsi="Tahoma" w:cs="Tahoma"/>
          <w:sz w:val="24"/>
          <w:szCs w:val="18"/>
          <w:lang w:val="es-CR" w:eastAsia="es-CR"/>
        </w:rPr>
        <w:t xml:space="preserve"> y otros.  La mayoría de estas publicaciones se realizan en el  Diario Oficial La Gaceta</w:t>
      </w:r>
      <w:r w:rsidR="00D0348F" w:rsidRPr="004811E8">
        <w:rPr>
          <w:rFonts w:ascii="Tahoma" w:hAnsi="Tahoma" w:cs="Tahoma"/>
          <w:sz w:val="24"/>
          <w:szCs w:val="18"/>
          <w:lang w:val="es-CR" w:eastAsia="es-CR"/>
        </w:rPr>
        <w:t xml:space="preserve"> y se efectúan con el propósito de cump</w:t>
      </w:r>
      <w:r w:rsidR="005445E6" w:rsidRPr="004811E8">
        <w:rPr>
          <w:rFonts w:ascii="Tahoma" w:hAnsi="Tahoma" w:cs="Tahoma"/>
          <w:sz w:val="24"/>
          <w:szCs w:val="18"/>
          <w:lang w:val="es-CR" w:eastAsia="es-CR"/>
        </w:rPr>
        <w:t>lir con la normativa aplicable</w:t>
      </w:r>
      <w:r w:rsidR="00D0348F" w:rsidRPr="004811E8">
        <w:rPr>
          <w:rFonts w:ascii="Tahoma" w:hAnsi="Tahoma" w:cs="Tahoma"/>
          <w:sz w:val="24"/>
          <w:szCs w:val="18"/>
          <w:lang w:val="es-CR" w:eastAsia="es-CR"/>
        </w:rPr>
        <w:t xml:space="preserve"> en el desempeño de nuestras competencias.</w:t>
      </w:r>
    </w:p>
    <w:p w14:paraId="586E0DE6" w14:textId="77777777" w:rsidR="00D0348F" w:rsidRPr="004811E8" w:rsidRDefault="00D0348F" w:rsidP="000A5D9B">
      <w:pPr>
        <w:jc w:val="both"/>
        <w:rPr>
          <w:rFonts w:ascii="Tahoma" w:hAnsi="Tahoma" w:cs="Tahoma"/>
          <w:sz w:val="24"/>
          <w:szCs w:val="18"/>
          <w:lang w:val="es-CR" w:eastAsia="es-CR"/>
        </w:rPr>
      </w:pPr>
    </w:p>
    <w:p w14:paraId="111812A4" w14:textId="767B2785" w:rsidR="00B3748F" w:rsidRPr="004811E8" w:rsidRDefault="00D0348F" w:rsidP="000A5D9B">
      <w:pPr>
        <w:jc w:val="both"/>
        <w:rPr>
          <w:rFonts w:ascii="Tahoma" w:hAnsi="Tahoma" w:cs="Tahoma"/>
          <w:sz w:val="24"/>
          <w:szCs w:val="18"/>
          <w:lang w:val="es-CR" w:eastAsia="es-CR"/>
        </w:rPr>
      </w:pPr>
      <w:r w:rsidRPr="004811E8">
        <w:rPr>
          <w:rFonts w:ascii="Tahoma" w:hAnsi="Tahoma" w:cs="Tahoma"/>
          <w:sz w:val="24"/>
          <w:szCs w:val="18"/>
          <w:lang w:val="es-CR" w:eastAsia="es-CR"/>
        </w:rPr>
        <w:t>Los recursos aquí presupuestados constituyen una previsión para garantizar el pago oportuno de los requerimientos que se presenten</w:t>
      </w:r>
      <w:r w:rsidR="005445E6" w:rsidRPr="004811E8">
        <w:rPr>
          <w:rFonts w:ascii="Tahoma" w:hAnsi="Tahoma" w:cs="Tahoma"/>
          <w:sz w:val="24"/>
          <w:szCs w:val="18"/>
          <w:lang w:val="es-CR" w:eastAsia="es-CR"/>
        </w:rPr>
        <w:t xml:space="preserve"> durante el per</w:t>
      </w:r>
      <w:r w:rsidR="002527FA" w:rsidRPr="004811E8">
        <w:rPr>
          <w:rFonts w:ascii="Tahoma" w:hAnsi="Tahoma" w:cs="Tahoma"/>
          <w:sz w:val="24"/>
          <w:szCs w:val="18"/>
          <w:lang w:val="es-CR" w:eastAsia="es-CR"/>
        </w:rPr>
        <w:t>í</w:t>
      </w:r>
      <w:r w:rsidR="005445E6" w:rsidRPr="004811E8">
        <w:rPr>
          <w:rFonts w:ascii="Tahoma" w:hAnsi="Tahoma" w:cs="Tahoma"/>
          <w:sz w:val="24"/>
          <w:szCs w:val="18"/>
          <w:lang w:val="es-CR" w:eastAsia="es-CR"/>
        </w:rPr>
        <w:t>odo 20</w:t>
      </w:r>
      <w:r w:rsidR="00634DE9">
        <w:rPr>
          <w:rFonts w:ascii="Tahoma" w:hAnsi="Tahoma" w:cs="Tahoma"/>
          <w:sz w:val="24"/>
          <w:szCs w:val="18"/>
          <w:lang w:val="es-CR" w:eastAsia="es-CR"/>
        </w:rPr>
        <w:t>21</w:t>
      </w:r>
      <w:r w:rsidR="000A5D9B">
        <w:rPr>
          <w:rFonts w:ascii="Tahoma" w:hAnsi="Tahoma" w:cs="Tahoma"/>
          <w:sz w:val="24"/>
          <w:szCs w:val="18"/>
          <w:lang w:val="es-CR" w:eastAsia="es-CR"/>
        </w:rPr>
        <w:t xml:space="preserve">, incluido el IVA, </w:t>
      </w:r>
      <w:r w:rsidR="005445E6" w:rsidRPr="004811E8">
        <w:rPr>
          <w:rFonts w:ascii="Tahoma" w:hAnsi="Tahoma" w:cs="Tahoma"/>
          <w:sz w:val="24"/>
          <w:szCs w:val="18"/>
          <w:lang w:val="es-CR" w:eastAsia="es-CR"/>
        </w:rPr>
        <w:t xml:space="preserve">y la continuidad de </w:t>
      </w:r>
      <w:r w:rsidR="000A5D9B">
        <w:rPr>
          <w:rFonts w:ascii="Tahoma" w:hAnsi="Tahoma" w:cs="Tahoma"/>
          <w:sz w:val="24"/>
          <w:szCs w:val="18"/>
          <w:lang w:val="es-CR" w:eastAsia="es-CR"/>
        </w:rPr>
        <w:t>gestión institucional</w:t>
      </w:r>
      <w:r w:rsidR="005445E6" w:rsidRPr="004811E8">
        <w:rPr>
          <w:rFonts w:ascii="Tahoma" w:hAnsi="Tahoma" w:cs="Tahoma"/>
          <w:sz w:val="24"/>
          <w:szCs w:val="18"/>
          <w:lang w:val="es-CR" w:eastAsia="es-CR"/>
        </w:rPr>
        <w:t>.</w:t>
      </w:r>
    </w:p>
    <w:p w14:paraId="638FC823" w14:textId="77777777" w:rsidR="00885808" w:rsidRPr="004811E8" w:rsidRDefault="00885808" w:rsidP="000A5D9B">
      <w:pPr>
        <w:jc w:val="both"/>
        <w:rPr>
          <w:rFonts w:ascii="Tahoma" w:hAnsi="Tahoma" w:cs="Tahoma"/>
          <w:sz w:val="24"/>
          <w:szCs w:val="18"/>
          <w:lang w:val="es-CR" w:eastAsia="es-CR"/>
        </w:rPr>
      </w:pPr>
    </w:p>
    <w:p w14:paraId="1DFDC726" w14:textId="72C029D7" w:rsidR="00885808" w:rsidRPr="004811E8" w:rsidRDefault="004811E8" w:rsidP="000A5D9B">
      <w:pPr>
        <w:jc w:val="both"/>
        <w:rPr>
          <w:rFonts w:ascii="Tahoma" w:hAnsi="Tahoma" w:cs="Tahoma"/>
          <w:sz w:val="24"/>
          <w:szCs w:val="18"/>
          <w:lang w:val="es-CR" w:eastAsia="es-CR"/>
        </w:rPr>
      </w:pPr>
      <w:r w:rsidRPr="004811E8">
        <w:rPr>
          <w:rFonts w:ascii="Tahoma" w:hAnsi="Tahoma" w:cs="Tahoma"/>
          <w:sz w:val="24"/>
          <w:szCs w:val="18"/>
          <w:lang w:val="es-CR" w:eastAsia="es-CR"/>
        </w:rPr>
        <w:t>E</w:t>
      </w:r>
      <w:r w:rsidR="00885808" w:rsidRPr="004811E8">
        <w:rPr>
          <w:rFonts w:ascii="Tahoma" w:hAnsi="Tahoma" w:cs="Tahoma"/>
          <w:sz w:val="24"/>
          <w:szCs w:val="18"/>
          <w:lang w:val="es-CR" w:eastAsia="es-CR"/>
        </w:rPr>
        <w:t>l gasto con cargo a esta subpartida es de carácter ineludible y tiene como único propósito el cumplir con los requerimientos que la mismas Leyes demandan.</w:t>
      </w:r>
    </w:p>
    <w:p w14:paraId="115FF8BF" w14:textId="6A6E4616" w:rsidR="00AE56CF" w:rsidRDefault="00AE56CF" w:rsidP="000A5D9B">
      <w:pPr>
        <w:jc w:val="both"/>
        <w:rPr>
          <w:rFonts w:ascii="Tahoma" w:hAnsi="Tahoma" w:cs="Tahoma"/>
          <w:b/>
          <w:sz w:val="24"/>
          <w:szCs w:val="18"/>
          <w:lang w:val="es-CR" w:eastAsia="es-CR"/>
        </w:rPr>
      </w:pPr>
    </w:p>
    <w:p w14:paraId="2383A178" w14:textId="77777777" w:rsidR="000A5D9B" w:rsidRPr="000A5D9B" w:rsidRDefault="000A5D9B" w:rsidP="000A5D9B">
      <w:pPr>
        <w:jc w:val="both"/>
        <w:rPr>
          <w:rFonts w:ascii="Tahoma" w:hAnsi="Tahoma" w:cs="Tahoma"/>
          <w:b/>
          <w:sz w:val="24"/>
          <w:szCs w:val="18"/>
          <w:lang w:val="es-CR" w:eastAsia="es-CR"/>
        </w:rPr>
      </w:pPr>
    </w:p>
    <w:p w14:paraId="29D68038" w14:textId="77777777" w:rsidR="00B87412" w:rsidRPr="00741764" w:rsidRDefault="00B87412" w:rsidP="000A5D9B">
      <w:pPr>
        <w:pStyle w:val="Ttulo2"/>
        <w:rPr>
          <w:lang w:eastAsia="es-CR"/>
        </w:rPr>
      </w:pPr>
      <w:r w:rsidRPr="00741764">
        <w:rPr>
          <w:lang w:eastAsia="es-CR"/>
        </w:rPr>
        <w:t>1.03.03 Impresión, encuadernación y otros</w:t>
      </w:r>
    </w:p>
    <w:p w14:paraId="2501AD1A" w14:textId="77777777" w:rsidR="00FC6FE4" w:rsidRPr="00741764" w:rsidRDefault="00FC6FE4" w:rsidP="000A5D9B">
      <w:pPr>
        <w:jc w:val="both"/>
        <w:rPr>
          <w:rFonts w:ascii="Tahoma" w:hAnsi="Tahoma" w:cs="Tahoma"/>
          <w:b/>
          <w:color w:val="FF0000"/>
          <w:sz w:val="24"/>
          <w:szCs w:val="18"/>
          <w:lang w:val="es-CR" w:eastAsia="es-CR"/>
        </w:rPr>
      </w:pPr>
    </w:p>
    <w:p w14:paraId="6210CDBD" w14:textId="1DC11C76" w:rsidR="00741764" w:rsidRPr="00741764" w:rsidRDefault="00397EA9" w:rsidP="000A5D9B">
      <w:pPr>
        <w:jc w:val="both"/>
        <w:rPr>
          <w:rFonts w:ascii="Tahoma" w:hAnsi="Tahoma" w:cs="Tahoma"/>
          <w:sz w:val="24"/>
          <w:szCs w:val="18"/>
          <w:lang w:val="es-CR" w:eastAsia="es-CR"/>
        </w:rPr>
      </w:pPr>
      <w:r w:rsidRPr="00741764">
        <w:rPr>
          <w:rFonts w:ascii="Tahoma" w:hAnsi="Tahoma" w:cs="Tahoma"/>
          <w:sz w:val="24"/>
          <w:szCs w:val="18"/>
          <w:lang w:val="es-CR" w:eastAsia="es-CR"/>
        </w:rPr>
        <w:t xml:space="preserve">Como parte de las actividades que realizan nuestros funcionarios en el desempeño de sus competencias, </w:t>
      </w:r>
      <w:r w:rsidR="00385A5C" w:rsidRPr="00741764">
        <w:rPr>
          <w:rFonts w:ascii="Tahoma" w:hAnsi="Tahoma" w:cs="Tahoma"/>
          <w:sz w:val="24"/>
          <w:szCs w:val="18"/>
          <w:lang w:val="es-CR" w:eastAsia="es-CR"/>
        </w:rPr>
        <w:t>efectúan</w:t>
      </w:r>
      <w:r w:rsidRPr="00741764">
        <w:rPr>
          <w:rFonts w:ascii="Tahoma" w:hAnsi="Tahoma" w:cs="Tahoma"/>
          <w:sz w:val="24"/>
          <w:szCs w:val="18"/>
          <w:lang w:val="es-CR" w:eastAsia="es-CR"/>
        </w:rPr>
        <w:t xml:space="preserve"> estudio</w:t>
      </w:r>
      <w:r w:rsidR="004542C7" w:rsidRPr="00741764">
        <w:rPr>
          <w:rFonts w:ascii="Tahoma" w:hAnsi="Tahoma" w:cs="Tahoma"/>
          <w:sz w:val="24"/>
          <w:szCs w:val="18"/>
          <w:lang w:val="es-CR" w:eastAsia="es-CR"/>
        </w:rPr>
        <w:t>s</w:t>
      </w:r>
      <w:r w:rsidRPr="00741764">
        <w:rPr>
          <w:rFonts w:ascii="Tahoma" w:hAnsi="Tahoma" w:cs="Tahoma"/>
          <w:sz w:val="24"/>
          <w:szCs w:val="18"/>
          <w:lang w:val="es-CR" w:eastAsia="es-CR"/>
        </w:rPr>
        <w:t xml:space="preserve"> de expedientes en los diferentes estrados judiciales ubicados en todo el territorio nacional, requiriéndose en consecuencia el fotocopiado parcial o total de estos expedientes, fotocopiado que debe realizarse en dichas oficinas.  Para cubrir estas erogaciones se prevé un monto anual de ¢</w:t>
      </w:r>
      <w:r w:rsidR="00225F6A">
        <w:rPr>
          <w:rFonts w:ascii="Tahoma" w:hAnsi="Tahoma" w:cs="Tahoma"/>
          <w:sz w:val="24"/>
          <w:szCs w:val="18"/>
          <w:lang w:val="es-CR" w:eastAsia="es-CR"/>
        </w:rPr>
        <w:t>3</w:t>
      </w:r>
      <w:r w:rsidR="000A5D9B">
        <w:rPr>
          <w:rFonts w:ascii="Tahoma" w:hAnsi="Tahoma" w:cs="Tahoma"/>
          <w:sz w:val="24"/>
          <w:szCs w:val="18"/>
          <w:lang w:val="es-CR" w:eastAsia="es-CR"/>
        </w:rPr>
        <w:t>00 mil</w:t>
      </w:r>
      <w:r w:rsidRPr="00741764">
        <w:rPr>
          <w:rFonts w:ascii="Tahoma" w:hAnsi="Tahoma" w:cs="Tahoma"/>
          <w:sz w:val="24"/>
          <w:szCs w:val="18"/>
          <w:lang w:val="es-CR" w:eastAsia="es-CR"/>
        </w:rPr>
        <w:t>, proyección que se basa en el gasto de per</w:t>
      </w:r>
      <w:r w:rsidR="002527FA" w:rsidRPr="00741764">
        <w:rPr>
          <w:rFonts w:ascii="Tahoma" w:hAnsi="Tahoma" w:cs="Tahoma"/>
          <w:sz w:val="24"/>
          <w:szCs w:val="18"/>
          <w:lang w:val="es-CR" w:eastAsia="es-CR"/>
        </w:rPr>
        <w:t>í</w:t>
      </w:r>
      <w:r w:rsidRPr="00741764">
        <w:rPr>
          <w:rFonts w:ascii="Tahoma" w:hAnsi="Tahoma" w:cs="Tahoma"/>
          <w:sz w:val="24"/>
          <w:szCs w:val="18"/>
          <w:lang w:val="es-CR" w:eastAsia="es-CR"/>
        </w:rPr>
        <w:t>odos anteriores</w:t>
      </w:r>
      <w:r w:rsidR="00741764" w:rsidRPr="00741764">
        <w:rPr>
          <w:rFonts w:ascii="Tahoma" w:hAnsi="Tahoma" w:cs="Tahoma"/>
          <w:sz w:val="24"/>
          <w:szCs w:val="18"/>
          <w:lang w:val="es-CR" w:eastAsia="es-CR"/>
        </w:rPr>
        <w:t>. Puede observarse que como efecto del uso del expediente digital el gasto por este concepto va disminuyendo</w:t>
      </w:r>
      <w:r w:rsidRPr="00741764">
        <w:rPr>
          <w:rFonts w:ascii="Tahoma" w:hAnsi="Tahoma" w:cs="Tahoma"/>
          <w:sz w:val="24"/>
          <w:szCs w:val="18"/>
          <w:lang w:val="es-CR" w:eastAsia="es-CR"/>
        </w:rPr>
        <w:t>.</w:t>
      </w:r>
    </w:p>
    <w:p w14:paraId="6F383065" w14:textId="09842121" w:rsidR="00741764" w:rsidRDefault="00741764" w:rsidP="000A5D9B">
      <w:pPr>
        <w:jc w:val="both"/>
        <w:rPr>
          <w:rFonts w:ascii="Tahoma" w:hAnsi="Tahoma" w:cs="Tahoma"/>
          <w:sz w:val="24"/>
          <w:szCs w:val="18"/>
          <w:lang w:val="es-CR" w:eastAsia="es-CR"/>
        </w:rPr>
      </w:pPr>
    </w:p>
    <w:p w14:paraId="2C7F3AEF" w14:textId="77777777" w:rsidR="002B4957" w:rsidRPr="00D86E01" w:rsidRDefault="002B4957" w:rsidP="000A5D9B">
      <w:pPr>
        <w:jc w:val="both"/>
        <w:rPr>
          <w:rFonts w:ascii="Tahoma" w:hAnsi="Tahoma" w:cs="Tahoma"/>
          <w:b/>
          <w:color w:val="FF0000"/>
          <w:sz w:val="24"/>
          <w:szCs w:val="18"/>
          <w:highlight w:val="yellow"/>
          <w:lang w:val="es-CR" w:eastAsia="es-CR"/>
        </w:rPr>
      </w:pPr>
    </w:p>
    <w:p w14:paraId="1A6330F7" w14:textId="77777777" w:rsidR="00B87412" w:rsidRPr="00741764" w:rsidRDefault="00B87412" w:rsidP="000A5D9B">
      <w:pPr>
        <w:pStyle w:val="Ttulo2"/>
        <w:rPr>
          <w:lang w:eastAsia="es-CR"/>
        </w:rPr>
      </w:pPr>
      <w:r w:rsidRPr="00741764">
        <w:rPr>
          <w:lang w:eastAsia="es-CR"/>
        </w:rPr>
        <w:t>1.03.06 Comisiones y gastos por servicios financieros y comerciales</w:t>
      </w:r>
    </w:p>
    <w:p w14:paraId="6A5A26FB" w14:textId="77777777" w:rsidR="00A81599" w:rsidRPr="00741764" w:rsidRDefault="00A81599" w:rsidP="000A5D9B">
      <w:pPr>
        <w:jc w:val="both"/>
        <w:rPr>
          <w:rFonts w:ascii="Tahoma" w:hAnsi="Tahoma" w:cs="Tahoma"/>
          <w:b/>
          <w:color w:val="FF0000"/>
          <w:sz w:val="24"/>
          <w:szCs w:val="18"/>
          <w:lang w:val="es-CR" w:eastAsia="es-CR"/>
        </w:rPr>
      </w:pPr>
    </w:p>
    <w:p w14:paraId="1F964E51" w14:textId="40233BD4" w:rsidR="00A81599" w:rsidRPr="00741764" w:rsidRDefault="00A81599" w:rsidP="000A5D9B">
      <w:pPr>
        <w:jc w:val="both"/>
        <w:rPr>
          <w:rFonts w:ascii="Tahoma" w:hAnsi="Tahoma" w:cs="Tahoma"/>
          <w:sz w:val="24"/>
          <w:szCs w:val="18"/>
          <w:lang w:val="es-CR" w:eastAsia="es-CR"/>
        </w:rPr>
      </w:pPr>
      <w:r w:rsidRPr="00741764">
        <w:rPr>
          <w:rFonts w:ascii="Tahoma" w:hAnsi="Tahoma" w:cs="Tahoma"/>
          <w:sz w:val="24"/>
          <w:szCs w:val="18"/>
          <w:lang w:val="es-CR" w:eastAsia="es-CR"/>
        </w:rPr>
        <w:t>Se incluye</w:t>
      </w:r>
      <w:r w:rsidR="000F12EB" w:rsidRPr="00741764">
        <w:rPr>
          <w:rFonts w:ascii="Tahoma" w:hAnsi="Tahoma" w:cs="Tahoma"/>
          <w:sz w:val="24"/>
          <w:szCs w:val="18"/>
          <w:lang w:val="es-CR" w:eastAsia="es-CR"/>
        </w:rPr>
        <w:t xml:space="preserve"> </w:t>
      </w:r>
      <w:r w:rsidRPr="00741764">
        <w:rPr>
          <w:rFonts w:ascii="Tahoma" w:hAnsi="Tahoma" w:cs="Tahoma"/>
          <w:sz w:val="24"/>
          <w:szCs w:val="18"/>
          <w:lang w:val="es-CR" w:eastAsia="es-CR"/>
        </w:rPr>
        <w:t>para cubrir el pago de las comisiones bancarias relacionadas con la administración de las cuentas bancarias</w:t>
      </w:r>
      <w:r w:rsidR="000F12EB" w:rsidRPr="00741764">
        <w:rPr>
          <w:rFonts w:ascii="Tahoma" w:hAnsi="Tahoma" w:cs="Tahoma"/>
          <w:sz w:val="24"/>
          <w:szCs w:val="18"/>
          <w:lang w:val="es-CR" w:eastAsia="es-CR"/>
        </w:rPr>
        <w:t xml:space="preserve"> y de esta manera cumplir con las obligaciones financieras que se derivan de la gestión institucional</w:t>
      </w:r>
      <w:r w:rsidR="00885808" w:rsidRPr="00741764">
        <w:rPr>
          <w:rFonts w:ascii="Tahoma" w:hAnsi="Tahoma" w:cs="Tahoma"/>
          <w:sz w:val="24"/>
          <w:szCs w:val="18"/>
          <w:lang w:val="es-CR" w:eastAsia="es-CR"/>
        </w:rPr>
        <w:t xml:space="preserve">, además, se presupuesta lo necesario para el pago de la comisión bancaria por el servicio de Quickpass, servicio que es necesario para un mayor control </w:t>
      </w:r>
      <w:r w:rsidR="00EB6C7B" w:rsidRPr="00741764">
        <w:rPr>
          <w:rFonts w:ascii="Tahoma" w:hAnsi="Tahoma" w:cs="Tahoma"/>
          <w:sz w:val="24"/>
          <w:szCs w:val="18"/>
          <w:lang w:val="es-CR" w:eastAsia="es-CR"/>
        </w:rPr>
        <w:t>en el pago de peajes</w:t>
      </w:r>
      <w:r w:rsidR="001203B9" w:rsidRPr="00741764">
        <w:rPr>
          <w:rFonts w:ascii="Tahoma" w:hAnsi="Tahoma" w:cs="Tahoma"/>
          <w:sz w:val="24"/>
          <w:szCs w:val="18"/>
          <w:lang w:val="es-CR" w:eastAsia="es-CR"/>
        </w:rPr>
        <w:t>.</w:t>
      </w:r>
    </w:p>
    <w:p w14:paraId="644738D0" w14:textId="77777777" w:rsidR="001203B9" w:rsidRPr="00741764" w:rsidRDefault="001203B9" w:rsidP="000A5D9B">
      <w:pPr>
        <w:jc w:val="both"/>
        <w:rPr>
          <w:rFonts w:ascii="Tahoma" w:hAnsi="Tahoma" w:cs="Tahoma"/>
          <w:sz w:val="24"/>
          <w:szCs w:val="18"/>
          <w:lang w:val="es-CR" w:eastAsia="es-CR"/>
        </w:rPr>
      </w:pPr>
    </w:p>
    <w:p w14:paraId="1B5B7708" w14:textId="77777777" w:rsidR="001203B9" w:rsidRPr="00741764" w:rsidRDefault="001203B9" w:rsidP="000A5D9B">
      <w:pPr>
        <w:jc w:val="both"/>
        <w:rPr>
          <w:rFonts w:ascii="Tahoma" w:hAnsi="Tahoma" w:cs="Tahoma"/>
          <w:b/>
          <w:sz w:val="24"/>
          <w:szCs w:val="18"/>
          <w:lang w:val="es-CR" w:eastAsia="es-CR"/>
        </w:rPr>
      </w:pPr>
      <w:r w:rsidRPr="00741764">
        <w:rPr>
          <w:rFonts w:ascii="Tahoma" w:hAnsi="Tahoma" w:cs="Tahoma"/>
          <w:b/>
          <w:sz w:val="24"/>
          <w:szCs w:val="18"/>
          <w:lang w:val="es-CR" w:eastAsia="es-CR"/>
        </w:rPr>
        <w:t>(PARA EL PAGO DE COMISIONES BANCARIAS RELACIONADAS CON LA ADMINISTRACIÓN DE LAS CUENTAS BANCARIAS INSTITUCIONALES</w:t>
      </w:r>
      <w:r w:rsidR="00885808" w:rsidRPr="00741764">
        <w:rPr>
          <w:rFonts w:ascii="Tahoma" w:hAnsi="Tahoma" w:cs="Tahoma"/>
          <w:b/>
          <w:sz w:val="24"/>
          <w:szCs w:val="18"/>
          <w:lang w:val="es-CR" w:eastAsia="es-CR"/>
        </w:rPr>
        <w:t xml:space="preserve"> Y EL SERVICIO DE QUICKPASS</w:t>
      </w:r>
      <w:r w:rsidRPr="00741764">
        <w:rPr>
          <w:rFonts w:ascii="Tahoma" w:hAnsi="Tahoma" w:cs="Tahoma"/>
          <w:b/>
          <w:sz w:val="24"/>
          <w:szCs w:val="18"/>
          <w:lang w:val="es-CR" w:eastAsia="es-CR"/>
        </w:rPr>
        <w:t>)</w:t>
      </w:r>
    </w:p>
    <w:p w14:paraId="1EF21DDD" w14:textId="191D406E" w:rsidR="006D26AD" w:rsidRDefault="006D26AD" w:rsidP="000A5D9B">
      <w:pPr>
        <w:pStyle w:val="Ttulo2"/>
        <w:rPr>
          <w:highlight w:val="yellow"/>
          <w:lang w:eastAsia="es-CR"/>
        </w:rPr>
      </w:pPr>
    </w:p>
    <w:p w14:paraId="123D689F" w14:textId="268222FA" w:rsidR="00500C44" w:rsidRDefault="00500C44" w:rsidP="00045A53">
      <w:pPr>
        <w:rPr>
          <w:highlight w:val="yellow"/>
          <w:lang w:val="es-MX" w:eastAsia="es-CR"/>
        </w:rPr>
      </w:pPr>
    </w:p>
    <w:p w14:paraId="77C6ABF4" w14:textId="2DC720CC" w:rsidR="00B87412" w:rsidRPr="00741764" w:rsidRDefault="00B87412" w:rsidP="00045A53">
      <w:pPr>
        <w:pStyle w:val="Ttulo2"/>
        <w:rPr>
          <w:lang w:eastAsia="es-CR"/>
        </w:rPr>
      </w:pPr>
      <w:r w:rsidRPr="00741764">
        <w:rPr>
          <w:lang w:eastAsia="es-CR"/>
        </w:rPr>
        <w:t xml:space="preserve">1.03.07 Servicios de </w:t>
      </w:r>
      <w:r w:rsidR="00C80A46">
        <w:rPr>
          <w:lang w:eastAsia="es-CR"/>
        </w:rPr>
        <w:t>tecnologías de</w:t>
      </w:r>
      <w:r w:rsidRPr="00741764">
        <w:rPr>
          <w:lang w:eastAsia="es-CR"/>
        </w:rPr>
        <w:t xml:space="preserve"> información</w:t>
      </w:r>
    </w:p>
    <w:p w14:paraId="49A76031" w14:textId="77777777" w:rsidR="007662A9" w:rsidRDefault="007662A9" w:rsidP="00045A53">
      <w:pPr>
        <w:ind w:left="1"/>
        <w:jc w:val="both"/>
        <w:rPr>
          <w:rFonts w:ascii="Tahoma" w:hAnsi="Tahoma" w:cs="Tahoma"/>
          <w:sz w:val="24"/>
          <w:szCs w:val="18"/>
          <w:lang w:val="es-CR" w:eastAsia="es-CR"/>
        </w:rPr>
      </w:pPr>
    </w:p>
    <w:p w14:paraId="25287371" w14:textId="0AD57DE6" w:rsidR="008A18FA" w:rsidRPr="00741764" w:rsidRDefault="00C62A56" w:rsidP="00045A53">
      <w:pPr>
        <w:ind w:left="1"/>
        <w:jc w:val="both"/>
        <w:rPr>
          <w:rFonts w:ascii="Tahoma" w:hAnsi="Tahoma" w:cs="Tahoma"/>
          <w:sz w:val="24"/>
          <w:szCs w:val="18"/>
          <w:lang w:val="es-CR" w:eastAsia="es-CR"/>
        </w:rPr>
      </w:pPr>
      <w:r w:rsidRPr="00741764">
        <w:rPr>
          <w:rFonts w:ascii="Tahoma" w:hAnsi="Tahoma" w:cs="Tahoma"/>
          <w:sz w:val="24"/>
          <w:szCs w:val="18"/>
          <w:lang w:val="es-CR" w:eastAsia="es-CR"/>
        </w:rPr>
        <w:t>La</w:t>
      </w:r>
      <w:r w:rsidR="008A18FA" w:rsidRPr="00741764">
        <w:rPr>
          <w:rFonts w:ascii="Tahoma" w:hAnsi="Tahoma" w:cs="Tahoma"/>
          <w:sz w:val="24"/>
          <w:szCs w:val="18"/>
          <w:lang w:val="es-CR" w:eastAsia="es-CR"/>
        </w:rPr>
        <w:t xml:space="preserve"> Procuraduría en busca </w:t>
      </w:r>
      <w:r w:rsidR="0080127B" w:rsidRPr="00741764">
        <w:rPr>
          <w:rFonts w:ascii="Tahoma" w:hAnsi="Tahoma" w:cs="Tahoma"/>
          <w:sz w:val="24"/>
          <w:szCs w:val="18"/>
          <w:lang w:val="es-CR" w:eastAsia="es-CR"/>
        </w:rPr>
        <w:t>de</w:t>
      </w:r>
      <w:r w:rsidR="008A18FA" w:rsidRPr="00741764">
        <w:rPr>
          <w:rFonts w:ascii="Tahoma" w:hAnsi="Tahoma" w:cs="Tahoma"/>
          <w:sz w:val="24"/>
          <w:szCs w:val="18"/>
          <w:lang w:val="es-CR" w:eastAsia="es-CR"/>
        </w:rPr>
        <w:t xml:space="preserve"> mayor agilidad y control en </w:t>
      </w:r>
      <w:r w:rsidR="00C3196F" w:rsidRPr="00741764">
        <w:rPr>
          <w:rFonts w:ascii="Tahoma" w:hAnsi="Tahoma" w:cs="Tahoma"/>
          <w:sz w:val="24"/>
          <w:szCs w:val="18"/>
          <w:lang w:val="es-CR" w:eastAsia="es-CR"/>
        </w:rPr>
        <w:t xml:space="preserve">los </w:t>
      </w:r>
      <w:r w:rsidR="008A18FA" w:rsidRPr="00741764">
        <w:rPr>
          <w:rFonts w:ascii="Tahoma" w:hAnsi="Tahoma" w:cs="Tahoma"/>
          <w:sz w:val="24"/>
          <w:szCs w:val="18"/>
          <w:lang w:val="es-CR" w:eastAsia="es-CR"/>
        </w:rPr>
        <w:t>procesos administra</w:t>
      </w:r>
      <w:r w:rsidR="00741764" w:rsidRPr="00741764">
        <w:rPr>
          <w:rFonts w:ascii="Tahoma" w:hAnsi="Tahoma" w:cs="Tahoma"/>
          <w:sz w:val="24"/>
          <w:szCs w:val="18"/>
          <w:lang w:val="es-CR" w:eastAsia="es-CR"/>
        </w:rPr>
        <w:t>tivos y sustantivos, se</w:t>
      </w:r>
      <w:r w:rsidR="008A18FA" w:rsidRPr="00741764">
        <w:rPr>
          <w:rFonts w:ascii="Tahoma" w:hAnsi="Tahoma" w:cs="Tahoma"/>
          <w:sz w:val="24"/>
          <w:szCs w:val="18"/>
          <w:lang w:val="es-CR" w:eastAsia="es-CR"/>
        </w:rPr>
        <w:t xml:space="preserve"> realizan</w:t>
      </w:r>
      <w:r w:rsidR="00741764" w:rsidRPr="00741764">
        <w:rPr>
          <w:rFonts w:ascii="Tahoma" w:hAnsi="Tahoma" w:cs="Tahoma"/>
          <w:sz w:val="24"/>
          <w:szCs w:val="18"/>
          <w:lang w:val="es-CR" w:eastAsia="es-CR"/>
        </w:rPr>
        <w:t xml:space="preserve"> constantes </w:t>
      </w:r>
      <w:r w:rsidR="008A18FA" w:rsidRPr="00741764">
        <w:rPr>
          <w:rFonts w:ascii="Tahoma" w:hAnsi="Tahoma" w:cs="Tahoma"/>
          <w:sz w:val="24"/>
          <w:szCs w:val="18"/>
          <w:lang w:val="es-CR" w:eastAsia="es-CR"/>
        </w:rPr>
        <w:t xml:space="preserve">esfuerzos para su sistematización, esto ha creado la necesidad de que todos los funcionarios cuenten con su certificado de firma digital vigente.  Para atener la renovación </w:t>
      </w:r>
      <w:r w:rsidR="000A5D9B">
        <w:rPr>
          <w:rFonts w:ascii="Tahoma" w:hAnsi="Tahoma" w:cs="Tahoma"/>
          <w:sz w:val="24"/>
          <w:szCs w:val="18"/>
          <w:lang w:val="es-CR" w:eastAsia="es-CR"/>
        </w:rPr>
        <w:t>de los certificados</w:t>
      </w:r>
      <w:r w:rsidR="008A18FA" w:rsidRPr="00741764">
        <w:rPr>
          <w:rFonts w:ascii="Tahoma" w:hAnsi="Tahoma" w:cs="Tahoma"/>
          <w:sz w:val="24"/>
          <w:szCs w:val="18"/>
          <w:lang w:val="es-CR" w:eastAsia="es-CR"/>
        </w:rPr>
        <w:t>, se presupuesta un monto de ¢</w:t>
      </w:r>
      <w:r w:rsidR="000A5D9B">
        <w:rPr>
          <w:rFonts w:ascii="Tahoma" w:hAnsi="Tahoma" w:cs="Tahoma"/>
          <w:sz w:val="24"/>
          <w:szCs w:val="18"/>
          <w:lang w:val="es-CR" w:eastAsia="es-CR"/>
        </w:rPr>
        <w:t>8,1</w:t>
      </w:r>
      <w:r w:rsidR="00531ECF">
        <w:rPr>
          <w:rFonts w:ascii="Tahoma" w:hAnsi="Tahoma" w:cs="Tahoma"/>
          <w:sz w:val="24"/>
          <w:szCs w:val="18"/>
          <w:lang w:val="es-CR" w:eastAsia="es-CR"/>
        </w:rPr>
        <w:t>00</w:t>
      </w:r>
      <w:r w:rsidRPr="00741764">
        <w:rPr>
          <w:rFonts w:ascii="Tahoma" w:hAnsi="Tahoma" w:cs="Tahoma"/>
          <w:sz w:val="24"/>
          <w:szCs w:val="18"/>
          <w:lang w:val="es-CR" w:eastAsia="es-CR"/>
        </w:rPr>
        <w:t>,</w:t>
      </w:r>
      <w:r w:rsidR="0080127B" w:rsidRPr="00741764">
        <w:rPr>
          <w:rFonts w:ascii="Tahoma" w:hAnsi="Tahoma" w:cs="Tahoma"/>
          <w:sz w:val="24"/>
          <w:szCs w:val="18"/>
          <w:lang w:val="es-CR" w:eastAsia="es-CR"/>
        </w:rPr>
        <w:t>0</w:t>
      </w:r>
      <w:r w:rsidRPr="00741764">
        <w:rPr>
          <w:rFonts w:ascii="Tahoma" w:hAnsi="Tahoma" w:cs="Tahoma"/>
          <w:sz w:val="24"/>
          <w:szCs w:val="18"/>
          <w:lang w:val="es-CR" w:eastAsia="es-CR"/>
        </w:rPr>
        <w:t>00</w:t>
      </w:r>
      <w:r w:rsidR="008A18FA" w:rsidRPr="00741764">
        <w:rPr>
          <w:rFonts w:ascii="Tahoma" w:hAnsi="Tahoma" w:cs="Tahoma"/>
          <w:sz w:val="24"/>
          <w:szCs w:val="18"/>
          <w:lang w:val="es-CR" w:eastAsia="es-CR"/>
        </w:rPr>
        <w:t>.00</w:t>
      </w:r>
      <w:r w:rsidR="000A5D9B">
        <w:rPr>
          <w:rFonts w:ascii="Tahoma" w:hAnsi="Tahoma" w:cs="Tahoma"/>
          <w:sz w:val="24"/>
          <w:szCs w:val="18"/>
          <w:lang w:val="es-CR" w:eastAsia="es-CR"/>
        </w:rPr>
        <w:t>, es importante señalar que, durante el año 2021 la mayoría de funcionarios debe efectuar esta renovación</w:t>
      </w:r>
      <w:r w:rsidR="008A18FA" w:rsidRPr="00741764">
        <w:rPr>
          <w:rFonts w:ascii="Tahoma" w:hAnsi="Tahoma" w:cs="Tahoma"/>
          <w:sz w:val="24"/>
          <w:szCs w:val="18"/>
          <w:lang w:val="es-CR" w:eastAsia="es-CR"/>
        </w:rPr>
        <w:t>.</w:t>
      </w:r>
      <w:r w:rsidRPr="00741764">
        <w:rPr>
          <w:rFonts w:ascii="Tahoma" w:hAnsi="Tahoma" w:cs="Tahoma"/>
          <w:sz w:val="24"/>
          <w:szCs w:val="18"/>
          <w:lang w:val="es-CR" w:eastAsia="es-CR"/>
        </w:rPr>
        <w:t xml:space="preserve">  </w:t>
      </w:r>
    </w:p>
    <w:p w14:paraId="1BE16C00" w14:textId="77777777" w:rsidR="00C62A56" w:rsidRPr="00741764" w:rsidRDefault="00C62A56" w:rsidP="00045A53">
      <w:pPr>
        <w:ind w:left="1"/>
        <w:jc w:val="both"/>
        <w:rPr>
          <w:rFonts w:ascii="Tahoma" w:hAnsi="Tahoma" w:cs="Tahoma"/>
          <w:sz w:val="24"/>
          <w:szCs w:val="18"/>
          <w:lang w:val="es-CR" w:eastAsia="es-CR"/>
        </w:rPr>
      </w:pPr>
    </w:p>
    <w:p w14:paraId="31F90D73" w14:textId="4F3B9B67" w:rsidR="00C62A56" w:rsidRPr="00741764" w:rsidRDefault="00C62A56" w:rsidP="00045A53">
      <w:pPr>
        <w:ind w:left="1"/>
        <w:jc w:val="both"/>
        <w:rPr>
          <w:rFonts w:ascii="Tahoma" w:hAnsi="Tahoma" w:cs="Tahoma"/>
          <w:sz w:val="24"/>
          <w:szCs w:val="18"/>
          <w:lang w:val="es-CR" w:eastAsia="es-CR"/>
        </w:rPr>
      </w:pPr>
      <w:r w:rsidRPr="00741764">
        <w:rPr>
          <w:rFonts w:ascii="Tahoma" w:hAnsi="Tahoma" w:cs="Tahoma"/>
          <w:sz w:val="24"/>
          <w:szCs w:val="18"/>
          <w:lang w:val="es-CR" w:eastAsia="es-CR"/>
        </w:rPr>
        <w:t xml:space="preserve">Por otra parte, se presupuesta </w:t>
      </w:r>
      <w:r w:rsidR="00896B57" w:rsidRPr="00741764">
        <w:rPr>
          <w:rFonts w:ascii="Tahoma" w:hAnsi="Tahoma" w:cs="Tahoma"/>
          <w:sz w:val="24"/>
          <w:szCs w:val="18"/>
          <w:lang w:val="es-CR" w:eastAsia="es-CR"/>
        </w:rPr>
        <w:t>la suma de ¢</w:t>
      </w:r>
      <w:r w:rsidR="000A5D9B">
        <w:rPr>
          <w:rFonts w:ascii="Tahoma" w:hAnsi="Tahoma" w:cs="Tahoma"/>
          <w:sz w:val="24"/>
          <w:szCs w:val="18"/>
          <w:lang w:val="es-CR" w:eastAsia="es-CR"/>
        </w:rPr>
        <w:t>384</w:t>
      </w:r>
      <w:r w:rsidR="00896B57" w:rsidRPr="00741764">
        <w:rPr>
          <w:rFonts w:ascii="Tahoma" w:hAnsi="Tahoma" w:cs="Tahoma"/>
          <w:sz w:val="24"/>
          <w:szCs w:val="18"/>
          <w:lang w:val="es-CR" w:eastAsia="es-CR"/>
        </w:rPr>
        <w:t xml:space="preserve">,000.00 para cubrir el pago a la Dirección Nacional de Notariado por el servicio de digitalización de los protocolos de la Notaría del Estado cada vez que se requiera realizar </w:t>
      </w:r>
      <w:r w:rsidR="00C3196F" w:rsidRPr="00741764">
        <w:rPr>
          <w:rFonts w:ascii="Tahoma" w:hAnsi="Tahoma" w:cs="Tahoma"/>
          <w:sz w:val="24"/>
          <w:szCs w:val="18"/>
          <w:lang w:val="es-CR" w:eastAsia="es-CR"/>
        </w:rPr>
        <w:t xml:space="preserve">la </w:t>
      </w:r>
      <w:r w:rsidR="00896B57" w:rsidRPr="00741764">
        <w:rPr>
          <w:rFonts w:ascii="Tahoma" w:hAnsi="Tahoma" w:cs="Tahoma"/>
          <w:sz w:val="24"/>
          <w:szCs w:val="18"/>
          <w:lang w:val="es-CR" w:eastAsia="es-CR"/>
        </w:rPr>
        <w:t>gestión cierre.</w:t>
      </w:r>
    </w:p>
    <w:p w14:paraId="3A85B943" w14:textId="77777777" w:rsidR="008A18FA" w:rsidRPr="00741764" w:rsidRDefault="008A18FA" w:rsidP="00045A53">
      <w:pPr>
        <w:ind w:left="1"/>
        <w:jc w:val="both"/>
        <w:rPr>
          <w:rFonts w:ascii="Tahoma" w:hAnsi="Tahoma" w:cs="Tahoma"/>
          <w:sz w:val="24"/>
          <w:szCs w:val="18"/>
          <w:lang w:val="es-CR" w:eastAsia="es-CR"/>
        </w:rPr>
      </w:pPr>
    </w:p>
    <w:p w14:paraId="372119EE" w14:textId="67CE3C26" w:rsidR="0080127B" w:rsidRDefault="00265F48" w:rsidP="00045A53">
      <w:pPr>
        <w:ind w:left="1"/>
        <w:jc w:val="both"/>
        <w:rPr>
          <w:rFonts w:ascii="Tahoma" w:hAnsi="Tahoma" w:cs="Tahoma"/>
          <w:sz w:val="24"/>
          <w:szCs w:val="18"/>
          <w:lang w:val="es-CR" w:eastAsia="es-CR"/>
        </w:rPr>
      </w:pPr>
      <w:r>
        <w:rPr>
          <w:rFonts w:ascii="Tahoma" w:hAnsi="Tahoma" w:cs="Tahoma"/>
          <w:sz w:val="24"/>
          <w:szCs w:val="18"/>
          <w:lang w:val="es-CR" w:eastAsia="es-CR"/>
        </w:rPr>
        <w:t>Además</w:t>
      </w:r>
      <w:r w:rsidR="0080127B" w:rsidRPr="00741764">
        <w:rPr>
          <w:rFonts w:ascii="Tahoma" w:hAnsi="Tahoma" w:cs="Tahoma"/>
          <w:sz w:val="24"/>
          <w:szCs w:val="18"/>
          <w:lang w:val="es-CR" w:eastAsia="es-CR"/>
        </w:rPr>
        <w:t>, se está presupuestando ¢</w:t>
      </w:r>
      <w:r w:rsidR="00045A53">
        <w:rPr>
          <w:rFonts w:ascii="Tahoma" w:hAnsi="Tahoma" w:cs="Tahoma"/>
          <w:sz w:val="24"/>
          <w:szCs w:val="18"/>
          <w:lang w:val="es-CR" w:eastAsia="es-CR"/>
        </w:rPr>
        <w:t>293,760</w:t>
      </w:r>
      <w:r w:rsidR="0080127B" w:rsidRPr="00741764">
        <w:rPr>
          <w:rFonts w:ascii="Tahoma" w:hAnsi="Tahoma" w:cs="Tahoma"/>
          <w:sz w:val="24"/>
          <w:szCs w:val="18"/>
          <w:lang w:val="es-CR" w:eastAsia="es-CR"/>
        </w:rPr>
        <w:t xml:space="preserve">.00, para cubrir el pago del servicio de reconocimiento de huella digital, un servicio utilizado por la Notaría de Estado como complemento al control que se requiere al momento de firma de los diferentes documentos que debe formalizar como parte del desempeño </w:t>
      </w:r>
      <w:r w:rsidR="0080127B" w:rsidRPr="00B7056B">
        <w:rPr>
          <w:rFonts w:ascii="Tahoma" w:hAnsi="Tahoma" w:cs="Tahoma"/>
          <w:sz w:val="24"/>
          <w:szCs w:val="18"/>
          <w:vertAlign w:val="subscript"/>
          <w:lang w:val="es-CR" w:eastAsia="es-CR"/>
        </w:rPr>
        <w:t>de</w:t>
      </w:r>
      <w:r w:rsidR="0080127B" w:rsidRPr="00741764">
        <w:rPr>
          <w:rFonts w:ascii="Tahoma" w:hAnsi="Tahoma" w:cs="Tahoma"/>
          <w:sz w:val="24"/>
          <w:szCs w:val="18"/>
          <w:lang w:val="es-CR" w:eastAsia="es-CR"/>
        </w:rPr>
        <w:t xml:space="preserve"> sus competencias.</w:t>
      </w:r>
    </w:p>
    <w:p w14:paraId="2C7C12D7" w14:textId="77777777" w:rsidR="00265F48" w:rsidRDefault="00265F48" w:rsidP="00045A53">
      <w:pPr>
        <w:jc w:val="both"/>
        <w:rPr>
          <w:rFonts w:ascii="Tahoma" w:hAnsi="Tahoma" w:cs="Tahoma"/>
          <w:sz w:val="24"/>
          <w:szCs w:val="18"/>
          <w:lang w:val="es-CR" w:eastAsia="es-CR"/>
        </w:rPr>
      </w:pPr>
    </w:p>
    <w:p w14:paraId="615760E9" w14:textId="77777777" w:rsidR="00045A53" w:rsidRPr="00D86E01" w:rsidRDefault="00045A53" w:rsidP="00F13F92">
      <w:pPr>
        <w:ind w:left="1"/>
        <w:jc w:val="both"/>
        <w:rPr>
          <w:rFonts w:ascii="Tahoma" w:hAnsi="Tahoma" w:cs="Tahoma"/>
          <w:color w:val="FF0000"/>
          <w:sz w:val="24"/>
          <w:szCs w:val="18"/>
          <w:highlight w:val="yellow"/>
          <w:lang w:val="es-CR" w:eastAsia="es-CR"/>
        </w:rPr>
      </w:pPr>
    </w:p>
    <w:p w14:paraId="3AFD3435" w14:textId="77777777" w:rsidR="00A81599" w:rsidRPr="00616305" w:rsidRDefault="00A81599" w:rsidP="00761C1A">
      <w:pPr>
        <w:pStyle w:val="Ttulo2"/>
        <w:rPr>
          <w:lang w:eastAsia="es-CR"/>
        </w:rPr>
      </w:pPr>
      <w:r w:rsidRPr="00616305">
        <w:rPr>
          <w:lang w:eastAsia="es-CR"/>
        </w:rPr>
        <w:t>1.04.06 Servicios generales</w:t>
      </w:r>
    </w:p>
    <w:p w14:paraId="1EC8A26F" w14:textId="77777777" w:rsidR="0036482B" w:rsidRPr="00D86E01" w:rsidRDefault="0036482B" w:rsidP="00761C1A">
      <w:pPr>
        <w:jc w:val="both"/>
        <w:rPr>
          <w:rFonts w:ascii="Tahoma" w:hAnsi="Tahoma" w:cs="Tahoma"/>
          <w:b/>
          <w:color w:val="FF0000"/>
          <w:sz w:val="24"/>
          <w:szCs w:val="18"/>
          <w:highlight w:val="yellow"/>
          <w:lang w:val="es-CR" w:eastAsia="es-CR"/>
        </w:rPr>
      </w:pPr>
    </w:p>
    <w:p w14:paraId="120C3340" w14:textId="77777777" w:rsidR="008F22CC" w:rsidRPr="00616305" w:rsidRDefault="000E0EC6" w:rsidP="00761C1A">
      <w:pPr>
        <w:jc w:val="both"/>
        <w:rPr>
          <w:rFonts w:ascii="Tahoma" w:hAnsi="Tahoma" w:cs="Tahoma"/>
          <w:sz w:val="24"/>
          <w:szCs w:val="18"/>
          <w:lang w:val="es-CR" w:eastAsia="es-CR"/>
        </w:rPr>
      </w:pPr>
      <w:r w:rsidRPr="00616305">
        <w:rPr>
          <w:rFonts w:ascii="Tahoma" w:hAnsi="Tahoma" w:cs="Tahoma"/>
          <w:sz w:val="24"/>
          <w:szCs w:val="18"/>
          <w:lang w:val="es-CR" w:eastAsia="es-CR"/>
        </w:rPr>
        <w:t>En</w:t>
      </w:r>
      <w:r w:rsidR="008F22CC" w:rsidRPr="00616305">
        <w:rPr>
          <w:rFonts w:ascii="Tahoma" w:hAnsi="Tahoma" w:cs="Tahoma"/>
          <w:sz w:val="24"/>
          <w:szCs w:val="18"/>
          <w:lang w:val="es-CR" w:eastAsia="es-CR"/>
        </w:rPr>
        <w:t xml:space="preserve"> esta subpartida se incluyen los recursos para atender los contratos </w:t>
      </w:r>
      <w:r w:rsidR="00180D51" w:rsidRPr="00616305">
        <w:rPr>
          <w:rFonts w:ascii="Tahoma" w:hAnsi="Tahoma" w:cs="Tahoma"/>
          <w:sz w:val="24"/>
          <w:szCs w:val="18"/>
          <w:lang w:val="es-CR" w:eastAsia="es-CR"/>
        </w:rPr>
        <w:t>de servicios misceláneos que se describen a continuación</w:t>
      </w:r>
      <w:r w:rsidR="008F22CC" w:rsidRPr="00616305">
        <w:rPr>
          <w:rFonts w:ascii="Tahoma" w:hAnsi="Tahoma" w:cs="Tahoma"/>
          <w:sz w:val="24"/>
          <w:szCs w:val="18"/>
          <w:lang w:val="es-CR" w:eastAsia="es-CR"/>
        </w:rPr>
        <w:t>:</w:t>
      </w:r>
    </w:p>
    <w:p w14:paraId="7916D731" w14:textId="77777777" w:rsidR="00CE17F3" w:rsidRPr="00616305" w:rsidRDefault="00CE17F3" w:rsidP="00761C1A">
      <w:pPr>
        <w:jc w:val="both"/>
        <w:rPr>
          <w:rFonts w:ascii="Tahoma" w:hAnsi="Tahoma" w:cs="Tahoma"/>
          <w:sz w:val="24"/>
          <w:szCs w:val="18"/>
          <w:lang w:val="es-CR" w:eastAsia="es-CR"/>
        </w:rPr>
      </w:pPr>
    </w:p>
    <w:p w14:paraId="7C4A74CC" w14:textId="19AFBF02" w:rsidR="008F22CC" w:rsidRPr="00616305" w:rsidRDefault="008F22CC" w:rsidP="00761C1A">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N° de contrato: </w:t>
      </w:r>
      <w:r w:rsidR="00F13F92" w:rsidRPr="00605271">
        <w:rPr>
          <w:rFonts w:ascii="Tahoma" w:hAnsi="Tahoma" w:cs="Tahoma"/>
          <w:sz w:val="24"/>
          <w:szCs w:val="24"/>
        </w:rPr>
        <w:t>0432019000200006-00</w:t>
      </w:r>
    </w:p>
    <w:p w14:paraId="7BB402BF" w14:textId="7853FAE0" w:rsidR="00100B05" w:rsidRPr="00DF789D" w:rsidRDefault="00100B05" w:rsidP="00761C1A">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Seguridad y Vigilancia</w:t>
      </w:r>
    </w:p>
    <w:p w14:paraId="4F6FBC01" w14:textId="4224D102" w:rsidR="008F22CC" w:rsidRPr="00616305" w:rsidRDefault="008F22CC" w:rsidP="00761C1A">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Monto </w:t>
      </w:r>
      <w:r w:rsidR="0067614E" w:rsidRPr="00616305">
        <w:rPr>
          <w:rFonts w:ascii="Tahoma" w:hAnsi="Tahoma" w:cs="Tahoma"/>
          <w:b/>
          <w:sz w:val="24"/>
          <w:szCs w:val="18"/>
          <w:lang w:val="es-CR" w:eastAsia="es-CR"/>
        </w:rPr>
        <w:t xml:space="preserve">anual </w:t>
      </w:r>
      <w:r w:rsidRPr="00616305">
        <w:rPr>
          <w:rFonts w:ascii="Tahoma" w:hAnsi="Tahoma" w:cs="Tahoma"/>
          <w:b/>
          <w:sz w:val="24"/>
          <w:szCs w:val="18"/>
          <w:lang w:val="es-CR" w:eastAsia="es-CR"/>
        </w:rPr>
        <w:t xml:space="preserve">del contrato: </w:t>
      </w:r>
      <w:r w:rsidRPr="00616305">
        <w:rPr>
          <w:rFonts w:ascii="Tahoma" w:hAnsi="Tahoma" w:cs="Tahoma"/>
          <w:sz w:val="24"/>
          <w:szCs w:val="18"/>
          <w:lang w:val="es-CR" w:eastAsia="es-CR"/>
        </w:rPr>
        <w:t>¢</w:t>
      </w:r>
      <w:r w:rsidR="00225F6A">
        <w:rPr>
          <w:rFonts w:ascii="Tahoma" w:hAnsi="Tahoma" w:cs="Tahoma"/>
          <w:sz w:val="24"/>
          <w:szCs w:val="18"/>
          <w:lang w:val="es-CR" w:eastAsia="es-CR"/>
        </w:rPr>
        <w:t>283,707,960</w:t>
      </w:r>
      <w:r w:rsidR="006204BD" w:rsidRPr="00616305">
        <w:rPr>
          <w:rFonts w:ascii="Tahoma" w:hAnsi="Tahoma" w:cs="Tahoma"/>
          <w:sz w:val="24"/>
          <w:szCs w:val="18"/>
          <w:lang w:val="es-CR" w:eastAsia="es-CR"/>
        </w:rPr>
        <w:t>.00</w:t>
      </w:r>
    </w:p>
    <w:p w14:paraId="16A88477" w14:textId="77777777" w:rsidR="008F22CC" w:rsidRPr="00616305" w:rsidRDefault="008F22CC" w:rsidP="00761C1A">
      <w:pPr>
        <w:ind w:left="708"/>
        <w:jc w:val="both"/>
        <w:rPr>
          <w:rFonts w:ascii="Tahoma" w:hAnsi="Tahoma" w:cs="Tahoma"/>
          <w:sz w:val="24"/>
          <w:szCs w:val="18"/>
          <w:lang w:val="es-CR" w:eastAsia="es-CR"/>
        </w:rPr>
      </w:pPr>
      <w:r w:rsidRPr="00616305">
        <w:rPr>
          <w:rFonts w:ascii="Tahoma" w:hAnsi="Tahoma" w:cs="Tahoma"/>
          <w:b/>
          <w:sz w:val="24"/>
          <w:szCs w:val="18"/>
          <w:lang w:val="es-CR" w:eastAsia="es-CR"/>
        </w:rPr>
        <w:t>Ente:</w:t>
      </w:r>
      <w:r w:rsidRPr="00616305">
        <w:rPr>
          <w:rFonts w:ascii="Tahoma" w:hAnsi="Tahoma" w:cs="Tahoma"/>
          <w:sz w:val="24"/>
          <w:szCs w:val="18"/>
          <w:lang w:val="es-CR" w:eastAsia="es-CR"/>
        </w:rPr>
        <w:t xml:space="preserve"> </w:t>
      </w:r>
      <w:r w:rsidRPr="00616305">
        <w:rPr>
          <w:rFonts w:ascii="Tahoma" w:hAnsi="Tahoma" w:cs="Tahoma"/>
          <w:sz w:val="24"/>
          <w:szCs w:val="18"/>
          <w:lang w:val="es-CR" w:eastAsia="es-CR"/>
        </w:rPr>
        <w:tab/>
        <w:t>Consorcio de Información y Seguridad, S.A.</w:t>
      </w:r>
    </w:p>
    <w:p w14:paraId="198240BF" w14:textId="77777777" w:rsidR="00616305" w:rsidRPr="00D86E01" w:rsidRDefault="00616305" w:rsidP="00761C1A">
      <w:pPr>
        <w:jc w:val="both"/>
        <w:rPr>
          <w:rFonts w:ascii="Tahoma" w:hAnsi="Tahoma" w:cs="Tahoma"/>
          <w:sz w:val="24"/>
          <w:szCs w:val="18"/>
          <w:highlight w:val="yellow"/>
          <w:lang w:val="es-CR" w:eastAsia="es-CR"/>
        </w:rPr>
      </w:pPr>
    </w:p>
    <w:p w14:paraId="0D052E4F" w14:textId="6321CADE" w:rsidR="008F22CC" w:rsidRPr="00616305" w:rsidRDefault="008F22CC" w:rsidP="00761C1A">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N° de contrato: </w:t>
      </w:r>
      <w:r w:rsidR="00EA4BED">
        <w:rPr>
          <w:rFonts w:ascii="Tahoma" w:hAnsi="Tahoma" w:cs="Tahoma"/>
          <w:sz w:val="24"/>
          <w:szCs w:val="18"/>
          <w:lang w:val="es-CR" w:eastAsia="es-CR"/>
        </w:rPr>
        <w:t>0432018000200116-00</w:t>
      </w:r>
    </w:p>
    <w:p w14:paraId="55B51C2E" w14:textId="2C571C72" w:rsidR="00100B05" w:rsidRPr="00DF789D" w:rsidRDefault="00100B05" w:rsidP="00761C1A">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mensajería</w:t>
      </w:r>
    </w:p>
    <w:p w14:paraId="1ACE4366" w14:textId="7FDEC3C7" w:rsidR="008F22CC" w:rsidRPr="00616305" w:rsidRDefault="008F22CC" w:rsidP="00761C1A">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Monto </w:t>
      </w:r>
      <w:r w:rsidR="0067614E" w:rsidRPr="00616305">
        <w:rPr>
          <w:rFonts w:ascii="Tahoma" w:hAnsi="Tahoma" w:cs="Tahoma"/>
          <w:b/>
          <w:sz w:val="24"/>
          <w:szCs w:val="18"/>
          <w:lang w:val="es-CR" w:eastAsia="es-CR"/>
        </w:rPr>
        <w:t xml:space="preserve">anual </w:t>
      </w:r>
      <w:r w:rsidRPr="00616305">
        <w:rPr>
          <w:rFonts w:ascii="Tahoma" w:hAnsi="Tahoma" w:cs="Tahoma"/>
          <w:b/>
          <w:sz w:val="24"/>
          <w:szCs w:val="18"/>
          <w:lang w:val="es-CR" w:eastAsia="es-CR"/>
        </w:rPr>
        <w:t xml:space="preserve">del contrato: </w:t>
      </w:r>
      <w:r w:rsidRPr="00616305">
        <w:rPr>
          <w:rFonts w:ascii="Tahoma" w:hAnsi="Tahoma" w:cs="Tahoma"/>
          <w:sz w:val="24"/>
          <w:szCs w:val="18"/>
          <w:lang w:val="es-CR" w:eastAsia="es-CR"/>
        </w:rPr>
        <w:t>¢</w:t>
      </w:r>
      <w:r w:rsidR="00225F6A">
        <w:rPr>
          <w:rFonts w:ascii="Tahoma" w:hAnsi="Tahoma" w:cs="Tahoma"/>
          <w:sz w:val="24"/>
          <w:szCs w:val="18"/>
          <w:lang w:val="es-CR" w:eastAsia="es-CR"/>
        </w:rPr>
        <w:t>16,884,960</w:t>
      </w:r>
      <w:r w:rsidR="00761C1A">
        <w:rPr>
          <w:rFonts w:ascii="Tahoma" w:hAnsi="Tahoma" w:cs="Tahoma"/>
          <w:sz w:val="24"/>
          <w:szCs w:val="18"/>
          <w:lang w:val="es-CR" w:eastAsia="es-CR"/>
        </w:rPr>
        <w:t>.</w:t>
      </w:r>
      <w:r w:rsidR="006204BD" w:rsidRPr="00616305">
        <w:rPr>
          <w:rFonts w:ascii="Tahoma" w:hAnsi="Tahoma" w:cs="Tahoma"/>
          <w:sz w:val="24"/>
          <w:szCs w:val="18"/>
          <w:lang w:val="es-CR" w:eastAsia="es-CR"/>
        </w:rPr>
        <w:t>00</w:t>
      </w:r>
    </w:p>
    <w:p w14:paraId="0D401D34" w14:textId="23BA8BD0" w:rsidR="008F22CC" w:rsidRPr="00616305" w:rsidRDefault="008F22CC" w:rsidP="00761C1A">
      <w:pPr>
        <w:ind w:left="708"/>
        <w:jc w:val="both"/>
        <w:rPr>
          <w:rFonts w:ascii="Tahoma" w:hAnsi="Tahoma" w:cs="Tahoma"/>
          <w:sz w:val="24"/>
          <w:szCs w:val="18"/>
          <w:lang w:val="es-CR" w:eastAsia="es-CR"/>
        </w:rPr>
      </w:pPr>
      <w:r w:rsidRPr="00616305">
        <w:rPr>
          <w:rFonts w:ascii="Tahoma" w:hAnsi="Tahoma" w:cs="Tahoma"/>
          <w:b/>
          <w:sz w:val="24"/>
          <w:szCs w:val="18"/>
          <w:lang w:val="es-CR" w:eastAsia="es-CR"/>
        </w:rPr>
        <w:t>Ente:</w:t>
      </w:r>
      <w:r w:rsidRPr="00616305">
        <w:rPr>
          <w:rFonts w:ascii="Tahoma" w:hAnsi="Tahoma" w:cs="Tahoma"/>
          <w:sz w:val="24"/>
          <w:szCs w:val="18"/>
          <w:lang w:val="es-CR" w:eastAsia="es-CR"/>
        </w:rPr>
        <w:t xml:space="preserve"> </w:t>
      </w:r>
      <w:r w:rsidRPr="00616305">
        <w:rPr>
          <w:rFonts w:ascii="Tahoma" w:hAnsi="Tahoma" w:cs="Tahoma"/>
          <w:sz w:val="24"/>
          <w:szCs w:val="18"/>
          <w:lang w:val="es-CR" w:eastAsia="es-CR"/>
        </w:rPr>
        <w:tab/>
      </w:r>
      <w:r w:rsidR="00EA4BED">
        <w:rPr>
          <w:rFonts w:ascii="Tahoma" w:hAnsi="Tahoma" w:cs="Tahoma"/>
          <w:sz w:val="24"/>
          <w:szCs w:val="18"/>
          <w:lang w:val="es-CR" w:eastAsia="es-CR"/>
        </w:rPr>
        <w:t>Ofimensajeros MM Cartaginés,</w:t>
      </w:r>
      <w:r w:rsidRPr="00616305">
        <w:rPr>
          <w:rFonts w:ascii="Tahoma" w:hAnsi="Tahoma" w:cs="Tahoma"/>
          <w:sz w:val="24"/>
          <w:szCs w:val="18"/>
          <w:lang w:val="es-CR" w:eastAsia="es-CR"/>
        </w:rPr>
        <w:t xml:space="preserve"> S.A.</w:t>
      </w:r>
    </w:p>
    <w:p w14:paraId="78879E66" w14:textId="77777777" w:rsidR="008F22CC" w:rsidRPr="00D86E01" w:rsidRDefault="008F22CC" w:rsidP="00761C1A">
      <w:pPr>
        <w:ind w:left="708"/>
        <w:jc w:val="both"/>
        <w:rPr>
          <w:rFonts w:ascii="Tahoma" w:hAnsi="Tahoma" w:cs="Tahoma"/>
          <w:sz w:val="24"/>
          <w:szCs w:val="18"/>
          <w:highlight w:val="yellow"/>
          <w:lang w:val="es-CR" w:eastAsia="es-CR"/>
        </w:rPr>
      </w:pPr>
    </w:p>
    <w:p w14:paraId="05D4B674" w14:textId="0123256D" w:rsidR="0064680E" w:rsidRPr="00616305" w:rsidRDefault="0064680E" w:rsidP="00761C1A">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N° de contrato: </w:t>
      </w:r>
      <w:r w:rsidR="00616305" w:rsidRPr="00616305">
        <w:rPr>
          <w:rFonts w:ascii="Tahoma" w:hAnsi="Tahoma" w:cs="Tahoma"/>
          <w:sz w:val="24"/>
          <w:szCs w:val="18"/>
          <w:lang w:val="es-CR" w:eastAsia="es-CR"/>
        </w:rPr>
        <w:t>0432017000200049-00</w:t>
      </w:r>
    </w:p>
    <w:p w14:paraId="66ADEE3D" w14:textId="53E67B06" w:rsidR="00100B05" w:rsidRPr="00DF789D" w:rsidRDefault="00100B05" w:rsidP="00761C1A">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Limpieza de oficinas</w:t>
      </w:r>
    </w:p>
    <w:p w14:paraId="4C683C4F" w14:textId="6F5C3574" w:rsidR="0064680E" w:rsidRPr="00616305" w:rsidRDefault="0064680E" w:rsidP="00761C1A">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Monto del contrato: </w:t>
      </w:r>
      <w:r w:rsidRPr="00616305">
        <w:rPr>
          <w:rFonts w:ascii="Tahoma" w:hAnsi="Tahoma" w:cs="Tahoma"/>
          <w:sz w:val="24"/>
          <w:szCs w:val="18"/>
          <w:lang w:val="es-CR" w:eastAsia="es-CR"/>
        </w:rPr>
        <w:t>¢</w:t>
      </w:r>
      <w:r w:rsidR="00761C1A">
        <w:rPr>
          <w:rFonts w:ascii="Tahoma" w:hAnsi="Tahoma" w:cs="Tahoma"/>
          <w:sz w:val="24"/>
          <w:szCs w:val="18"/>
          <w:lang w:val="es-CR" w:eastAsia="es-CR"/>
        </w:rPr>
        <w:t>85,892,930</w:t>
      </w:r>
      <w:r w:rsidR="006204BD" w:rsidRPr="00616305">
        <w:rPr>
          <w:rFonts w:ascii="Tahoma" w:hAnsi="Tahoma" w:cs="Tahoma"/>
          <w:sz w:val="24"/>
          <w:szCs w:val="18"/>
          <w:lang w:val="es-CR" w:eastAsia="es-CR"/>
        </w:rPr>
        <w:t>.00</w:t>
      </w:r>
    </w:p>
    <w:p w14:paraId="2E580535" w14:textId="664D35F9" w:rsidR="0064680E" w:rsidRPr="00616305" w:rsidRDefault="0064680E" w:rsidP="00761C1A">
      <w:pPr>
        <w:ind w:left="708"/>
        <w:jc w:val="both"/>
        <w:rPr>
          <w:rFonts w:ascii="Tahoma" w:hAnsi="Tahoma" w:cs="Tahoma"/>
          <w:sz w:val="24"/>
          <w:szCs w:val="18"/>
          <w:lang w:val="es-CR" w:eastAsia="es-CR"/>
        </w:rPr>
      </w:pPr>
      <w:r w:rsidRPr="00616305">
        <w:rPr>
          <w:rFonts w:ascii="Tahoma" w:hAnsi="Tahoma" w:cs="Tahoma"/>
          <w:b/>
          <w:sz w:val="24"/>
          <w:szCs w:val="18"/>
          <w:lang w:val="es-CR" w:eastAsia="es-CR"/>
        </w:rPr>
        <w:t>Ente:</w:t>
      </w:r>
      <w:r w:rsidRPr="00616305">
        <w:rPr>
          <w:rFonts w:ascii="Tahoma" w:hAnsi="Tahoma" w:cs="Tahoma"/>
          <w:sz w:val="24"/>
          <w:szCs w:val="18"/>
          <w:lang w:val="es-CR" w:eastAsia="es-CR"/>
        </w:rPr>
        <w:t xml:space="preserve"> </w:t>
      </w:r>
      <w:r w:rsidRPr="00616305">
        <w:rPr>
          <w:rFonts w:ascii="Tahoma" w:hAnsi="Tahoma" w:cs="Tahoma"/>
          <w:sz w:val="24"/>
          <w:szCs w:val="18"/>
          <w:lang w:val="es-CR" w:eastAsia="es-CR"/>
        </w:rPr>
        <w:tab/>
      </w:r>
      <w:r w:rsidR="007E10B2" w:rsidRPr="00616305">
        <w:rPr>
          <w:rFonts w:ascii="Tahoma" w:hAnsi="Tahoma" w:cs="Tahoma"/>
          <w:sz w:val="24"/>
          <w:szCs w:val="18"/>
          <w:lang w:val="es-CR" w:eastAsia="es-CR"/>
        </w:rPr>
        <w:t>DEQUISA</w:t>
      </w:r>
      <w:r w:rsidRPr="00616305">
        <w:rPr>
          <w:rFonts w:ascii="Tahoma" w:hAnsi="Tahoma" w:cs="Tahoma"/>
          <w:sz w:val="24"/>
          <w:szCs w:val="18"/>
          <w:lang w:val="es-CR" w:eastAsia="es-CR"/>
        </w:rPr>
        <w:t>, S.A.</w:t>
      </w:r>
    </w:p>
    <w:p w14:paraId="3C5F73DB" w14:textId="77777777" w:rsidR="00616305" w:rsidRDefault="00616305" w:rsidP="00761C1A">
      <w:pPr>
        <w:ind w:left="708"/>
        <w:jc w:val="both"/>
        <w:rPr>
          <w:rFonts w:ascii="Tahoma" w:hAnsi="Tahoma" w:cs="Tahoma"/>
          <w:sz w:val="24"/>
          <w:szCs w:val="18"/>
          <w:highlight w:val="yellow"/>
          <w:lang w:val="es-CR" w:eastAsia="es-CR"/>
        </w:rPr>
      </w:pPr>
    </w:p>
    <w:p w14:paraId="63A0B154" w14:textId="77777777" w:rsidR="00EA4BED" w:rsidRDefault="00EA4BED" w:rsidP="00761C1A">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p>
    <w:p w14:paraId="66849D73" w14:textId="77777777" w:rsidR="0080127B" w:rsidRPr="00D86E01" w:rsidRDefault="0080127B" w:rsidP="00761C1A">
      <w:pPr>
        <w:ind w:left="708"/>
        <w:jc w:val="both"/>
        <w:rPr>
          <w:rFonts w:ascii="Tahoma" w:hAnsi="Tahoma" w:cs="Tahoma"/>
          <w:sz w:val="24"/>
          <w:szCs w:val="18"/>
          <w:highlight w:val="yellow"/>
          <w:lang w:val="es-CR" w:eastAsia="es-CR"/>
        </w:rPr>
      </w:pPr>
    </w:p>
    <w:p w14:paraId="6BF7F39A" w14:textId="378E024F" w:rsidR="0064680E" w:rsidRDefault="00180D51" w:rsidP="00761C1A">
      <w:pPr>
        <w:jc w:val="both"/>
        <w:rPr>
          <w:rFonts w:ascii="Tahoma" w:hAnsi="Tahoma" w:cs="Tahoma"/>
          <w:sz w:val="24"/>
          <w:szCs w:val="18"/>
          <w:lang w:val="es-CR" w:eastAsia="es-CR"/>
        </w:rPr>
      </w:pPr>
      <w:r w:rsidRPr="00616305">
        <w:rPr>
          <w:rFonts w:ascii="Tahoma" w:hAnsi="Tahoma" w:cs="Tahoma"/>
          <w:sz w:val="24"/>
          <w:szCs w:val="18"/>
          <w:lang w:val="es-CR" w:eastAsia="es-CR"/>
        </w:rPr>
        <w:t>Se</w:t>
      </w:r>
      <w:r w:rsidR="0064680E" w:rsidRPr="00616305">
        <w:rPr>
          <w:rFonts w:ascii="Tahoma" w:hAnsi="Tahoma" w:cs="Tahoma"/>
          <w:sz w:val="24"/>
          <w:szCs w:val="18"/>
          <w:lang w:val="es-CR" w:eastAsia="es-CR"/>
        </w:rPr>
        <w:t xml:space="preserve"> incluye ¢</w:t>
      </w:r>
      <w:r w:rsidR="00761C1A">
        <w:rPr>
          <w:rFonts w:ascii="Tahoma" w:hAnsi="Tahoma" w:cs="Tahoma"/>
          <w:sz w:val="24"/>
          <w:szCs w:val="18"/>
          <w:lang w:val="es-CR" w:eastAsia="es-CR"/>
        </w:rPr>
        <w:t>2 millones</w:t>
      </w:r>
      <w:r w:rsidR="0064680E" w:rsidRPr="00616305">
        <w:rPr>
          <w:rFonts w:ascii="Tahoma" w:hAnsi="Tahoma" w:cs="Tahoma"/>
          <w:sz w:val="24"/>
          <w:szCs w:val="18"/>
          <w:lang w:val="es-CR" w:eastAsia="es-CR"/>
        </w:rPr>
        <w:t xml:space="preserve"> para cubrir el pago por recarga de</w:t>
      </w:r>
      <w:r w:rsidR="006204BD" w:rsidRPr="00616305">
        <w:rPr>
          <w:rFonts w:ascii="Tahoma" w:hAnsi="Tahoma" w:cs="Tahoma"/>
          <w:sz w:val="24"/>
          <w:szCs w:val="18"/>
          <w:lang w:val="es-CR" w:eastAsia="es-CR"/>
        </w:rPr>
        <w:t xml:space="preserve"> los</w:t>
      </w:r>
      <w:r w:rsidR="0064680E" w:rsidRPr="00616305">
        <w:rPr>
          <w:rFonts w:ascii="Tahoma" w:hAnsi="Tahoma" w:cs="Tahoma"/>
          <w:sz w:val="24"/>
          <w:szCs w:val="18"/>
          <w:lang w:val="es-CR" w:eastAsia="es-CR"/>
        </w:rPr>
        <w:t xml:space="preserve"> extintores que se ubican en tod</w:t>
      </w:r>
      <w:r w:rsidR="00FE7E84">
        <w:rPr>
          <w:rFonts w:ascii="Tahoma" w:hAnsi="Tahoma" w:cs="Tahoma"/>
          <w:sz w:val="24"/>
          <w:szCs w:val="18"/>
          <w:lang w:val="es-CR" w:eastAsia="es-CR"/>
        </w:rPr>
        <w:t>a</w:t>
      </w:r>
      <w:r w:rsidR="0064680E" w:rsidRPr="00616305">
        <w:rPr>
          <w:rFonts w:ascii="Tahoma" w:hAnsi="Tahoma" w:cs="Tahoma"/>
          <w:sz w:val="24"/>
          <w:szCs w:val="18"/>
          <w:lang w:val="es-CR" w:eastAsia="es-CR"/>
        </w:rPr>
        <w:t>s las instalaciones y que forman parte del plan de emergencias institucional</w:t>
      </w:r>
      <w:r w:rsidR="006204BD" w:rsidRPr="00616305">
        <w:rPr>
          <w:rFonts w:ascii="Tahoma" w:hAnsi="Tahoma" w:cs="Tahoma"/>
          <w:sz w:val="24"/>
          <w:szCs w:val="18"/>
          <w:lang w:val="es-CR" w:eastAsia="es-CR"/>
        </w:rPr>
        <w:t xml:space="preserve">, </w:t>
      </w:r>
      <w:r w:rsidR="00616305" w:rsidRPr="00616305">
        <w:rPr>
          <w:rFonts w:ascii="Tahoma" w:hAnsi="Tahoma" w:cs="Tahoma"/>
          <w:sz w:val="24"/>
          <w:szCs w:val="18"/>
          <w:lang w:val="es-CR" w:eastAsia="es-CR"/>
        </w:rPr>
        <w:t>una</w:t>
      </w:r>
      <w:r w:rsidR="006204BD" w:rsidRPr="00616305">
        <w:rPr>
          <w:rFonts w:ascii="Tahoma" w:hAnsi="Tahoma" w:cs="Tahoma"/>
          <w:sz w:val="24"/>
          <w:szCs w:val="18"/>
          <w:lang w:val="es-CR" w:eastAsia="es-CR"/>
        </w:rPr>
        <w:t xml:space="preserve"> previsión para cubrir el pago de </w:t>
      </w:r>
      <w:r w:rsidRPr="00616305">
        <w:rPr>
          <w:rFonts w:ascii="Tahoma" w:hAnsi="Tahoma" w:cs="Tahoma"/>
          <w:sz w:val="24"/>
          <w:szCs w:val="18"/>
          <w:lang w:val="es-CR" w:eastAsia="es-CR"/>
        </w:rPr>
        <w:t>limpieza de jardines y destaqueo de tuberías</w:t>
      </w:r>
      <w:r w:rsidR="006204BD" w:rsidRPr="00616305">
        <w:rPr>
          <w:rFonts w:ascii="Tahoma" w:hAnsi="Tahoma" w:cs="Tahoma"/>
          <w:sz w:val="24"/>
          <w:szCs w:val="18"/>
          <w:lang w:val="es-CR" w:eastAsia="es-CR"/>
        </w:rPr>
        <w:t>, rubros que constituye</w:t>
      </w:r>
      <w:r w:rsidR="00FA042B" w:rsidRPr="00616305">
        <w:rPr>
          <w:rFonts w:ascii="Tahoma" w:hAnsi="Tahoma" w:cs="Tahoma"/>
          <w:sz w:val="24"/>
          <w:szCs w:val="18"/>
          <w:lang w:val="es-CR" w:eastAsia="es-CR"/>
        </w:rPr>
        <w:t>n</w:t>
      </w:r>
      <w:r w:rsidR="006204BD" w:rsidRPr="00616305">
        <w:rPr>
          <w:rFonts w:ascii="Tahoma" w:hAnsi="Tahoma" w:cs="Tahoma"/>
          <w:sz w:val="24"/>
          <w:szCs w:val="18"/>
          <w:lang w:val="es-CR" w:eastAsia="es-CR"/>
        </w:rPr>
        <w:t xml:space="preserve"> gastos dentro de la gestión normal de la Institución</w:t>
      </w:r>
      <w:r w:rsidR="00FA042B" w:rsidRPr="00616305">
        <w:rPr>
          <w:rFonts w:ascii="Tahoma" w:hAnsi="Tahoma" w:cs="Tahoma"/>
          <w:sz w:val="24"/>
          <w:szCs w:val="18"/>
          <w:lang w:val="es-CR" w:eastAsia="es-CR"/>
        </w:rPr>
        <w:t>.</w:t>
      </w:r>
    </w:p>
    <w:p w14:paraId="5F42DACB" w14:textId="49C75276" w:rsidR="009A11D3" w:rsidRDefault="009A11D3" w:rsidP="00761C1A">
      <w:pPr>
        <w:jc w:val="both"/>
        <w:rPr>
          <w:rFonts w:ascii="Tahoma" w:hAnsi="Tahoma" w:cs="Tahoma"/>
          <w:sz w:val="24"/>
          <w:szCs w:val="18"/>
          <w:lang w:val="es-CR" w:eastAsia="es-CR"/>
        </w:rPr>
      </w:pPr>
    </w:p>
    <w:p w14:paraId="0B532636" w14:textId="70DE56A4" w:rsidR="00761C1A" w:rsidRDefault="009A11D3" w:rsidP="00761C1A">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 adquiridas</w:t>
      </w:r>
      <w:r w:rsidR="00761C1A">
        <w:rPr>
          <w:rFonts w:ascii="Tahoma" w:hAnsi="Tahoma" w:cs="Tahoma"/>
          <w:sz w:val="24"/>
          <w:szCs w:val="18"/>
          <w:lang w:val="es-CR" w:eastAsia="es-CR"/>
        </w:rPr>
        <w:t xml:space="preserve"> y que el incremento que muestra la subpartida respecto al periodo 2020 se da especialmente por la incorporación del IVA.</w:t>
      </w:r>
    </w:p>
    <w:p w14:paraId="7EB347D7" w14:textId="3F3AB52C" w:rsidR="009A11D3" w:rsidRPr="00616305" w:rsidRDefault="009A11D3" w:rsidP="00761C1A">
      <w:pPr>
        <w:jc w:val="both"/>
        <w:rPr>
          <w:rFonts w:ascii="Tahoma" w:hAnsi="Tahoma" w:cs="Tahoma"/>
          <w:sz w:val="24"/>
          <w:szCs w:val="18"/>
          <w:lang w:val="es-CR" w:eastAsia="es-CR"/>
        </w:rPr>
      </w:pPr>
    </w:p>
    <w:p w14:paraId="22494246" w14:textId="77777777" w:rsidR="00180D51" w:rsidRPr="00616305" w:rsidRDefault="00180D51" w:rsidP="00761C1A">
      <w:pPr>
        <w:jc w:val="both"/>
        <w:rPr>
          <w:rFonts w:ascii="Tahoma" w:hAnsi="Tahoma" w:cs="Tahoma"/>
          <w:sz w:val="24"/>
          <w:szCs w:val="18"/>
          <w:lang w:val="es-CR" w:eastAsia="es-CR"/>
        </w:rPr>
      </w:pPr>
    </w:p>
    <w:p w14:paraId="6F803D7C" w14:textId="77777777" w:rsidR="00EF50F5" w:rsidRPr="00616305" w:rsidRDefault="00EF50F5" w:rsidP="00761C1A">
      <w:pPr>
        <w:tabs>
          <w:tab w:val="left" w:pos="2475"/>
        </w:tabs>
        <w:jc w:val="both"/>
        <w:rPr>
          <w:rFonts w:ascii="Tahoma" w:hAnsi="Tahoma" w:cs="Tahoma"/>
          <w:b/>
          <w:sz w:val="24"/>
          <w:szCs w:val="18"/>
          <w:lang w:val="es-CR" w:eastAsia="es-CR"/>
        </w:rPr>
      </w:pPr>
      <w:r w:rsidRPr="00616305">
        <w:rPr>
          <w:rFonts w:ascii="Tahoma" w:hAnsi="Tahoma" w:cs="Tahoma"/>
          <w:b/>
          <w:sz w:val="24"/>
          <w:szCs w:val="18"/>
          <w:lang w:val="es-CR" w:eastAsia="es-CR"/>
        </w:rPr>
        <w:t>(</w:t>
      </w:r>
      <w:r w:rsidRPr="00616305">
        <w:rPr>
          <w:rFonts w:ascii="Tahoma" w:hAnsi="Tahoma" w:cs="Tahoma"/>
          <w:b/>
          <w:sz w:val="24"/>
          <w:szCs w:val="18"/>
          <w:lang w:val="es-MX" w:eastAsia="es-CR"/>
        </w:rPr>
        <w:t>PARA EL PAGO DE LOS COMPROMISOS QUE SE DERIVAN DEL CONTRATO DE</w:t>
      </w:r>
      <w:r w:rsidRPr="00616305">
        <w:rPr>
          <w:rFonts w:ascii="Tahoma" w:hAnsi="Tahoma" w:cs="Tahoma"/>
          <w:sz w:val="24"/>
          <w:szCs w:val="18"/>
          <w:lang w:val="es-CR" w:eastAsia="es-CR"/>
        </w:rPr>
        <w:t xml:space="preserve"> </w:t>
      </w:r>
      <w:r w:rsidR="00364F24" w:rsidRPr="00616305">
        <w:rPr>
          <w:rFonts w:ascii="Tahoma" w:hAnsi="Tahoma" w:cs="Tahoma"/>
          <w:b/>
          <w:sz w:val="24"/>
          <w:szCs w:val="18"/>
          <w:lang w:val="es-CR" w:eastAsia="es-CR"/>
        </w:rPr>
        <w:t>SERVICIOS DE SEGURIDAD Y VIGILANCIA,</w:t>
      </w:r>
      <w:r w:rsidR="00364F24" w:rsidRPr="00616305">
        <w:rPr>
          <w:rFonts w:ascii="Tahoma" w:hAnsi="Tahoma" w:cs="Tahoma"/>
          <w:sz w:val="24"/>
          <w:szCs w:val="18"/>
          <w:lang w:val="es-CR" w:eastAsia="es-CR"/>
        </w:rPr>
        <w:t xml:space="preserve"> </w:t>
      </w:r>
      <w:r w:rsidRPr="00616305">
        <w:rPr>
          <w:rFonts w:ascii="Tahoma" w:hAnsi="Tahoma" w:cs="Tahoma"/>
          <w:b/>
          <w:sz w:val="24"/>
          <w:szCs w:val="18"/>
          <w:lang w:val="es-CR" w:eastAsia="es-CR"/>
        </w:rPr>
        <w:t xml:space="preserve">EL CONTRATO  DE MENSAJERÍA Y EL CONTRATO DE LIMPIEZA DE  OFICINAS, ASÍ COMO TAMBIEN LOS SERVICIOS DE  </w:t>
      </w:r>
      <w:r w:rsidR="00364F24" w:rsidRPr="00616305">
        <w:rPr>
          <w:rFonts w:ascii="Tahoma" w:hAnsi="Tahoma" w:cs="Tahoma"/>
          <w:b/>
          <w:sz w:val="24"/>
          <w:szCs w:val="18"/>
          <w:lang w:val="es-CR" w:eastAsia="es-CR"/>
        </w:rPr>
        <w:t>LIMPIEZA DE JARDÍNES, DESTAQUEO DE TUBERÍAS, RECARGA DE EXTINTORES, ENTRE OTROS</w:t>
      </w:r>
      <w:r w:rsidRPr="00616305">
        <w:rPr>
          <w:rFonts w:ascii="Tahoma" w:hAnsi="Tahoma" w:cs="Tahoma"/>
          <w:b/>
          <w:sz w:val="24"/>
          <w:szCs w:val="18"/>
          <w:lang w:val="es-CR" w:eastAsia="es-CR"/>
        </w:rPr>
        <w:t>)</w:t>
      </w:r>
    </w:p>
    <w:p w14:paraId="25C3B7E2" w14:textId="77777777" w:rsidR="00402260" w:rsidRPr="00D86E01" w:rsidRDefault="00402260" w:rsidP="00761C1A">
      <w:pPr>
        <w:jc w:val="both"/>
        <w:rPr>
          <w:rFonts w:ascii="Tahoma" w:hAnsi="Tahoma" w:cs="Tahoma"/>
          <w:b/>
          <w:color w:val="FF0000"/>
          <w:sz w:val="24"/>
          <w:szCs w:val="18"/>
          <w:highlight w:val="yellow"/>
          <w:lang w:val="es-CR" w:eastAsia="es-CR"/>
        </w:rPr>
      </w:pPr>
    </w:p>
    <w:p w14:paraId="60721A10" w14:textId="77777777" w:rsidR="00402260" w:rsidRPr="00D86E01" w:rsidRDefault="00402260" w:rsidP="009D1BC3">
      <w:pPr>
        <w:jc w:val="both"/>
        <w:rPr>
          <w:rFonts w:ascii="Tahoma" w:hAnsi="Tahoma" w:cs="Tahoma"/>
          <w:b/>
          <w:color w:val="FF0000"/>
          <w:sz w:val="24"/>
          <w:szCs w:val="18"/>
          <w:highlight w:val="yellow"/>
          <w:lang w:val="es-CR" w:eastAsia="es-CR"/>
        </w:rPr>
      </w:pPr>
    </w:p>
    <w:p w14:paraId="145EC429" w14:textId="77777777" w:rsidR="00A81599" w:rsidRPr="00A65DE7" w:rsidRDefault="00A81599" w:rsidP="009D1BC3">
      <w:pPr>
        <w:pStyle w:val="Ttulo2"/>
        <w:rPr>
          <w:lang w:eastAsia="es-CR"/>
        </w:rPr>
      </w:pPr>
      <w:r w:rsidRPr="00A65DE7">
        <w:rPr>
          <w:lang w:eastAsia="es-CR"/>
        </w:rPr>
        <w:t>1.04.99 Otros servicios de gestión y apoyo</w:t>
      </w:r>
      <w:r w:rsidR="00FA042B" w:rsidRPr="00A65DE7">
        <w:rPr>
          <w:lang w:eastAsia="es-CR"/>
        </w:rPr>
        <w:t xml:space="preserve"> </w:t>
      </w:r>
    </w:p>
    <w:p w14:paraId="12982566" w14:textId="77777777" w:rsidR="00CE17F3" w:rsidRPr="00A65DE7" w:rsidRDefault="00CE17F3" w:rsidP="009D1BC3">
      <w:pPr>
        <w:jc w:val="both"/>
        <w:rPr>
          <w:rFonts w:ascii="Tahoma" w:hAnsi="Tahoma" w:cs="Tahoma"/>
          <w:b/>
          <w:color w:val="FF0000"/>
          <w:sz w:val="24"/>
          <w:szCs w:val="18"/>
          <w:lang w:val="es-CR" w:eastAsia="es-CR"/>
        </w:rPr>
      </w:pPr>
    </w:p>
    <w:p w14:paraId="34737274" w14:textId="195409A8" w:rsidR="00761C1A" w:rsidRDefault="004C2C79" w:rsidP="009D1BC3">
      <w:pPr>
        <w:jc w:val="both"/>
        <w:rPr>
          <w:rFonts w:ascii="Tahoma" w:hAnsi="Tahoma" w:cs="Tahoma"/>
          <w:sz w:val="24"/>
          <w:szCs w:val="18"/>
          <w:lang w:val="es-CR" w:eastAsia="es-CR"/>
        </w:rPr>
      </w:pPr>
      <w:r w:rsidRPr="00A65DE7">
        <w:rPr>
          <w:rFonts w:ascii="Tahoma" w:hAnsi="Tahoma" w:cs="Tahoma"/>
          <w:sz w:val="24"/>
          <w:szCs w:val="18"/>
          <w:lang w:val="es-CR" w:eastAsia="es-CR"/>
        </w:rPr>
        <w:t>Como parte de los gastos ineludibles propios de la operación de la Procuraduría se encuentra el pago de los gastos procesales (peritos en las diferentes áreas, jueces ejecutores, entre otros) requeridos por mandato judicial dentro de los procesos en los que la PGR participa como representante de las diferentes entidades del Estado.</w:t>
      </w:r>
      <w:r w:rsidR="00364F24" w:rsidRPr="00A65DE7">
        <w:rPr>
          <w:rFonts w:ascii="Tahoma" w:hAnsi="Tahoma" w:cs="Tahoma"/>
          <w:sz w:val="24"/>
          <w:szCs w:val="18"/>
          <w:lang w:val="es-CR" w:eastAsia="es-CR"/>
        </w:rPr>
        <w:t xml:space="preserve"> </w:t>
      </w:r>
      <w:r w:rsidRPr="00A65DE7">
        <w:rPr>
          <w:rFonts w:ascii="Tahoma" w:hAnsi="Tahoma" w:cs="Tahoma"/>
          <w:sz w:val="24"/>
          <w:szCs w:val="18"/>
          <w:lang w:val="es-CR" w:eastAsia="es-CR"/>
        </w:rPr>
        <w:t xml:space="preserve">Por lo tanto, le </w:t>
      </w:r>
      <w:r w:rsidR="0017008E" w:rsidRPr="00A65DE7">
        <w:rPr>
          <w:rFonts w:ascii="Tahoma" w:hAnsi="Tahoma" w:cs="Tahoma"/>
          <w:sz w:val="24"/>
          <w:szCs w:val="18"/>
          <w:lang w:val="es-CR" w:eastAsia="es-CR"/>
        </w:rPr>
        <w:t xml:space="preserve">corresponde </w:t>
      </w:r>
      <w:r w:rsidRPr="00A65DE7">
        <w:rPr>
          <w:rFonts w:ascii="Tahoma" w:hAnsi="Tahoma" w:cs="Tahoma"/>
          <w:sz w:val="24"/>
          <w:szCs w:val="18"/>
          <w:lang w:val="es-CR" w:eastAsia="es-CR"/>
        </w:rPr>
        <w:t>la inclusión de los recursos necesarios dentro de su presupuesto, con este fin se presupuesta un monto de ¢</w:t>
      </w:r>
      <w:r w:rsidR="00FE7E84">
        <w:rPr>
          <w:rFonts w:ascii="Tahoma" w:hAnsi="Tahoma" w:cs="Tahoma"/>
          <w:sz w:val="24"/>
          <w:szCs w:val="18"/>
          <w:lang w:val="es-CR" w:eastAsia="es-CR"/>
        </w:rPr>
        <w:t>1</w:t>
      </w:r>
      <w:r w:rsidR="004D077F">
        <w:rPr>
          <w:rFonts w:ascii="Tahoma" w:hAnsi="Tahoma" w:cs="Tahoma"/>
          <w:sz w:val="24"/>
          <w:szCs w:val="18"/>
          <w:lang w:val="es-CR" w:eastAsia="es-CR"/>
        </w:rPr>
        <w:t>0.3</w:t>
      </w:r>
      <w:r w:rsidR="00FE7E84">
        <w:rPr>
          <w:rFonts w:ascii="Tahoma" w:hAnsi="Tahoma" w:cs="Tahoma"/>
          <w:sz w:val="24"/>
          <w:szCs w:val="18"/>
          <w:lang w:val="es-CR" w:eastAsia="es-CR"/>
        </w:rPr>
        <w:t xml:space="preserve"> millones</w:t>
      </w:r>
      <w:r w:rsidRPr="00A65DE7">
        <w:rPr>
          <w:rFonts w:ascii="Tahoma" w:hAnsi="Tahoma" w:cs="Tahoma"/>
          <w:sz w:val="24"/>
          <w:szCs w:val="18"/>
          <w:lang w:val="es-CR" w:eastAsia="es-CR"/>
        </w:rPr>
        <w:t>, garantizando la previsión para atender los requerimientos</w:t>
      </w:r>
      <w:r w:rsidR="00A04407" w:rsidRPr="00A65DE7">
        <w:rPr>
          <w:rFonts w:ascii="Tahoma" w:hAnsi="Tahoma" w:cs="Tahoma"/>
          <w:sz w:val="24"/>
          <w:szCs w:val="18"/>
          <w:lang w:val="es-CR" w:eastAsia="es-CR"/>
        </w:rPr>
        <w:t>,</w:t>
      </w:r>
      <w:r w:rsidRPr="00A65DE7">
        <w:rPr>
          <w:rFonts w:ascii="Tahoma" w:hAnsi="Tahoma" w:cs="Tahoma"/>
          <w:sz w:val="24"/>
          <w:szCs w:val="18"/>
          <w:lang w:val="es-CR" w:eastAsia="es-CR"/>
        </w:rPr>
        <w:t xml:space="preserve"> relacionados con este tema, que se </w:t>
      </w:r>
      <w:r w:rsidR="00A04407" w:rsidRPr="00A65DE7">
        <w:rPr>
          <w:rFonts w:ascii="Tahoma" w:hAnsi="Tahoma" w:cs="Tahoma"/>
          <w:sz w:val="24"/>
          <w:szCs w:val="18"/>
          <w:lang w:val="es-CR" w:eastAsia="es-CR"/>
        </w:rPr>
        <w:t xml:space="preserve">presenten </w:t>
      </w:r>
      <w:r w:rsidRPr="00A65DE7">
        <w:rPr>
          <w:rFonts w:ascii="Tahoma" w:hAnsi="Tahoma" w:cs="Tahoma"/>
          <w:sz w:val="24"/>
          <w:szCs w:val="18"/>
          <w:lang w:val="es-CR" w:eastAsia="es-CR"/>
        </w:rPr>
        <w:t>en la defensa de los</w:t>
      </w:r>
      <w:r w:rsidR="00A04407" w:rsidRPr="00A65DE7">
        <w:rPr>
          <w:rFonts w:ascii="Tahoma" w:hAnsi="Tahoma" w:cs="Tahoma"/>
          <w:sz w:val="24"/>
          <w:szCs w:val="18"/>
          <w:lang w:val="es-CR" w:eastAsia="es-CR"/>
        </w:rPr>
        <w:t xml:space="preserve"> intereses del Estado</w:t>
      </w:r>
      <w:r w:rsidRPr="00A65DE7">
        <w:rPr>
          <w:rFonts w:ascii="Tahoma" w:hAnsi="Tahoma" w:cs="Tahoma"/>
          <w:sz w:val="24"/>
          <w:szCs w:val="18"/>
          <w:lang w:val="es-CR" w:eastAsia="es-CR"/>
        </w:rPr>
        <w:t>.</w:t>
      </w:r>
      <w:r w:rsidR="00761C1A">
        <w:rPr>
          <w:rFonts w:ascii="Tahoma" w:hAnsi="Tahoma" w:cs="Tahoma"/>
          <w:sz w:val="24"/>
          <w:szCs w:val="18"/>
          <w:lang w:val="es-CR" w:eastAsia="es-CR"/>
        </w:rPr>
        <w:t xml:space="preserve">  </w:t>
      </w:r>
    </w:p>
    <w:p w14:paraId="26E49F01" w14:textId="77777777" w:rsidR="00761C1A" w:rsidRDefault="00761C1A" w:rsidP="009D1BC3">
      <w:pPr>
        <w:jc w:val="both"/>
        <w:rPr>
          <w:rFonts w:ascii="Tahoma" w:hAnsi="Tahoma" w:cs="Tahoma"/>
          <w:sz w:val="24"/>
          <w:szCs w:val="18"/>
          <w:lang w:val="es-CR" w:eastAsia="es-CR"/>
        </w:rPr>
      </w:pPr>
    </w:p>
    <w:p w14:paraId="71DF7EFC" w14:textId="4E904B4D" w:rsidR="0017008E" w:rsidRPr="00A65DE7" w:rsidRDefault="00761C1A" w:rsidP="009D1BC3">
      <w:pPr>
        <w:jc w:val="both"/>
        <w:rPr>
          <w:rFonts w:ascii="Tahoma" w:hAnsi="Tahoma" w:cs="Tahoma"/>
          <w:sz w:val="24"/>
          <w:szCs w:val="18"/>
          <w:lang w:val="es-CR" w:eastAsia="es-CR"/>
        </w:rPr>
      </w:pPr>
      <w:r>
        <w:rPr>
          <w:rFonts w:ascii="Tahoma" w:hAnsi="Tahoma" w:cs="Tahoma"/>
          <w:sz w:val="24"/>
          <w:szCs w:val="18"/>
          <w:lang w:val="es-CR" w:eastAsia="es-CR"/>
        </w:rPr>
        <w:t>Es necesario indicar que, el presupuesto dispuesto para este concepto en el 2020 resultó insuficiente por lo que ha sido necesario efectuar un incremento de recursos mediante modificaciones presupuestarias, y la tendencia es a requerir cada vez más recursos para este fin</w:t>
      </w:r>
      <w:r w:rsidR="009D1BC3">
        <w:rPr>
          <w:rFonts w:ascii="Tahoma" w:hAnsi="Tahoma" w:cs="Tahoma"/>
          <w:sz w:val="24"/>
          <w:szCs w:val="18"/>
          <w:lang w:val="es-CR" w:eastAsia="es-CR"/>
        </w:rPr>
        <w:t>, por este motivo se visualiza un incremento importante respecto a la apropiación inicial del periodo 2020.</w:t>
      </w:r>
      <w:r>
        <w:rPr>
          <w:rFonts w:ascii="Tahoma" w:hAnsi="Tahoma" w:cs="Tahoma"/>
          <w:sz w:val="24"/>
          <w:szCs w:val="18"/>
          <w:lang w:val="es-CR" w:eastAsia="es-CR"/>
        </w:rPr>
        <w:t xml:space="preserve"> </w:t>
      </w:r>
      <w:r w:rsidR="004C2C79" w:rsidRPr="00A65DE7">
        <w:rPr>
          <w:rFonts w:ascii="Tahoma" w:hAnsi="Tahoma" w:cs="Tahoma"/>
          <w:sz w:val="24"/>
          <w:szCs w:val="18"/>
          <w:lang w:val="es-CR" w:eastAsia="es-CR"/>
        </w:rPr>
        <w:t xml:space="preserve"> </w:t>
      </w:r>
    </w:p>
    <w:p w14:paraId="26178DF2" w14:textId="77777777" w:rsidR="0017008E" w:rsidRPr="00A65DE7" w:rsidRDefault="0017008E" w:rsidP="009D1BC3">
      <w:pPr>
        <w:jc w:val="both"/>
        <w:rPr>
          <w:rFonts w:ascii="Tahoma" w:hAnsi="Tahoma" w:cs="Tahoma"/>
          <w:b/>
          <w:sz w:val="24"/>
          <w:szCs w:val="18"/>
          <w:lang w:val="es-CR" w:eastAsia="es-CR"/>
        </w:rPr>
      </w:pPr>
    </w:p>
    <w:p w14:paraId="70AD5540" w14:textId="2BFBA502" w:rsidR="0017008E" w:rsidRPr="00A65DE7" w:rsidRDefault="00A04407" w:rsidP="009D1BC3">
      <w:pPr>
        <w:jc w:val="both"/>
        <w:rPr>
          <w:rFonts w:ascii="Tahoma" w:hAnsi="Tahoma" w:cs="Tahoma"/>
          <w:sz w:val="24"/>
          <w:szCs w:val="18"/>
          <w:lang w:val="es-CR" w:eastAsia="es-CR"/>
        </w:rPr>
      </w:pPr>
      <w:r w:rsidRPr="00A65DE7">
        <w:rPr>
          <w:rFonts w:ascii="Tahoma" w:hAnsi="Tahoma" w:cs="Tahoma"/>
          <w:sz w:val="24"/>
          <w:szCs w:val="18"/>
          <w:lang w:val="es-CR" w:eastAsia="es-CR"/>
        </w:rPr>
        <w:t>En cumplimiento de la normativa vigente, la flotilla vehicular de la Institución debe mantener la revisión técnica al día, por lo que resulta inevitable la inclusión de los recursos que permitan cumplir con esta obligación. En este c</w:t>
      </w:r>
      <w:r w:rsidR="00D9673F" w:rsidRPr="00A65DE7">
        <w:rPr>
          <w:rFonts w:ascii="Tahoma" w:hAnsi="Tahoma" w:cs="Tahoma"/>
          <w:sz w:val="24"/>
          <w:szCs w:val="18"/>
          <w:lang w:val="es-CR" w:eastAsia="es-CR"/>
        </w:rPr>
        <w:t>aso, la previsión asciende a ¢</w:t>
      </w:r>
      <w:r w:rsidR="00A65DE7" w:rsidRPr="00A65DE7">
        <w:rPr>
          <w:rFonts w:ascii="Tahoma" w:hAnsi="Tahoma" w:cs="Tahoma"/>
          <w:sz w:val="24"/>
          <w:szCs w:val="18"/>
          <w:lang w:val="es-CR" w:eastAsia="es-CR"/>
        </w:rPr>
        <w:t>50</w:t>
      </w:r>
      <w:r w:rsidRPr="00A65DE7">
        <w:rPr>
          <w:rFonts w:ascii="Tahoma" w:hAnsi="Tahoma" w:cs="Tahoma"/>
          <w:sz w:val="24"/>
          <w:szCs w:val="18"/>
          <w:lang w:val="es-CR" w:eastAsia="es-CR"/>
        </w:rPr>
        <w:t xml:space="preserve">0,000.00. </w:t>
      </w:r>
    </w:p>
    <w:p w14:paraId="44AC7E5F" w14:textId="77777777" w:rsidR="00C90DBA" w:rsidRPr="00D86E01" w:rsidRDefault="00C90DBA" w:rsidP="009D1BC3">
      <w:pPr>
        <w:jc w:val="both"/>
        <w:rPr>
          <w:rFonts w:ascii="Tahoma" w:hAnsi="Tahoma" w:cs="Tahoma"/>
          <w:sz w:val="24"/>
          <w:szCs w:val="18"/>
          <w:highlight w:val="yellow"/>
          <w:lang w:val="es-CR" w:eastAsia="es-CR"/>
        </w:rPr>
      </w:pPr>
    </w:p>
    <w:p w14:paraId="2878E1BF" w14:textId="081767D7" w:rsidR="00C90DBA" w:rsidRPr="00A65DE7" w:rsidRDefault="00C90DBA" w:rsidP="009D1BC3">
      <w:pPr>
        <w:jc w:val="both"/>
        <w:rPr>
          <w:rFonts w:ascii="Tahoma" w:hAnsi="Tahoma" w:cs="Tahoma"/>
          <w:sz w:val="24"/>
          <w:szCs w:val="18"/>
          <w:lang w:val="es-CR" w:eastAsia="es-CR"/>
        </w:rPr>
      </w:pPr>
      <w:r w:rsidRPr="00A65DE7">
        <w:rPr>
          <w:rFonts w:ascii="Tahoma" w:hAnsi="Tahoma" w:cs="Tahoma"/>
          <w:sz w:val="24"/>
          <w:szCs w:val="18"/>
          <w:lang w:val="es-CR" w:eastAsia="es-CR"/>
        </w:rPr>
        <w:t>Además, se incluyen ¢</w:t>
      </w:r>
      <w:r w:rsidR="009D1BC3">
        <w:rPr>
          <w:rFonts w:ascii="Tahoma" w:hAnsi="Tahoma" w:cs="Tahoma"/>
          <w:sz w:val="24"/>
          <w:szCs w:val="18"/>
          <w:lang w:val="es-CR" w:eastAsia="es-CR"/>
        </w:rPr>
        <w:t>900</w:t>
      </w:r>
      <w:r w:rsidRPr="00A65DE7">
        <w:rPr>
          <w:rFonts w:ascii="Tahoma" w:hAnsi="Tahoma" w:cs="Tahoma"/>
          <w:sz w:val="24"/>
          <w:szCs w:val="18"/>
          <w:lang w:val="es-CR" w:eastAsia="es-CR"/>
        </w:rPr>
        <w:t>,000.00 para contratar los servicios de fumigación y control de plagas de las edificaciones que ocupa la Procuraduría.</w:t>
      </w:r>
    </w:p>
    <w:p w14:paraId="4079310E" w14:textId="77777777" w:rsidR="003F0E65" w:rsidRPr="00D86E01" w:rsidRDefault="003F0E65" w:rsidP="009D1BC3">
      <w:pPr>
        <w:jc w:val="both"/>
        <w:rPr>
          <w:rFonts w:ascii="Tahoma" w:hAnsi="Tahoma" w:cs="Tahoma"/>
          <w:color w:val="FF0000"/>
          <w:sz w:val="24"/>
          <w:szCs w:val="18"/>
          <w:highlight w:val="yellow"/>
          <w:lang w:val="es-CR" w:eastAsia="es-CR"/>
        </w:rPr>
      </w:pPr>
    </w:p>
    <w:p w14:paraId="045BC9AB" w14:textId="77777777" w:rsidR="003F0E65" w:rsidRPr="00A65DE7" w:rsidRDefault="003F0E65" w:rsidP="009D1BC3">
      <w:pPr>
        <w:ind w:left="708"/>
        <w:jc w:val="both"/>
        <w:rPr>
          <w:rFonts w:ascii="Tahoma" w:hAnsi="Tahoma" w:cs="Tahoma"/>
          <w:color w:val="FF0000"/>
          <w:sz w:val="24"/>
          <w:szCs w:val="18"/>
          <w:lang w:val="es-CR" w:eastAsia="es-CR"/>
        </w:rPr>
      </w:pPr>
      <w:r w:rsidRPr="00A65DE7">
        <w:rPr>
          <w:rFonts w:ascii="Tahoma" w:hAnsi="Tahoma" w:cs="Tahoma"/>
          <w:b/>
          <w:sz w:val="24"/>
          <w:szCs w:val="18"/>
          <w:lang w:val="es-CR" w:eastAsia="es-CR"/>
        </w:rPr>
        <w:t xml:space="preserve">N° de contrato: </w:t>
      </w:r>
      <w:r w:rsidR="008E2C6A" w:rsidRPr="00A65DE7">
        <w:rPr>
          <w:rFonts w:ascii="Tahoma" w:hAnsi="Tahoma" w:cs="Tahoma"/>
          <w:sz w:val="24"/>
          <w:szCs w:val="18"/>
          <w:lang w:val="es-CR" w:eastAsia="es-CR"/>
        </w:rPr>
        <w:t>0432017000200007-00</w:t>
      </w:r>
    </w:p>
    <w:p w14:paraId="2F2C1EAD" w14:textId="4F919FBB" w:rsidR="00100B05" w:rsidRPr="00DF789D" w:rsidRDefault="00100B05" w:rsidP="009D1BC3">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Sistema de Posicionamiento Global</w:t>
      </w:r>
    </w:p>
    <w:p w14:paraId="505467F5" w14:textId="1A02F30D" w:rsidR="003F0E65" w:rsidRPr="00A65DE7" w:rsidRDefault="003F0E65" w:rsidP="009D1BC3">
      <w:pPr>
        <w:ind w:left="708"/>
        <w:jc w:val="both"/>
        <w:rPr>
          <w:rFonts w:ascii="Tahoma" w:hAnsi="Tahoma" w:cs="Tahoma"/>
          <w:sz w:val="24"/>
          <w:szCs w:val="18"/>
          <w:lang w:val="es-CR" w:eastAsia="es-CR"/>
        </w:rPr>
      </w:pPr>
      <w:r w:rsidRPr="00A65DE7">
        <w:rPr>
          <w:rFonts w:ascii="Tahoma" w:hAnsi="Tahoma" w:cs="Tahoma"/>
          <w:b/>
          <w:sz w:val="24"/>
          <w:szCs w:val="18"/>
          <w:lang w:val="es-CR" w:eastAsia="es-CR"/>
        </w:rPr>
        <w:t xml:space="preserve">Monto anual del contrato: </w:t>
      </w:r>
      <w:r w:rsidRPr="00A65DE7">
        <w:rPr>
          <w:rFonts w:ascii="Tahoma" w:hAnsi="Tahoma" w:cs="Tahoma"/>
          <w:sz w:val="24"/>
          <w:szCs w:val="18"/>
          <w:lang w:val="es-CR" w:eastAsia="es-CR"/>
        </w:rPr>
        <w:t>¢</w:t>
      </w:r>
      <w:r w:rsidR="00FE7E84">
        <w:rPr>
          <w:rFonts w:ascii="Tahoma" w:hAnsi="Tahoma" w:cs="Tahoma"/>
          <w:sz w:val="24"/>
          <w:szCs w:val="18"/>
          <w:lang w:val="es-CR" w:eastAsia="es-CR"/>
        </w:rPr>
        <w:t>3</w:t>
      </w:r>
      <w:r w:rsidRPr="00A65DE7">
        <w:rPr>
          <w:rFonts w:ascii="Tahoma" w:hAnsi="Tahoma" w:cs="Tahoma"/>
          <w:sz w:val="24"/>
          <w:szCs w:val="18"/>
          <w:lang w:val="es-CR" w:eastAsia="es-CR"/>
        </w:rPr>
        <w:t>,</w:t>
      </w:r>
      <w:r w:rsidR="009D1BC3">
        <w:rPr>
          <w:rFonts w:ascii="Tahoma" w:hAnsi="Tahoma" w:cs="Tahoma"/>
          <w:sz w:val="24"/>
          <w:szCs w:val="18"/>
          <w:lang w:val="es-CR" w:eastAsia="es-CR"/>
        </w:rPr>
        <w:t>883,800</w:t>
      </w:r>
      <w:r w:rsidRPr="00A65DE7">
        <w:rPr>
          <w:rFonts w:ascii="Tahoma" w:hAnsi="Tahoma" w:cs="Tahoma"/>
          <w:sz w:val="24"/>
          <w:szCs w:val="18"/>
          <w:lang w:val="es-CR" w:eastAsia="es-CR"/>
        </w:rPr>
        <w:t>.00</w:t>
      </w:r>
    </w:p>
    <w:p w14:paraId="2341B828" w14:textId="2F0BFE42" w:rsidR="003F0E65" w:rsidRPr="00A65DE7" w:rsidRDefault="003F0E65" w:rsidP="009D1BC3">
      <w:pPr>
        <w:ind w:left="708"/>
        <w:jc w:val="both"/>
        <w:rPr>
          <w:rFonts w:ascii="Tahoma" w:hAnsi="Tahoma" w:cs="Tahoma"/>
          <w:sz w:val="24"/>
          <w:szCs w:val="18"/>
          <w:lang w:val="es-CR" w:eastAsia="es-CR"/>
        </w:rPr>
      </w:pPr>
      <w:r w:rsidRPr="00A65DE7">
        <w:rPr>
          <w:rFonts w:ascii="Tahoma" w:hAnsi="Tahoma" w:cs="Tahoma"/>
          <w:b/>
          <w:sz w:val="24"/>
          <w:szCs w:val="18"/>
          <w:lang w:val="es-CR" w:eastAsia="es-CR"/>
        </w:rPr>
        <w:t>Ente:</w:t>
      </w:r>
      <w:r w:rsidRPr="00A65DE7">
        <w:rPr>
          <w:rFonts w:ascii="Tahoma" w:hAnsi="Tahoma" w:cs="Tahoma"/>
          <w:sz w:val="24"/>
          <w:szCs w:val="18"/>
          <w:lang w:val="es-CR" w:eastAsia="es-CR"/>
        </w:rPr>
        <w:t xml:space="preserve"> </w:t>
      </w:r>
      <w:r w:rsidRPr="00A65DE7">
        <w:rPr>
          <w:rFonts w:ascii="Tahoma" w:hAnsi="Tahoma" w:cs="Tahoma"/>
          <w:sz w:val="24"/>
          <w:szCs w:val="18"/>
          <w:lang w:val="es-CR" w:eastAsia="es-CR"/>
        </w:rPr>
        <w:tab/>
      </w:r>
      <w:r w:rsidR="009D1BC3">
        <w:rPr>
          <w:rFonts w:ascii="Tahoma" w:hAnsi="Tahoma" w:cs="Tahoma"/>
          <w:sz w:val="24"/>
          <w:szCs w:val="18"/>
          <w:lang w:val="es-CR" w:eastAsia="es-CR"/>
        </w:rPr>
        <w:t>GEO</w:t>
      </w:r>
      <w:r w:rsidR="00AA238A" w:rsidRPr="00A65DE7">
        <w:rPr>
          <w:rFonts w:ascii="Tahoma" w:hAnsi="Tahoma" w:cs="Tahoma"/>
          <w:sz w:val="24"/>
          <w:szCs w:val="18"/>
          <w:lang w:val="es-CR" w:eastAsia="es-CR"/>
        </w:rPr>
        <w:t>TRA</w:t>
      </w:r>
      <w:r w:rsidR="009D1BC3">
        <w:rPr>
          <w:rFonts w:ascii="Tahoma" w:hAnsi="Tahoma" w:cs="Tahoma"/>
          <w:sz w:val="24"/>
          <w:szCs w:val="18"/>
          <w:lang w:val="es-CR" w:eastAsia="es-CR"/>
        </w:rPr>
        <w:t>C</w:t>
      </w:r>
      <w:r w:rsidR="00AA238A" w:rsidRPr="00A65DE7">
        <w:rPr>
          <w:rFonts w:ascii="Tahoma" w:hAnsi="Tahoma" w:cs="Tahoma"/>
          <w:sz w:val="24"/>
          <w:szCs w:val="18"/>
          <w:lang w:val="es-CR" w:eastAsia="es-CR"/>
        </w:rPr>
        <w:t>K</w:t>
      </w:r>
      <w:r w:rsidRPr="00A65DE7">
        <w:rPr>
          <w:rFonts w:ascii="Tahoma" w:hAnsi="Tahoma" w:cs="Tahoma"/>
          <w:sz w:val="24"/>
          <w:szCs w:val="18"/>
          <w:lang w:val="es-CR" w:eastAsia="es-CR"/>
        </w:rPr>
        <w:t>, S.A.</w:t>
      </w:r>
    </w:p>
    <w:p w14:paraId="053E2CD9" w14:textId="5B976F48" w:rsidR="00C90DBA" w:rsidRDefault="00C90DBA" w:rsidP="009D1BC3">
      <w:pPr>
        <w:jc w:val="both"/>
        <w:rPr>
          <w:rFonts w:ascii="Tahoma" w:hAnsi="Tahoma" w:cs="Tahoma"/>
          <w:color w:val="FF0000"/>
          <w:sz w:val="24"/>
          <w:szCs w:val="18"/>
          <w:highlight w:val="yellow"/>
          <w:lang w:val="es-CR" w:eastAsia="es-CR"/>
        </w:rPr>
      </w:pPr>
    </w:p>
    <w:p w14:paraId="2BA0C4C5" w14:textId="72EBDF7D" w:rsidR="00FE7E84" w:rsidRDefault="00FE7E84" w:rsidP="009D1BC3">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p>
    <w:p w14:paraId="5DE9BBEA" w14:textId="284CF04B" w:rsidR="009A11D3" w:rsidRDefault="009A11D3" w:rsidP="009D1BC3">
      <w:pPr>
        <w:jc w:val="both"/>
        <w:rPr>
          <w:rFonts w:ascii="Tahoma" w:hAnsi="Tahoma" w:cs="Tahoma"/>
          <w:sz w:val="24"/>
          <w:szCs w:val="18"/>
          <w:lang w:val="es-CR" w:eastAsia="es-CR"/>
        </w:rPr>
      </w:pPr>
    </w:p>
    <w:p w14:paraId="2AAB45F6" w14:textId="7B9C4CF0" w:rsidR="009A11D3" w:rsidRDefault="009A11D3" w:rsidP="009D1BC3">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 adquiridas y las que se derivan de la operación sustantiva de la Institución</w:t>
      </w:r>
      <w:r w:rsidR="009D1BC3">
        <w:rPr>
          <w:rFonts w:ascii="Tahoma" w:hAnsi="Tahoma" w:cs="Tahoma"/>
          <w:sz w:val="24"/>
          <w:szCs w:val="18"/>
          <w:lang w:val="es-CR" w:eastAsia="es-CR"/>
        </w:rPr>
        <w:t xml:space="preserve"> y que parte del incremento que muestra la subpartida respecto al periodo 2020 se da por la incorporación del IVA.</w:t>
      </w:r>
    </w:p>
    <w:p w14:paraId="5B95109F" w14:textId="77777777" w:rsidR="00FE7E84" w:rsidRPr="00D86E01" w:rsidRDefault="00FE7E84" w:rsidP="009D1BC3">
      <w:pPr>
        <w:jc w:val="both"/>
        <w:rPr>
          <w:rFonts w:ascii="Tahoma" w:hAnsi="Tahoma" w:cs="Tahoma"/>
          <w:color w:val="FF0000"/>
          <w:sz w:val="24"/>
          <w:szCs w:val="18"/>
          <w:highlight w:val="yellow"/>
          <w:lang w:val="es-CR" w:eastAsia="es-CR"/>
        </w:rPr>
      </w:pPr>
    </w:p>
    <w:p w14:paraId="0687AA61" w14:textId="6BC829F7" w:rsidR="00364F24" w:rsidRPr="00FC5C38" w:rsidRDefault="00364F24" w:rsidP="009D1BC3">
      <w:pPr>
        <w:tabs>
          <w:tab w:val="left" w:pos="2475"/>
        </w:tabs>
        <w:jc w:val="both"/>
        <w:rPr>
          <w:rFonts w:ascii="Tahoma" w:hAnsi="Tahoma" w:cs="Tahoma"/>
          <w:b/>
          <w:sz w:val="24"/>
          <w:szCs w:val="18"/>
          <w:lang w:val="es-CR" w:eastAsia="es-CR"/>
        </w:rPr>
      </w:pPr>
      <w:r w:rsidRPr="00FC5C38">
        <w:rPr>
          <w:rFonts w:ascii="Tahoma" w:hAnsi="Tahoma" w:cs="Tahoma"/>
          <w:b/>
          <w:sz w:val="24"/>
          <w:szCs w:val="18"/>
          <w:lang w:val="es-CR" w:eastAsia="es-CR"/>
        </w:rPr>
        <w:t>(</w:t>
      </w:r>
      <w:r w:rsidRPr="00FC5C38">
        <w:rPr>
          <w:rFonts w:ascii="Tahoma" w:hAnsi="Tahoma" w:cs="Tahoma"/>
          <w:b/>
          <w:sz w:val="24"/>
          <w:szCs w:val="18"/>
          <w:lang w:val="es-MX" w:eastAsia="es-CR"/>
        </w:rPr>
        <w:t>PARA EL PAGO DE LOS GASTOS PROCESALES DERIVADOS DE LOS PROCESOS JUDICIALES EN LOS QUE PARTICIPA LA PGR</w:t>
      </w:r>
      <w:r w:rsidRPr="00FC5C38">
        <w:rPr>
          <w:rFonts w:ascii="Tahoma" w:hAnsi="Tahoma" w:cs="Tahoma"/>
          <w:b/>
          <w:sz w:val="24"/>
          <w:szCs w:val="18"/>
          <w:lang w:val="es-CR" w:eastAsia="es-CR"/>
        </w:rPr>
        <w:t>,</w:t>
      </w:r>
      <w:r w:rsidRPr="00FC5C38">
        <w:rPr>
          <w:rFonts w:ascii="Tahoma" w:hAnsi="Tahoma" w:cs="Tahoma"/>
          <w:sz w:val="24"/>
          <w:szCs w:val="18"/>
          <w:lang w:val="es-CR" w:eastAsia="es-CR"/>
        </w:rPr>
        <w:t xml:space="preserve"> </w:t>
      </w:r>
      <w:r w:rsidR="005305C1" w:rsidRPr="00FC5C38">
        <w:rPr>
          <w:rFonts w:ascii="Tahoma" w:hAnsi="Tahoma" w:cs="Tahoma"/>
          <w:b/>
          <w:sz w:val="24"/>
          <w:szCs w:val="18"/>
          <w:lang w:val="es-CR" w:eastAsia="es-CR"/>
        </w:rPr>
        <w:t xml:space="preserve">PAGO DEL SERVICIO DE GPS, </w:t>
      </w:r>
      <w:r w:rsidRPr="00FC5C38">
        <w:rPr>
          <w:rFonts w:ascii="Tahoma" w:hAnsi="Tahoma" w:cs="Tahoma"/>
          <w:b/>
          <w:sz w:val="24"/>
          <w:szCs w:val="18"/>
          <w:lang w:val="es-CR" w:eastAsia="es-CR"/>
        </w:rPr>
        <w:t>ASÍ COMO, LA CONTRATACIÓN DE LOS SERVICIOS DE FUMIGACIÓN Y RITEVE, ENTRE OTROS)</w:t>
      </w:r>
    </w:p>
    <w:p w14:paraId="1D9FFB45" w14:textId="77777777" w:rsidR="001A4701" w:rsidRPr="00D86E01" w:rsidRDefault="001A4701" w:rsidP="00AF6742">
      <w:pPr>
        <w:jc w:val="both"/>
        <w:rPr>
          <w:rFonts w:ascii="Tahoma" w:hAnsi="Tahoma" w:cs="Tahoma"/>
          <w:b/>
          <w:color w:val="FF0000"/>
          <w:sz w:val="24"/>
          <w:szCs w:val="18"/>
          <w:highlight w:val="yellow"/>
          <w:lang w:val="es-CR" w:eastAsia="es-CR"/>
        </w:rPr>
      </w:pPr>
    </w:p>
    <w:p w14:paraId="04629E97" w14:textId="77777777" w:rsidR="001A4701" w:rsidRPr="00D86E01" w:rsidRDefault="001A4701" w:rsidP="00AF6742">
      <w:pPr>
        <w:jc w:val="both"/>
        <w:rPr>
          <w:rFonts w:ascii="Tahoma" w:hAnsi="Tahoma" w:cs="Tahoma"/>
          <w:b/>
          <w:color w:val="FF0000"/>
          <w:sz w:val="24"/>
          <w:szCs w:val="18"/>
          <w:highlight w:val="yellow"/>
          <w:lang w:val="es-CR" w:eastAsia="es-CR"/>
        </w:rPr>
      </w:pPr>
    </w:p>
    <w:p w14:paraId="566AC3D9" w14:textId="77777777" w:rsidR="00A81599" w:rsidRPr="00A65DE7" w:rsidRDefault="0046691F" w:rsidP="00AF6742">
      <w:pPr>
        <w:pStyle w:val="Ttulo2"/>
        <w:rPr>
          <w:lang w:eastAsia="es-CR"/>
        </w:rPr>
      </w:pPr>
      <w:r w:rsidRPr="00A65DE7">
        <w:rPr>
          <w:lang w:eastAsia="es-CR"/>
        </w:rPr>
        <w:t>1.05.01 Transporte dentro del país</w:t>
      </w:r>
    </w:p>
    <w:p w14:paraId="58E83020" w14:textId="77777777" w:rsidR="0017008E" w:rsidRPr="00A65DE7" w:rsidRDefault="0017008E" w:rsidP="00AF6742">
      <w:pPr>
        <w:jc w:val="both"/>
        <w:rPr>
          <w:rFonts w:ascii="Tahoma" w:hAnsi="Tahoma" w:cs="Tahoma"/>
          <w:b/>
          <w:color w:val="B2A1C7" w:themeColor="accent4" w:themeTint="99"/>
          <w:sz w:val="24"/>
          <w:szCs w:val="18"/>
          <w:lang w:val="es-CR" w:eastAsia="es-CR"/>
        </w:rPr>
      </w:pPr>
    </w:p>
    <w:p w14:paraId="1AC01104" w14:textId="2C6892C0" w:rsidR="009D0E07" w:rsidRPr="00D86E01" w:rsidRDefault="00A04407" w:rsidP="00AF6742">
      <w:pPr>
        <w:jc w:val="both"/>
        <w:rPr>
          <w:rFonts w:ascii="Tahoma" w:hAnsi="Tahoma" w:cs="Tahoma"/>
          <w:color w:val="FF0000"/>
          <w:sz w:val="24"/>
          <w:szCs w:val="18"/>
          <w:highlight w:val="yellow"/>
          <w:lang w:val="es-CR" w:eastAsia="es-CR"/>
        </w:rPr>
      </w:pPr>
      <w:r w:rsidRPr="00A65DE7">
        <w:rPr>
          <w:rFonts w:ascii="Tahoma" w:hAnsi="Tahoma" w:cs="Tahoma"/>
          <w:sz w:val="24"/>
          <w:szCs w:val="18"/>
          <w:lang w:val="es-CR" w:eastAsia="es-CR"/>
        </w:rPr>
        <w:t>Dentro del quehacer diario, los funcionarios de la Institución deben desplazarse a las diferentes zonas del país don</w:t>
      </w:r>
      <w:r w:rsidR="00B11C37" w:rsidRPr="00A65DE7">
        <w:rPr>
          <w:rFonts w:ascii="Tahoma" w:hAnsi="Tahoma" w:cs="Tahoma"/>
          <w:sz w:val="24"/>
          <w:szCs w:val="18"/>
          <w:lang w:val="es-CR" w:eastAsia="es-CR"/>
        </w:rPr>
        <w:t>de</w:t>
      </w:r>
      <w:r w:rsidRPr="00A65DE7">
        <w:rPr>
          <w:rFonts w:ascii="Tahoma" w:hAnsi="Tahoma" w:cs="Tahoma"/>
          <w:sz w:val="24"/>
          <w:szCs w:val="18"/>
          <w:lang w:val="es-CR" w:eastAsia="es-CR"/>
        </w:rPr>
        <w:t xml:space="preserve"> existan oficinas</w:t>
      </w:r>
      <w:r w:rsidR="00B11C37" w:rsidRPr="00A65DE7">
        <w:rPr>
          <w:rFonts w:ascii="Tahoma" w:hAnsi="Tahoma" w:cs="Tahoma"/>
          <w:sz w:val="24"/>
          <w:szCs w:val="18"/>
          <w:lang w:val="es-CR" w:eastAsia="es-CR"/>
        </w:rPr>
        <w:t xml:space="preserve"> judiciales</w:t>
      </w:r>
      <w:r w:rsidRPr="00A65DE7">
        <w:rPr>
          <w:rFonts w:ascii="Tahoma" w:hAnsi="Tahoma" w:cs="Tahoma"/>
          <w:sz w:val="24"/>
          <w:szCs w:val="18"/>
          <w:lang w:val="es-CR" w:eastAsia="es-CR"/>
        </w:rPr>
        <w:t xml:space="preserve">, sea para la revisión de expedientes, la entrega de documentos o la atención de procesos judiciales.  En este traslado se incurre frecuentemente en gastos por concepto de </w:t>
      </w:r>
      <w:r w:rsidR="0017008E" w:rsidRPr="00A65DE7">
        <w:rPr>
          <w:rFonts w:ascii="Tahoma" w:hAnsi="Tahoma" w:cs="Tahoma"/>
          <w:sz w:val="24"/>
          <w:szCs w:val="18"/>
          <w:lang w:val="es-CR" w:eastAsia="es-CR"/>
        </w:rPr>
        <w:t>servicios de taxi, bus, ferry y peajes (incluyendo los pagos a Autopistas del Sol por el uso de la ruta 27)</w:t>
      </w:r>
      <w:r w:rsidR="00B11C37" w:rsidRPr="00A65DE7">
        <w:rPr>
          <w:rFonts w:ascii="Tahoma" w:hAnsi="Tahoma" w:cs="Tahoma"/>
          <w:sz w:val="24"/>
          <w:szCs w:val="18"/>
          <w:lang w:val="es-CR" w:eastAsia="es-CR"/>
        </w:rPr>
        <w:t>, de manera que resulta ineludible la p</w:t>
      </w:r>
      <w:r w:rsidR="00383AA8" w:rsidRPr="00A65DE7">
        <w:rPr>
          <w:rFonts w:ascii="Tahoma" w:hAnsi="Tahoma" w:cs="Tahoma"/>
          <w:sz w:val="24"/>
          <w:szCs w:val="18"/>
          <w:lang w:val="es-CR" w:eastAsia="es-CR"/>
        </w:rPr>
        <w:t>resupuestación</w:t>
      </w:r>
      <w:r w:rsidR="009D0E07" w:rsidRPr="00A65DE7">
        <w:rPr>
          <w:rFonts w:ascii="Tahoma" w:hAnsi="Tahoma" w:cs="Tahoma"/>
          <w:sz w:val="24"/>
          <w:szCs w:val="18"/>
          <w:lang w:val="es-CR" w:eastAsia="es-CR"/>
        </w:rPr>
        <w:t xml:space="preserve"> de ¢</w:t>
      </w:r>
      <w:r w:rsidR="00225F6A">
        <w:rPr>
          <w:rFonts w:ascii="Tahoma" w:hAnsi="Tahoma" w:cs="Tahoma"/>
          <w:sz w:val="24"/>
          <w:szCs w:val="18"/>
          <w:lang w:val="es-CR" w:eastAsia="es-CR"/>
        </w:rPr>
        <w:t>9</w:t>
      </w:r>
      <w:r w:rsidR="00A65DE7" w:rsidRPr="00A65DE7">
        <w:rPr>
          <w:rFonts w:ascii="Tahoma" w:hAnsi="Tahoma" w:cs="Tahoma"/>
          <w:sz w:val="24"/>
          <w:szCs w:val="18"/>
          <w:lang w:val="es-CR" w:eastAsia="es-CR"/>
        </w:rPr>
        <w:t>0</w:t>
      </w:r>
      <w:r w:rsidR="00383AA8" w:rsidRPr="00A65DE7">
        <w:rPr>
          <w:rFonts w:ascii="Tahoma" w:hAnsi="Tahoma" w:cs="Tahoma"/>
          <w:sz w:val="24"/>
          <w:szCs w:val="18"/>
          <w:lang w:val="es-CR" w:eastAsia="es-CR"/>
        </w:rPr>
        <w:t>0</w:t>
      </w:r>
      <w:r w:rsidR="00B11C37" w:rsidRPr="00A65DE7">
        <w:rPr>
          <w:rFonts w:ascii="Tahoma" w:hAnsi="Tahoma" w:cs="Tahoma"/>
          <w:sz w:val="24"/>
          <w:szCs w:val="18"/>
          <w:lang w:val="es-CR" w:eastAsia="es-CR"/>
        </w:rPr>
        <w:t>,000.00</w:t>
      </w:r>
      <w:r w:rsidR="00FE7E84">
        <w:rPr>
          <w:rFonts w:ascii="Tahoma" w:hAnsi="Tahoma" w:cs="Tahoma"/>
          <w:sz w:val="24"/>
          <w:szCs w:val="18"/>
          <w:lang w:val="es-CR" w:eastAsia="es-CR"/>
        </w:rPr>
        <w:t>.</w:t>
      </w:r>
    </w:p>
    <w:p w14:paraId="555978F4" w14:textId="4CCE8D46" w:rsidR="0017008E" w:rsidRDefault="0017008E" w:rsidP="00AF6742">
      <w:pPr>
        <w:jc w:val="both"/>
        <w:rPr>
          <w:rFonts w:ascii="Tahoma" w:hAnsi="Tahoma" w:cs="Tahoma"/>
          <w:b/>
          <w:color w:val="FF0000"/>
          <w:sz w:val="24"/>
          <w:szCs w:val="18"/>
          <w:highlight w:val="yellow"/>
          <w:lang w:val="es-CR" w:eastAsia="es-CR"/>
        </w:rPr>
      </w:pPr>
    </w:p>
    <w:p w14:paraId="2A1BC697" w14:textId="77777777" w:rsidR="009A11D3" w:rsidRDefault="009A11D3" w:rsidP="00AF6742">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 se derivan de la operación sustantiva de la Institución.</w:t>
      </w:r>
    </w:p>
    <w:p w14:paraId="648212D0" w14:textId="60DFA710" w:rsidR="00AD0497" w:rsidRDefault="00AD0497" w:rsidP="00AF6742">
      <w:pPr>
        <w:jc w:val="both"/>
        <w:rPr>
          <w:rFonts w:ascii="Tahoma" w:hAnsi="Tahoma" w:cs="Tahoma"/>
          <w:b/>
          <w:color w:val="FF0000"/>
          <w:sz w:val="24"/>
          <w:szCs w:val="18"/>
          <w:highlight w:val="yellow"/>
          <w:lang w:val="es-CR" w:eastAsia="es-CR"/>
        </w:rPr>
      </w:pPr>
    </w:p>
    <w:p w14:paraId="7F18FEA7" w14:textId="77777777" w:rsidR="00500C44" w:rsidRPr="00D86E01" w:rsidRDefault="00500C44" w:rsidP="00AF6742">
      <w:pPr>
        <w:jc w:val="both"/>
        <w:rPr>
          <w:rFonts w:ascii="Tahoma" w:hAnsi="Tahoma" w:cs="Tahoma"/>
          <w:b/>
          <w:color w:val="FF0000"/>
          <w:sz w:val="24"/>
          <w:szCs w:val="18"/>
          <w:highlight w:val="yellow"/>
          <w:lang w:val="es-CR" w:eastAsia="es-CR"/>
        </w:rPr>
      </w:pPr>
    </w:p>
    <w:p w14:paraId="6D189E29" w14:textId="77777777" w:rsidR="0046691F" w:rsidRPr="00D80267" w:rsidRDefault="0046691F" w:rsidP="00AF6742">
      <w:pPr>
        <w:pStyle w:val="Ttulo2"/>
        <w:rPr>
          <w:lang w:eastAsia="es-CR"/>
        </w:rPr>
      </w:pPr>
      <w:r w:rsidRPr="00D80267">
        <w:rPr>
          <w:lang w:eastAsia="es-CR"/>
        </w:rPr>
        <w:t>1.05.02 Viáticos dentro del país</w:t>
      </w:r>
    </w:p>
    <w:p w14:paraId="64787A9C" w14:textId="77777777" w:rsidR="0017008E" w:rsidRPr="00D80267" w:rsidRDefault="0017008E" w:rsidP="00AF6742">
      <w:pPr>
        <w:jc w:val="both"/>
        <w:rPr>
          <w:rFonts w:ascii="Tahoma" w:hAnsi="Tahoma" w:cs="Tahoma"/>
          <w:b/>
          <w:color w:val="B2A1C7" w:themeColor="accent4" w:themeTint="99"/>
          <w:sz w:val="24"/>
          <w:szCs w:val="18"/>
          <w:lang w:val="es-CR" w:eastAsia="es-CR"/>
        </w:rPr>
      </w:pPr>
    </w:p>
    <w:p w14:paraId="7D04AC47" w14:textId="20EF36D4" w:rsidR="009D0E07" w:rsidRPr="00D80267" w:rsidRDefault="00C116A0" w:rsidP="00AF6742">
      <w:pPr>
        <w:jc w:val="both"/>
        <w:rPr>
          <w:rFonts w:ascii="Tahoma" w:hAnsi="Tahoma" w:cs="Tahoma"/>
          <w:sz w:val="24"/>
          <w:szCs w:val="18"/>
          <w:lang w:val="es-CR" w:eastAsia="es-CR"/>
        </w:rPr>
      </w:pPr>
      <w:r w:rsidRPr="00D80267">
        <w:rPr>
          <w:rFonts w:ascii="Tahoma" w:hAnsi="Tahoma" w:cs="Tahoma"/>
          <w:sz w:val="24"/>
          <w:szCs w:val="18"/>
          <w:lang w:val="es-CR" w:eastAsia="es-CR"/>
        </w:rPr>
        <w:t xml:space="preserve">En el caso de la Procuraduría este se convierte en </w:t>
      </w:r>
      <w:r w:rsidR="009D0E07" w:rsidRPr="00D80267">
        <w:rPr>
          <w:rFonts w:ascii="Tahoma" w:hAnsi="Tahoma" w:cs="Tahoma"/>
          <w:sz w:val="24"/>
          <w:szCs w:val="18"/>
          <w:lang w:val="es-CR" w:eastAsia="es-CR"/>
        </w:rPr>
        <w:t>otro</w:t>
      </w:r>
      <w:r w:rsidRPr="00D80267">
        <w:rPr>
          <w:rFonts w:ascii="Tahoma" w:hAnsi="Tahoma" w:cs="Tahoma"/>
          <w:sz w:val="24"/>
          <w:szCs w:val="18"/>
          <w:lang w:val="es-CR" w:eastAsia="es-CR"/>
        </w:rPr>
        <w:t xml:space="preserve"> rubro de carácter ineludible, para</w:t>
      </w:r>
      <w:r w:rsidR="0017008E" w:rsidRPr="00D80267">
        <w:rPr>
          <w:rFonts w:ascii="Tahoma" w:hAnsi="Tahoma" w:cs="Tahoma"/>
          <w:sz w:val="24"/>
          <w:szCs w:val="18"/>
          <w:lang w:val="es-CR" w:eastAsia="es-CR"/>
        </w:rPr>
        <w:t xml:space="preserve"> dar la debida atención a las competencias de la </w:t>
      </w:r>
      <w:r w:rsidR="0044101D" w:rsidRPr="00D80267">
        <w:rPr>
          <w:rFonts w:ascii="Tahoma" w:hAnsi="Tahoma" w:cs="Tahoma"/>
          <w:sz w:val="24"/>
          <w:szCs w:val="18"/>
          <w:lang w:val="es-CR" w:eastAsia="es-CR"/>
        </w:rPr>
        <w:t xml:space="preserve">Institución </w:t>
      </w:r>
      <w:r w:rsidR="0017008E" w:rsidRPr="00D80267">
        <w:rPr>
          <w:rFonts w:ascii="Tahoma" w:hAnsi="Tahoma" w:cs="Tahoma"/>
          <w:sz w:val="24"/>
          <w:szCs w:val="18"/>
          <w:lang w:val="es-CR" w:eastAsia="es-CR"/>
        </w:rPr>
        <w:t>en todo el territorio nacional, nuestros funcionarios deben desplazarse a las diferentes zonas de nuestro país, lo que hace necesario prever los recursos para cubrir sus viáticos.</w:t>
      </w:r>
      <w:r w:rsidR="00A04E84" w:rsidRPr="00D80267">
        <w:rPr>
          <w:rFonts w:ascii="Tahoma" w:hAnsi="Tahoma" w:cs="Tahoma"/>
          <w:sz w:val="24"/>
          <w:szCs w:val="18"/>
          <w:lang w:val="es-CR" w:eastAsia="es-CR"/>
        </w:rPr>
        <w:t xml:space="preserve"> </w:t>
      </w:r>
    </w:p>
    <w:p w14:paraId="3752186E" w14:textId="77777777" w:rsidR="009D0E07" w:rsidRPr="00D80267" w:rsidRDefault="009D0E07" w:rsidP="00AF6742">
      <w:pPr>
        <w:jc w:val="both"/>
        <w:rPr>
          <w:rFonts w:ascii="Tahoma" w:hAnsi="Tahoma" w:cs="Tahoma"/>
          <w:sz w:val="24"/>
          <w:szCs w:val="18"/>
          <w:lang w:val="es-CR" w:eastAsia="es-CR"/>
        </w:rPr>
      </w:pPr>
    </w:p>
    <w:p w14:paraId="637FF885" w14:textId="66D9B87F" w:rsidR="001562ED" w:rsidRPr="00D80267" w:rsidRDefault="00A65DE7" w:rsidP="00AF6742">
      <w:pPr>
        <w:jc w:val="both"/>
        <w:rPr>
          <w:rFonts w:ascii="Tahoma" w:hAnsi="Tahoma" w:cs="Tahoma"/>
          <w:sz w:val="24"/>
          <w:szCs w:val="18"/>
          <w:lang w:val="es-CR" w:eastAsia="es-CR"/>
        </w:rPr>
      </w:pPr>
      <w:r w:rsidRPr="00D80267">
        <w:rPr>
          <w:rFonts w:ascii="Tahoma" w:hAnsi="Tahoma" w:cs="Tahoma"/>
          <w:sz w:val="24"/>
          <w:szCs w:val="18"/>
          <w:lang w:val="es-CR" w:eastAsia="es-CR"/>
        </w:rPr>
        <w:t xml:space="preserve">La Institución mantiene acciones tendientes a evitar que el gasto por este concepto incremente, como por ejemplo el uso de videoconferencias, </w:t>
      </w:r>
      <w:r w:rsidR="005305C1" w:rsidRPr="00D80267">
        <w:rPr>
          <w:rFonts w:ascii="Tahoma" w:hAnsi="Tahoma" w:cs="Tahoma"/>
          <w:sz w:val="24"/>
          <w:szCs w:val="18"/>
          <w:lang w:val="es-CR" w:eastAsia="es-CR"/>
        </w:rPr>
        <w:t xml:space="preserve">sin embargo, </w:t>
      </w:r>
      <w:r w:rsidRPr="00D80267">
        <w:rPr>
          <w:rFonts w:ascii="Tahoma" w:hAnsi="Tahoma" w:cs="Tahoma"/>
          <w:sz w:val="24"/>
          <w:szCs w:val="18"/>
          <w:lang w:val="es-CR" w:eastAsia="es-CR"/>
        </w:rPr>
        <w:t>nueva normativa, demandan la salida de nuestros funcionarios a los diferentes est</w:t>
      </w:r>
      <w:r w:rsidR="00D80267" w:rsidRPr="00D80267">
        <w:rPr>
          <w:rFonts w:ascii="Tahoma" w:hAnsi="Tahoma" w:cs="Tahoma"/>
          <w:sz w:val="24"/>
          <w:szCs w:val="18"/>
          <w:lang w:val="es-CR" w:eastAsia="es-CR"/>
        </w:rPr>
        <w:t xml:space="preserve">rados judiciales en todo el país. </w:t>
      </w:r>
    </w:p>
    <w:p w14:paraId="06FD551B" w14:textId="0DE9F789" w:rsidR="004074AC" w:rsidRDefault="004074AC" w:rsidP="00AF6742">
      <w:pPr>
        <w:rPr>
          <w:highlight w:val="yellow"/>
          <w:lang w:val="es-MX" w:eastAsia="es-CR"/>
        </w:rPr>
      </w:pPr>
    </w:p>
    <w:p w14:paraId="26676EA7" w14:textId="77777777" w:rsidR="009A11D3" w:rsidRDefault="009A11D3" w:rsidP="00AF6742">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 se derivan de la operación sustantiva de la Institución.</w:t>
      </w:r>
    </w:p>
    <w:p w14:paraId="3C4839CE" w14:textId="4B53B9CD" w:rsidR="00CD4409" w:rsidRDefault="00CD4409" w:rsidP="00AF6742">
      <w:pPr>
        <w:jc w:val="both"/>
        <w:rPr>
          <w:rFonts w:ascii="Tahoma" w:hAnsi="Tahoma" w:cs="Tahoma"/>
          <w:b/>
          <w:color w:val="FF0000"/>
          <w:sz w:val="24"/>
          <w:szCs w:val="18"/>
          <w:highlight w:val="yellow"/>
          <w:lang w:val="es-CR" w:eastAsia="es-CR"/>
        </w:rPr>
      </w:pPr>
    </w:p>
    <w:p w14:paraId="660BD9AB" w14:textId="77777777" w:rsidR="009A11D3" w:rsidRPr="00D86E01" w:rsidRDefault="009A11D3" w:rsidP="00AF6742">
      <w:pPr>
        <w:jc w:val="both"/>
        <w:rPr>
          <w:rFonts w:ascii="Tahoma" w:hAnsi="Tahoma" w:cs="Tahoma"/>
          <w:b/>
          <w:color w:val="FF0000"/>
          <w:sz w:val="24"/>
          <w:szCs w:val="18"/>
          <w:highlight w:val="yellow"/>
          <w:lang w:val="es-CR" w:eastAsia="es-CR"/>
        </w:rPr>
      </w:pPr>
    </w:p>
    <w:p w14:paraId="39DE6848" w14:textId="77777777" w:rsidR="0046691F" w:rsidRPr="00D80267" w:rsidRDefault="0046691F" w:rsidP="00AF6742">
      <w:pPr>
        <w:pStyle w:val="Ttulo2"/>
        <w:rPr>
          <w:lang w:eastAsia="es-CR"/>
        </w:rPr>
      </w:pPr>
      <w:r w:rsidRPr="00D80267">
        <w:rPr>
          <w:lang w:eastAsia="es-CR"/>
        </w:rPr>
        <w:t>1.06.01 Seguros</w:t>
      </w:r>
    </w:p>
    <w:p w14:paraId="245360D5" w14:textId="77777777" w:rsidR="00104EED" w:rsidRPr="00D80267" w:rsidRDefault="00104EED" w:rsidP="00AF6742">
      <w:pPr>
        <w:jc w:val="both"/>
        <w:rPr>
          <w:rFonts w:ascii="Tahoma" w:hAnsi="Tahoma" w:cs="Tahoma"/>
          <w:b/>
          <w:color w:val="FF0000"/>
          <w:sz w:val="24"/>
          <w:szCs w:val="18"/>
          <w:lang w:val="es-CR" w:eastAsia="es-CR"/>
        </w:rPr>
      </w:pPr>
    </w:p>
    <w:p w14:paraId="2DB69A94" w14:textId="77777777" w:rsidR="009E2D6C" w:rsidRPr="00D80267" w:rsidRDefault="009E2D6C" w:rsidP="00AF6742">
      <w:pPr>
        <w:jc w:val="both"/>
        <w:rPr>
          <w:rFonts w:ascii="Tahoma" w:hAnsi="Tahoma" w:cs="Tahoma"/>
          <w:sz w:val="24"/>
          <w:szCs w:val="18"/>
          <w:lang w:val="es-CR" w:eastAsia="es-CR"/>
        </w:rPr>
      </w:pPr>
      <w:r w:rsidRPr="00D80267">
        <w:rPr>
          <w:rFonts w:ascii="Tahoma" w:hAnsi="Tahoma" w:cs="Tahoma"/>
          <w:sz w:val="24"/>
          <w:szCs w:val="18"/>
          <w:lang w:val="es-CR" w:eastAsia="es-CR"/>
        </w:rPr>
        <w:t>Los seguros constituyen otro gasto de carácter ineludible, de manera que se está presupuestando los recursos destinados al pago de:</w:t>
      </w:r>
    </w:p>
    <w:p w14:paraId="5154F961" w14:textId="77777777" w:rsidR="009E2D6C" w:rsidRPr="00D80267" w:rsidRDefault="009E2D6C" w:rsidP="00AF6742">
      <w:pPr>
        <w:jc w:val="both"/>
        <w:rPr>
          <w:rFonts w:ascii="Tahoma" w:hAnsi="Tahoma" w:cs="Tahoma"/>
          <w:sz w:val="24"/>
          <w:szCs w:val="18"/>
          <w:lang w:val="es-CR" w:eastAsia="es-CR"/>
        </w:rPr>
      </w:pPr>
    </w:p>
    <w:p w14:paraId="43EFE15E" w14:textId="02B92D91" w:rsidR="003E4DB2" w:rsidRPr="00D80267" w:rsidRDefault="009E2D6C" w:rsidP="00AF6742">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P</w:t>
      </w:r>
      <w:r w:rsidR="00104EED" w:rsidRPr="00D80267">
        <w:rPr>
          <w:rFonts w:ascii="Tahoma" w:hAnsi="Tahoma" w:cs="Tahoma"/>
          <w:sz w:val="24"/>
          <w:szCs w:val="18"/>
          <w:lang w:val="es-CR" w:eastAsia="es-CR"/>
        </w:rPr>
        <w:t>óliza de riesgos del trabajo</w:t>
      </w:r>
      <w:r w:rsidR="004F26B7" w:rsidRPr="00D80267">
        <w:rPr>
          <w:rFonts w:ascii="Tahoma" w:hAnsi="Tahoma" w:cs="Tahoma"/>
          <w:sz w:val="24"/>
          <w:szCs w:val="18"/>
          <w:lang w:val="es-CR" w:eastAsia="es-CR"/>
        </w:rPr>
        <w:t xml:space="preserve"> por un monto de ¢</w:t>
      </w:r>
      <w:r w:rsidR="009537C6">
        <w:rPr>
          <w:rFonts w:ascii="Tahoma" w:hAnsi="Tahoma" w:cs="Tahoma"/>
          <w:sz w:val="24"/>
          <w:szCs w:val="18"/>
          <w:lang w:val="es-CR" w:eastAsia="es-CR"/>
        </w:rPr>
        <w:t>8</w:t>
      </w:r>
      <w:r w:rsidR="00225F6A">
        <w:rPr>
          <w:rFonts w:ascii="Tahoma" w:hAnsi="Tahoma" w:cs="Tahoma"/>
          <w:sz w:val="24"/>
          <w:szCs w:val="18"/>
          <w:lang w:val="es-CR" w:eastAsia="es-CR"/>
        </w:rPr>
        <w:t>0</w:t>
      </w:r>
      <w:r w:rsidR="00433D5A" w:rsidRPr="00D80267">
        <w:rPr>
          <w:rFonts w:ascii="Tahoma" w:hAnsi="Tahoma" w:cs="Tahoma"/>
          <w:sz w:val="24"/>
          <w:szCs w:val="18"/>
          <w:lang w:val="es-CR" w:eastAsia="es-CR"/>
        </w:rPr>
        <w:t>,</w:t>
      </w:r>
      <w:r w:rsidR="00255585" w:rsidRPr="00D80267">
        <w:rPr>
          <w:rFonts w:ascii="Tahoma" w:hAnsi="Tahoma" w:cs="Tahoma"/>
          <w:sz w:val="24"/>
          <w:szCs w:val="18"/>
          <w:lang w:val="es-CR" w:eastAsia="es-CR"/>
        </w:rPr>
        <w:t>0</w:t>
      </w:r>
      <w:r w:rsidR="000A66CC" w:rsidRPr="00D80267">
        <w:rPr>
          <w:rFonts w:ascii="Tahoma" w:hAnsi="Tahoma" w:cs="Tahoma"/>
          <w:sz w:val="24"/>
          <w:szCs w:val="18"/>
          <w:lang w:val="es-CR" w:eastAsia="es-CR"/>
        </w:rPr>
        <w:t>00</w:t>
      </w:r>
      <w:r w:rsidR="004F26B7" w:rsidRPr="00D80267">
        <w:rPr>
          <w:rFonts w:ascii="Tahoma" w:hAnsi="Tahoma" w:cs="Tahoma"/>
          <w:sz w:val="24"/>
          <w:szCs w:val="18"/>
          <w:lang w:val="es-CR" w:eastAsia="es-CR"/>
        </w:rPr>
        <w:t>,000.00</w:t>
      </w:r>
      <w:r w:rsidR="00104EED" w:rsidRPr="00D80267">
        <w:rPr>
          <w:rFonts w:ascii="Tahoma" w:hAnsi="Tahoma" w:cs="Tahoma"/>
          <w:sz w:val="24"/>
          <w:szCs w:val="18"/>
          <w:lang w:val="es-CR" w:eastAsia="es-CR"/>
        </w:rPr>
        <w:t>,</w:t>
      </w:r>
    </w:p>
    <w:p w14:paraId="64A5B8E6" w14:textId="080ACA5D" w:rsidR="003E4DB2" w:rsidRPr="00D80267" w:rsidRDefault="003E4DB2" w:rsidP="00AF6742">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P</w:t>
      </w:r>
      <w:r w:rsidR="00104EED" w:rsidRPr="00D80267">
        <w:rPr>
          <w:rFonts w:ascii="Tahoma" w:hAnsi="Tahoma" w:cs="Tahoma"/>
          <w:sz w:val="24"/>
          <w:szCs w:val="18"/>
          <w:lang w:val="es-CR" w:eastAsia="es-CR"/>
        </w:rPr>
        <w:t>óliza de incendio</w:t>
      </w:r>
      <w:r w:rsidR="004F26B7" w:rsidRPr="00D80267">
        <w:rPr>
          <w:rFonts w:ascii="Tahoma" w:hAnsi="Tahoma" w:cs="Tahoma"/>
          <w:sz w:val="24"/>
          <w:szCs w:val="18"/>
          <w:lang w:val="es-CR" w:eastAsia="es-CR"/>
        </w:rPr>
        <w:t xml:space="preserve"> por la suma ¢</w:t>
      </w:r>
      <w:r w:rsidR="009537C6">
        <w:rPr>
          <w:rFonts w:ascii="Tahoma" w:hAnsi="Tahoma" w:cs="Tahoma"/>
          <w:sz w:val="24"/>
          <w:szCs w:val="18"/>
          <w:lang w:val="es-CR" w:eastAsia="es-CR"/>
        </w:rPr>
        <w:t>1</w:t>
      </w:r>
      <w:r w:rsidRPr="00D80267">
        <w:rPr>
          <w:rFonts w:ascii="Tahoma" w:hAnsi="Tahoma" w:cs="Tahoma"/>
          <w:sz w:val="24"/>
          <w:szCs w:val="18"/>
          <w:lang w:val="es-CR" w:eastAsia="es-CR"/>
        </w:rPr>
        <w:t>,</w:t>
      </w:r>
      <w:r w:rsidR="00433D5A" w:rsidRPr="00D80267">
        <w:rPr>
          <w:rFonts w:ascii="Tahoma" w:hAnsi="Tahoma" w:cs="Tahoma"/>
          <w:sz w:val="24"/>
          <w:szCs w:val="18"/>
          <w:lang w:val="es-CR" w:eastAsia="es-CR"/>
        </w:rPr>
        <w:t>0</w:t>
      </w:r>
      <w:r w:rsidRPr="00D80267">
        <w:rPr>
          <w:rFonts w:ascii="Tahoma" w:hAnsi="Tahoma" w:cs="Tahoma"/>
          <w:sz w:val="24"/>
          <w:szCs w:val="18"/>
          <w:lang w:val="es-CR" w:eastAsia="es-CR"/>
        </w:rPr>
        <w:t>00,000.00</w:t>
      </w:r>
      <w:r w:rsidR="00104EED" w:rsidRPr="00D80267">
        <w:rPr>
          <w:rFonts w:ascii="Tahoma" w:hAnsi="Tahoma" w:cs="Tahoma"/>
          <w:sz w:val="24"/>
          <w:szCs w:val="18"/>
          <w:lang w:val="es-CR" w:eastAsia="es-CR"/>
        </w:rPr>
        <w:t>,</w:t>
      </w:r>
    </w:p>
    <w:p w14:paraId="44B34305" w14:textId="42AC60BE" w:rsidR="003E4DB2" w:rsidRPr="00D80267" w:rsidRDefault="003E4DB2" w:rsidP="00AF6742">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S</w:t>
      </w:r>
      <w:r w:rsidR="00104EED" w:rsidRPr="00D80267">
        <w:rPr>
          <w:rFonts w:ascii="Tahoma" w:hAnsi="Tahoma" w:cs="Tahoma"/>
          <w:sz w:val="24"/>
          <w:szCs w:val="18"/>
          <w:lang w:val="es-CR" w:eastAsia="es-CR"/>
        </w:rPr>
        <w:t>eguro de vehículos</w:t>
      </w:r>
      <w:r w:rsidR="004F26B7" w:rsidRPr="00D80267">
        <w:rPr>
          <w:rFonts w:ascii="Tahoma" w:hAnsi="Tahoma" w:cs="Tahoma"/>
          <w:sz w:val="24"/>
          <w:szCs w:val="18"/>
          <w:lang w:val="es-CR" w:eastAsia="es-CR"/>
        </w:rPr>
        <w:t xml:space="preserve"> por ¢</w:t>
      </w:r>
      <w:r w:rsidR="00AF6742">
        <w:rPr>
          <w:rFonts w:ascii="Tahoma" w:hAnsi="Tahoma" w:cs="Tahoma"/>
          <w:sz w:val="24"/>
          <w:szCs w:val="18"/>
          <w:lang w:val="es-CR" w:eastAsia="es-CR"/>
        </w:rPr>
        <w:t>30</w:t>
      </w:r>
      <w:r w:rsidRPr="00D80267">
        <w:rPr>
          <w:rFonts w:ascii="Tahoma" w:hAnsi="Tahoma" w:cs="Tahoma"/>
          <w:sz w:val="24"/>
          <w:szCs w:val="18"/>
          <w:lang w:val="es-CR" w:eastAsia="es-CR"/>
        </w:rPr>
        <w:t>,</w:t>
      </w:r>
      <w:r w:rsidR="00255585" w:rsidRPr="00D80267">
        <w:rPr>
          <w:rFonts w:ascii="Tahoma" w:hAnsi="Tahoma" w:cs="Tahoma"/>
          <w:sz w:val="24"/>
          <w:szCs w:val="18"/>
          <w:lang w:val="es-CR" w:eastAsia="es-CR"/>
        </w:rPr>
        <w:t>0</w:t>
      </w:r>
      <w:r w:rsidR="000A66CC" w:rsidRPr="00D80267">
        <w:rPr>
          <w:rFonts w:ascii="Tahoma" w:hAnsi="Tahoma" w:cs="Tahoma"/>
          <w:sz w:val="24"/>
          <w:szCs w:val="18"/>
          <w:lang w:val="es-CR" w:eastAsia="es-CR"/>
        </w:rPr>
        <w:t>0</w:t>
      </w:r>
      <w:r w:rsidRPr="00D80267">
        <w:rPr>
          <w:rFonts w:ascii="Tahoma" w:hAnsi="Tahoma" w:cs="Tahoma"/>
          <w:sz w:val="24"/>
          <w:szCs w:val="18"/>
          <w:lang w:val="es-CR" w:eastAsia="es-CR"/>
        </w:rPr>
        <w:t>0</w:t>
      </w:r>
      <w:r w:rsidR="004F26B7" w:rsidRPr="00D80267">
        <w:rPr>
          <w:rFonts w:ascii="Tahoma" w:hAnsi="Tahoma" w:cs="Tahoma"/>
          <w:sz w:val="24"/>
          <w:szCs w:val="18"/>
          <w:lang w:val="es-CR" w:eastAsia="es-CR"/>
        </w:rPr>
        <w:t xml:space="preserve">,000.00 y </w:t>
      </w:r>
    </w:p>
    <w:p w14:paraId="2C1EED23" w14:textId="3A7729EF" w:rsidR="00104EED" w:rsidRPr="00D80267" w:rsidRDefault="003E4DB2" w:rsidP="00AF6742">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P</w:t>
      </w:r>
      <w:r w:rsidR="00104EED" w:rsidRPr="00D80267">
        <w:rPr>
          <w:rFonts w:ascii="Tahoma" w:hAnsi="Tahoma" w:cs="Tahoma"/>
          <w:sz w:val="24"/>
          <w:szCs w:val="18"/>
          <w:lang w:val="es-CR" w:eastAsia="es-CR"/>
        </w:rPr>
        <w:t xml:space="preserve">óliza </w:t>
      </w:r>
      <w:r w:rsidR="00D80267" w:rsidRPr="00D80267">
        <w:rPr>
          <w:rFonts w:ascii="Tahoma" w:hAnsi="Tahoma" w:cs="Tahoma"/>
          <w:sz w:val="24"/>
          <w:szCs w:val="18"/>
          <w:lang w:val="es-CR" w:eastAsia="es-CR"/>
        </w:rPr>
        <w:t>para asegurar los equipos de cóm</w:t>
      </w:r>
      <w:r w:rsidR="00104EED" w:rsidRPr="00D80267">
        <w:rPr>
          <w:rFonts w:ascii="Tahoma" w:hAnsi="Tahoma" w:cs="Tahoma"/>
          <w:sz w:val="24"/>
          <w:szCs w:val="18"/>
          <w:lang w:val="es-CR" w:eastAsia="es-CR"/>
        </w:rPr>
        <w:t xml:space="preserve">puto portátiles </w:t>
      </w:r>
      <w:r w:rsidR="004F26B7" w:rsidRPr="00D80267">
        <w:rPr>
          <w:rFonts w:ascii="Tahoma" w:hAnsi="Tahoma" w:cs="Tahoma"/>
          <w:sz w:val="24"/>
          <w:szCs w:val="18"/>
          <w:lang w:val="es-CR" w:eastAsia="es-CR"/>
        </w:rPr>
        <w:t>por ¢</w:t>
      </w:r>
      <w:r w:rsidR="009537C6">
        <w:rPr>
          <w:rFonts w:ascii="Tahoma" w:hAnsi="Tahoma" w:cs="Tahoma"/>
          <w:sz w:val="24"/>
          <w:szCs w:val="18"/>
          <w:lang w:val="es-CR" w:eastAsia="es-CR"/>
        </w:rPr>
        <w:t>3</w:t>
      </w:r>
      <w:r w:rsidR="004F26B7" w:rsidRPr="00D80267">
        <w:rPr>
          <w:rFonts w:ascii="Tahoma" w:hAnsi="Tahoma" w:cs="Tahoma"/>
          <w:sz w:val="24"/>
          <w:szCs w:val="18"/>
          <w:lang w:val="es-CR" w:eastAsia="es-CR"/>
        </w:rPr>
        <w:t>,</w:t>
      </w:r>
      <w:r w:rsidR="000A66CC" w:rsidRPr="00D80267">
        <w:rPr>
          <w:rFonts w:ascii="Tahoma" w:hAnsi="Tahoma" w:cs="Tahoma"/>
          <w:sz w:val="24"/>
          <w:szCs w:val="18"/>
          <w:lang w:val="es-CR" w:eastAsia="es-CR"/>
        </w:rPr>
        <w:t>000</w:t>
      </w:r>
      <w:r w:rsidR="004F26B7" w:rsidRPr="00D80267">
        <w:rPr>
          <w:rFonts w:ascii="Tahoma" w:hAnsi="Tahoma" w:cs="Tahoma"/>
          <w:sz w:val="24"/>
          <w:szCs w:val="18"/>
          <w:lang w:val="es-CR" w:eastAsia="es-CR"/>
        </w:rPr>
        <w:t>,000.00.</w:t>
      </w:r>
    </w:p>
    <w:p w14:paraId="175CA37C" w14:textId="12C89124" w:rsidR="00B664A9" w:rsidRDefault="00B664A9" w:rsidP="00AF6742">
      <w:pPr>
        <w:rPr>
          <w:highlight w:val="yellow"/>
          <w:lang w:val="es-MX" w:eastAsia="es-CR"/>
        </w:rPr>
      </w:pPr>
    </w:p>
    <w:p w14:paraId="3374DEBB" w14:textId="77777777" w:rsidR="00AF6742" w:rsidRDefault="00AF6742" w:rsidP="00AF6742">
      <w:pPr>
        <w:rPr>
          <w:highlight w:val="yellow"/>
          <w:lang w:val="es-MX" w:eastAsia="es-CR"/>
        </w:rPr>
      </w:pPr>
    </w:p>
    <w:p w14:paraId="1D4EC382" w14:textId="538AB4EB" w:rsidR="00DD4393" w:rsidRDefault="00DD4393" w:rsidP="00AF6742">
      <w:pPr>
        <w:rPr>
          <w:highlight w:val="yellow"/>
          <w:lang w:val="es-MX" w:eastAsia="es-CR"/>
        </w:rPr>
      </w:pPr>
    </w:p>
    <w:p w14:paraId="57F88152" w14:textId="77777777" w:rsidR="0046691F" w:rsidRPr="00D80267" w:rsidRDefault="0046691F" w:rsidP="00AF6742">
      <w:pPr>
        <w:pStyle w:val="Ttulo2"/>
        <w:rPr>
          <w:lang w:eastAsia="es-CR"/>
        </w:rPr>
      </w:pPr>
      <w:r w:rsidRPr="00D80267">
        <w:rPr>
          <w:lang w:eastAsia="es-CR"/>
        </w:rPr>
        <w:t>1.08.01 Mantenimiento de edificios, locales y terrenos</w:t>
      </w:r>
    </w:p>
    <w:p w14:paraId="7386063F" w14:textId="77777777" w:rsidR="0046691F" w:rsidRPr="00D80267" w:rsidRDefault="0046691F" w:rsidP="00AF6742">
      <w:pPr>
        <w:jc w:val="both"/>
        <w:rPr>
          <w:rFonts w:ascii="Tahoma" w:hAnsi="Tahoma" w:cs="Tahoma"/>
          <w:color w:val="FF0000"/>
          <w:sz w:val="24"/>
          <w:szCs w:val="18"/>
          <w:lang w:val="es-CR" w:eastAsia="es-CR"/>
        </w:rPr>
      </w:pPr>
    </w:p>
    <w:p w14:paraId="77AA8875" w14:textId="77777777" w:rsidR="00B02FBC" w:rsidRPr="00D80267" w:rsidRDefault="00B02FBC" w:rsidP="00AF6742">
      <w:pPr>
        <w:rPr>
          <w:rFonts w:ascii="Tahoma" w:hAnsi="Tahoma" w:cs="Tahoma"/>
          <w:sz w:val="24"/>
          <w:szCs w:val="18"/>
          <w:lang w:val="es-CR" w:eastAsia="es-CR"/>
        </w:rPr>
      </w:pPr>
      <w:r w:rsidRPr="00D80267">
        <w:rPr>
          <w:rFonts w:ascii="Tahoma" w:hAnsi="Tahoma" w:cs="Tahoma"/>
          <w:sz w:val="24"/>
          <w:szCs w:val="18"/>
          <w:lang w:val="es-CR" w:eastAsia="es-CR"/>
        </w:rPr>
        <w:t>En esta subpartida se incluyen los recursos para atender los contratos siguientes:</w:t>
      </w:r>
    </w:p>
    <w:p w14:paraId="6441EE28" w14:textId="77777777" w:rsidR="00B02FBC" w:rsidRPr="000E5373" w:rsidRDefault="00B02FBC" w:rsidP="00AF6742">
      <w:pPr>
        <w:rPr>
          <w:rFonts w:ascii="Tahoma" w:hAnsi="Tahoma" w:cs="Tahoma"/>
          <w:b/>
          <w:sz w:val="24"/>
          <w:szCs w:val="18"/>
          <w:lang w:val="es-CR" w:eastAsia="es-CR"/>
        </w:rPr>
      </w:pPr>
    </w:p>
    <w:p w14:paraId="31E95EDD" w14:textId="2CEC8261" w:rsidR="000E5373" w:rsidRPr="000E5373" w:rsidRDefault="00DC5520" w:rsidP="00AF6742">
      <w:pPr>
        <w:ind w:left="708"/>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000E5373" w:rsidRPr="000E5373">
        <w:rPr>
          <w:rFonts w:ascii="Tahoma" w:hAnsi="Tahoma" w:cs="Tahoma"/>
          <w:sz w:val="24"/>
          <w:szCs w:val="18"/>
          <w:lang w:val="es-CR" w:eastAsia="es-CR"/>
        </w:rPr>
        <w:t xml:space="preserve">0432017000200050-00 </w:t>
      </w:r>
    </w:p>
    <w:p w14:paraId="0806DC05" w14:textId="3699BAE3" w:rsidR="00100B05" w:rsidRDefault="00100B05" w:rsidP="00AF6742">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del elevador</w:t>
      </w:r>
    </w:p>
    <w:p w14:paraId="3703FB93" w14:textId="0476E4DE" w:rsidR="00DC5520" w:rsidRPr="000E5373" w:rsidRDefault="00DC5520" w:rsidP="00AF6742">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w:t>
      </w:r>
      <w:r w:rsidR="00DE7672" w:rsidRPr="000E5373">
        <w:rPr>
          <w:rFonts w:ascii="Tahoma" w:hAnsi="Tahoma" w:cs="Tahoma"/>
          <w:b/>
          <w:sz w:val="24"/>
          <w:szCs w:val="18"/>
          <w:lang w:val="es-CR" w:eastAsia="es-CR"/>
        </w:rPr>
        <w:t>del contrato</w:t>
      </w:r>
      <w:r w:rsidRPr="000E5373">
        <w:rPr>
          <w:rFonts w:ascii="Tahoma" w:hAnsi="Tahoma" w:cs="Tahoma"/>
          <w:b/>
          <w:sz w:val="24"/>
          <w:szCs w:val="18"/>
          <w:lang w:val="es-CR" w:eastAsia="es-CR"/>
        </w:rPr>
        <w:t xml:space="preserve">: </w:t>
      </w:r>
      <w:r w:rsidRPr="000E5373">
        <w:rPr>
          <w:rFonts w:ascii="Tahoma" w:hAnsi="Tahoma" w:cs="Tahoma"/>
          <w:sz w:val="24"/>
          <w:szCs w:val="18"/>
          <w:lang w:val="es-CR" w:eastAsia="es-CR"/>
        </w:rPr>
        <w:t>¢</w:t>
      </w:r>
      <w:r w:rsidR="00AF6742">
        <w:rPr>
          <w:rFonts w:ascii="Tahoma" w:hAnsi="Tahoma" w:cs="Tahoma"/>
          <w:sz w:val="24"/>
          <w:szCs w:val="18"/>
          <w:lang w:val="es-CR" w:eastAsia="es-CR"/>
        </w:rPr>
        <w:t>4,108</w:t>
      </w:r>
      <w:r w:rsidR="00A943DC">
        <w:rPr>
          <w:rFonts w:ascii="Tahoma" w:hAnsi="Tahoma" w:cs="Tahoma"/>
          <w:sz w:val="24"/>
          <w:szCs w:val="18"/>
          <w:lang w:val="es-CR" w:eastAsia="es-CR"/>
        </w:rPr>
        <w:t>,</w:t>
      </w:r>
      <w:r w:rsidR="00AF6742">
        <w:rPr>
          <w:rFonts w:ascii="Tahoma" w:hAnsi="Tahoma" w:cs="Tahoma"/>
          <w:sz w:val="24"/>
          <w:szCs w:val="18"/>
          <w:lang w:val="es-CR" w:eastAsia="es-CR"/>
        </w:rPr>
        <w:t>58</w:t>
      </w:r>
      <w:r w:rsidR="00055E36" w:rsidRPr="000E5373">
        <w:rPr>
          <w:rFonts w:ascii="Tahoma" w:hAnsi="Tahoma" w:cs="Tahoma"/>
          <w:sz w:val="24"/>
          <w:szCs w:val="18"/>
          <w:lang w:val="es-CR" w:eastAsia="es-CR"/>
        </w:rPr>
        <w:t>0</w:t>
      </w:r>
      <w:r w:rsidR="00DE7672" w:rsidRPr="000E5373">
        <w:rPr>
          <w:rFonts w:ascii="Tahoma" w:hAnsi="Tahoma" w:cs="Tahoma"/>
          <w:sz w:val="24"/>
          <w:szCs w:val="18"/>
          <w:lang w:val="es-CR" w:eastAsia="es-CR"/>
        </w:rPr>
        <w:t>.00</w:t>
      </w:r>
    </w:p>
    <w:p w14:paraId="143EAD20" w14:textId="77777777" w:rsidR="00DC5520" w:rsidRPr="000E5373" w:rsidRDefault="00DC5520" w:rsidP="00AF6742">
      <w:pPr>
        <w:ind w:left="708"/>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r>
      <w:r w:rsidR="00C533BF" w:rsidRPr="000E5373">
        <w:rPr>
          <w:rFonts w:ascii="Tahoma" w:hAnsi="Tahoma" w:cs="Tahoma"/>
          <w:sz w:val="24"/>
          <w:szCs w:val="18"/>
          <w:lang w:val="es-CR" w:eastAsia="es-CR"/>
        </w:rPr>
        <w:t>Elevadores Schindler, S.A.,</w:t>
      </w:r>
    </w:p>
    <w:p w14:paraId="648DB313" w14:textId="77777777" w:rsidR="005305C1" w:rsidRPr="000E5373" w:rsidRDefault="005305C1" w:rsidP="00AF6742">
      <w:pPr>
        <w:ind w:firstLine="708"/>
        <w:jc w:val="both"/>
        <w:rPr>
          <w:rFonts w:ascii="Tahoma" w:hAnsi="Tahoma" w:cs="Tahoma"/>
          <w:color w:val="FF0000"/>
          <w:sz w:val="24"/>
          <w:szCs w:val="18"/>
          <w:lang w:val="es-CR" w:eastAsia="es-CR"/>
        </w:rPr>
      </w:pPr>
    </w:p>
    <w:p w14:paraId="2B1BD445" w14:textId="01271B92" w:rsidR="005B7DF9" w:rsidRPr="00DA78C0" w:rsidRDefault="005B7DF9" w:rsidP="00AF6742">
      <w:pPr>
        <w:ind w:left="708"/>
        <w:jc w:val="both"/>
        <w:rPr>
          <w:rFonts w:ascii="Tahoma" w:hAnsi="Tahoma" w:cs="Tahoma"/>
          <w:sz w:val="24"/>
          <w:szCs w:val="18"/>
          <w:lang w:val="es-CR" w:eastAsia="es-CR"/>
        </w:rPr>
      </w:pPr>
      <w:r w:rsidRPr="00DA78C0">
        <w:rPr>
          <w:rFonts w:ascii="Tahoma" w:hAnsi="Tahoma" w:cs="Tahoma"/>
          <w:b/>
          <w:sz w:val="24"/>
          <w:szCs w:val="18"/>
          <w:lang w:val="es-CR" w:eastAsia="es-CR"/>
        </w:rPr>
        <w:t xml:space="preserve">N° de contrato: </w:t>
      </w:r>
      <w:r w:rsidR="000E5373" w:rsidRPr="00DA78C0">
        <w:rPr>
          <w:rFonts w:ascii="Tahoma" w:hAnsi="Tahoma" w:cs="Tahoma"/>
          <w:sz w:val="24"/>
          <w:szCs w:val="18"/>
          <w:lang w:val="es-CR" w:eastAsia="es-CR"/>
        </w:rPr>
        <w:t>0432017000200026-00</w:t>
      </w:r>
    </w:p>
    <w:p w14:paraId="1CA1854A" w14:textId="6CB97ED8" w:rsidR="00100B05" w:rsidRPr="00DA78C0" w:rsidRDefault="00100B05" w:rsidP="00AF6742">
      <w:pPr>
        <w:ind w:left="708"/>
        <w:jc w:val="both"/>
        <w:rPr>
          <w:rFonts w:ascii="Tahoma" w:hAnsi="Tahoma" w:cs="Tahoma"/>
          <w:sz w:val="24"/>
          <w:szCs w:val="18"/>
          <w:lang w:val="es-CR" w:eastAsia="es-CR"/>
        </w:rPr>
      </w:pPr>
      <w:r w:rsidRPr="00DA78C0">
        <w:rPr>
          <w:rFonts w:ascii="Tahoma" w:hAnsi="Tahoma" w:cs="Tahoma"/>
          <w:b/>
          <w:sz w:val="24"/>
          <w:szCs w:val="18"/>
          <w:lang w:val="es-CR" w:eastAsia="es-CR"/>
        </w:rPr>
        <w:t>Servicio:</w:t>
      </w:r>
      <w:r w:rsidRPr="00DA78C0">
        <w:rPr>
          <w:rFonts w:ascii="Tahoma" w:hAnsi="Tahoma" w:cs="Tahoma"/>
          <w:sz w:val="24"/>
          <w:szCs w:val="18"/>
          <w:lang w:val="es-CR" w:eastAsia="es-CR"/>
        </w:rPr>
        <w:t xml:space="preserve"> Mantenimiento y reparación de las edificaciones</w:t>
      </w:r>
    </w:p>
    <w:p w14:paraId="65AB11E9" w14:textId="6596D371" w:rsidR="005B7DF9" w:rsidRPr="00DA78C0" w:rsidRDefault="005B7DF9" w:rsidP="00AF6742">
      <w:pPr>
        <w:ind w:left="708"/>
        <w:jc w:val="both"/>
        <w:rPr>
          <w:rFonts w:ascii="Tahoma" w:hAnsi="Tahoma" w:cs="Tahoma"/>
          <w:sz w:val="24"/>
          <w:szCs w:val="18"/>
          <w:lang w:val="es-CR" w:eastAsia="es-CR"/>
        </w:rPr>
      </w:pPr>
      <w:r w:rsidRPr="00DA78C0">
        <w:rPr>
          <w:rFonts w:ascii="Tahoma" w:hAnsi="Tahoma" w:cs="Tahoma"/>
          <w:b/>
          <w:sz w:val="24"/>
          <w:szCs w:val="18"/>
          <w:lang w:val="es-CR" w:eastAsia="es-CR"/>
        </w:rPr>
        <w:t xml:space="preserve">Monto del contrato: </w:t>
      </w:r>
      <w:r w:rsidRPr="00DA78C0">
        <w:rPr>
          <w:rFonts w:ascii="Tahoma" w:hAnsi="Tahoma" w:cs="Tahoma"/>
          <w:sz w:val="24"/>
          <w:szCs w:val="18"/>
          <w:lang w:val="es-CR" w:eastAsia="es-CR"/>
        </w:rPr>
        <w:t>¢</w:t>
      </w:r>
      <w:r w:rsidR="00AF6742" w:rsidRPr="00DA78C0">
        <w:rPr>
          <w:rFonts w:ascii="Tahoma" w:hAnsi="Tahoma" w:cs="Tahoma"/>
          <w:sz w:val="24"/>
          <w:szCs w:val="18"/>
          <w:lang w:val="es-CR" w:eastAsia="es-CR"/>
        </w:rPr>
        <w:t>1</w:t>
      </w:r>
      <w:r w:rsidR="00225F6A">
        <w:rPr>
          <w:rFonts w:ascii="Tahoma" w:hAnsi="Tahoma" w:cs="Tahoma"/>
          <w:sz w:val="24"/>
          <w:szCs w:val="18"/>
          <w:lang w:val="es-CR" w:eastAsia="es-CR"/>
        </w:rPr>
        <w:t>0</w:t>
      </w:r>
      <w:r w:rsidR="00A943DC" w:rsidRPr="00DA78C0">
        <w:rPr>
          <w:rFonts w:ascii="Tahoma" w:hAnsi="Tahoma" w:cs="Tahoma"/>
          <w:sz w:val="24"/>
          <w:szCs w:val="18"/>
          <w:lang w:val="es-CR" w:eastAsia="es-CR"/>
        </w:rPr>
        <w:t>,</w:t>
      </w:r>
      <w:r w:rsidR="00AF6742" w:rsidRPr="00DA78C0">
        <w:rPr>
          <w:rFonts w:ascii="Tahoma" w:hAnsi="Tahoma" w:cs="Tahoma"/>
          <w:sz w:val="24"/>
          <w:szCs w:val="18"/>
          <w:lang w:val="es-CR" w:eastAsia="es-CR"/>
        </w:rPr>
        <w:t>0</w:t>
      </w:r>
      <w:r w:rsidR="00A943DC" w:rsidRPr="00DA78C0">
        <w:rPr>
          <w:rFonts w:ascii="Tahoma" w:hAnsi="Tahoma" w:cs="Tahoma"/>
          <w:sz w:val="24"/>
          <w:szCs w:val="18"/>
          <w:lang w:val="es-CR" w:eastAsia="es-CR"/>
        </w:rPr>
        <w:t>00</w:t>
      </w:r>
      <w:r w:rsidRPr="00DA78C0">
        <w:rPr>
          <w:rFonts w:ascii="Tahoma" w:hAnsi="Tahoma" w:cs="Tahoma"/>
          <w:sz w:val="24"/>
          <w:szCs w:val="18"/>
          <w:lang w:val="es-CR" w:eastAsia="es-CR"/>
        </w:rPr>
        <w:t>,000.00</w:t>
      </w:r>
    </w:p>
    <w:p w14:paraId="0ADC3598" w14:textId="7DE67E40" w:rsidR="005B7DF9" w:rsidRDefault="005B7DF9" w:rsidP="00AF6742">
      <w:pPr>
        <w:ind w:left="708"/>
        <w:jc w:val="both"/>
        <w:rPr>
          <w:rFonts w:ascii="Tahoma" w:hAnsi="Tahoma" w:cs="Tahoma"/>
          <w:shd w:val="clear" w:color="auto" w:fill="FFFFFF"/>
          <w:lang w:val="es-CR"/>
        </w:rPr>
      </w:pPr>
      <w:r w:rsidRPr="00DA78C0">
        <w:rPr>
          <w:rFonts w:ascii="Tahoma" w:hAnsi="Tahoma" w:cs="Tahoma"/>
          <w:b/>
          <w:sz w:val="24"/>
          <w:szCs w:val="18"/>
          <w:lang w:val="es-CR" w:eastAsia="es-CR"/>
        </w:rPr>
        <w:t>Ente:</w:t>
      </w:r>
      <w:r w:rsidRPr="00DA78C0">
        <w:rPr>
          <w:rFonts w:ascii="Tahoma" w:hAnsi="Tahoma" w:cs="Tahoma"/>
          <w:sz w:val="24"/>
          <w:szCs w:val="18"/>
          <w:lang w:val="es-CR" w:eastAsia="es-CR"/>
        </w:rPr>
        <w:t xml:space="preserve"> </w:t>
      </w:r>
      <w:r w:rsidRPr="00DA78C0">
        <w:rPr>
          <w:rFonts w:ascii="Tahoma" w:hAnsi="Tahoma" w:cs="Tahoma"/>
          <w:sz w:val="24"/>
          <w:szCs w:val="18"/>
          <w:lang w:val="es-CR" w:eastAsia="es-CR"/>
        </w:rPr>
        <w:tab/>
      </w:r>
      <w:r w:rsidRPr="00DA78C0">
        <w:rPr>
          <w:rFonts w:ascii="Tahoma" w:hAnsi="Tahoma" w:cs="Tahoma"/>
          <w:shd w:val="clear" w:color="auto" w:fill="FFFFFF"/>
          <w:lang w:val="es-CR"/>
        </w:rPr>
        <w:t>TALLER ELECTRICO INDUNI S.A.</w:t>
      </w:r>
    </w:p>
    <w:p w14:paraId="0E865C8E" w14:textId="7F955BBA" w:rsidR="00A943DC" w:rsidRDefault="00A943DC" w:rsidP="00AF6742">
      <w:pPr>
        <w:ind w:left="708"/>
        <w:jc w:val="both"/>
        <w:rPr>
          <w:rFonts w:ascii="Tahoma" w:hAnsi="Tahoma" w:cs="Tahoma"/>
          <w:sz w:val="24"/>
          <w:szCs w:val="18"/>
          <w:lang w:val="es-CR" w:eastAsia="es-CR"/>
        </w:rPr>
      </w:pPr>
    </w:p>
    <w:p w14:paraId="249F3ADA" w14:textId="50FD29D4" w:rsidR="00A943DC" w:rsidRPr="000E5373" w:rsidRDefault="00A943DC" w:rsidP="00AF6742">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Pr="000E5373">
        <w:rPr>
          <w:rFonts w:ascii="Tahoma" w:hAnsi="Tahoma" w:cs="Tahoma"/>
          <w:sz w:val="24"/>
          <w:szCs w:val="18"/>
          <w:lang w:val="es-CR" w:eastAsia="es-CR"/>
        </w:rPr>
        <w:t>043201</w:t>
      </w:r>
      <w:r w:rsidR="00DB6514">
        <w:rPr>
          <w:rFonts w:ascii="Tahoma" w:hAnsi="Tahoma" w:cs="Tahoma"/>
          <w:sz w:val="24"/>
          <w:szCs w:val="18"/>
          <w:lang w:val="es-CR" w:eastAsia="es-CR"/>
        </w:rPr>
        <w:t>8</w:t>
      </w:r>
      <w:r w:rsidRPr="000E5373">
        <w:rPr>
          <w:rFonts w:ascii="Tahoma" w:hAnsi="Tahoma" w:cs="Tahoma"/>
          <w:sz w:val="24"/>
          <w:szCs w:val="18"/>
          <w:lang w:val="es-CR" w:eastAsia="es-CR"/>
        </w:rPr>
        <w:t>0002000</w:t>
      </w:r>
      <w:r w:rsidR="00DB6514">
        <w:rPr>
          <w:rFonts w:ascii="Tahoma" w:hAnsi="Tahoma" w:cs="Tahoma"/>
          <w:sz w:val="24"/>
          <w:szCs w:val="18"/>
          <w:lang w:val="es-CR" w:eastAsia="es-CR"/>
        </w:rPr>
        <w:t>81</w:t>
      </w:r>
      <w:r w:rsidRPr="000E5373">
        <w:rPr>
          <w:rFonts w:ascii="Tahoma" w:hAnsi="Tahoma" w:cs="Tahoma"/>
          <w:sz w:val="24"/>
          <w:szCs w:val="18"/>
          <w:lang w:val="es-CR" w:eastAsia="es-CR"/>
        </w:rPr>
        <w:t>-00</w:t>
      </w:r>
    </w:p>
    <w:p w14:paraId="4270FDDE" w14:textId="1E6BA46D" w:rsidR="00100B05" w:rsidRDefault="00100B05" w:rsidP="00AF6742">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del Sistema de prevención de incendios y del Sistema de control de acceso, ambos del Data Center</w:t>
      </w:r>
    </w:p>
    <w:p w14:paraId="0BA17E29" w14:textId="22EBF750" w:rsidR="00A943DC" w:rsidRPr="000E5373" w:rsidRDefault="00A943DC" w:rsidP="00AF6742">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del contrato: </w:t>
      </w:r>
      <w:r w:rsidRPr="000E5373">
        <w:rPr>
          <w:rFonts w:ascii="Tahoma" w:hAnsi="Tahoma" w:cs="Tahoma"/>
          <w:sz w:val="24"/>
          <w:szCs w:val="18"/>
          <w:lang w:val="es-CR" w:eastAsia="es-CR"/>
        </w:rPr>
        <w:t>¢</w:t>
      </w:r>
      <w:r>
        <w:rPr>
          <w:rFonts w:ascii="Tahoma" w:hAnsi="Tahoma" w:cs="Tahoma"/>
          <w:sz w:val="24"/>
          <w:szCs w:val="18"/>
          <w:lang w:val="es-CR" w:eastAsia="es-CR"/>
        </w:rPr>
        <w:t>4,</w:t>
      </w:r>
      <w:r w:rsidR="00AF6742">
        <w:rPr>
          <w:rFonts w:ascii="Tahoma" w:hAnsi="Tahoma" w:cs="Tahoma"/>
          <w:sz w:val="24"/>
          <w:szCs w:val="18"/>
          <w:lang w:val="es-CR" w:eastAsia="es-CR"/>
        </w:rPr>
        <w:t>643,810</w:t>
      </w:r>
      <w:r w:rsidRPr="000E5373">
        <w:rPr>
          <w:rFonts w:ascii="Tahoma" w:hAnsi="Tahoma" w:cs="Tahoma"/>
          <w:sz w:val="24"/>
          <w:szCs w:val="18"/>
          <w:lang w:val="es-CR" w:eastAsia="es-CR"/>
        </w:rPr>
        <w:t>.00</w:t>
      </w:r>
    </w:p>
    <w:p w14:paraId="4D71B0E1" w14:textId="05C103B8" w:rsidR="00A943DC" w:rsidRPr="000E5373" w:rsidRDefault="00A943DC" w:rsidP="00AF6742">
      <w:pPr>
        <w:ind w:left="708"/>
        <w:jc w:val="both"/>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r>
      <w:r>
        <w:rPr>
          <w:rFonts w:ascii="Tahoma" w:hAnsi="Tahoma" w:cs="Tahoma"/>
          <w:shd w:val="clear" w:color="auto" w:fill="FFFFFF"/>
          <w:lang w:val="es-CR"/>
        </w:rPr>
        <w:t>SOPORTE CRÍTICO,</w:t>
      </w:r>
      <w:r w:rsidRPr="000E5373">
        <w:rPr>
          <w:rFonts w:ascii="Tahoma" w:hAnsi="Tahoma" w:cs="Tahoma"/>
          <w:shd w:val="clear" w:color="auto" w:fill="FFFFFF"/>
          <w:lang w:val="es-CR"/>
        </w:rPr>
        <w:t xml:space="preserve"> S.A.</w:t>
      </w:r>
    </w:p>
    <w:p w14:paraId="224C6840" w14:textId="7EC00F6B" w:rsidR="0020327B" w:rsidRDefault="0020327B" w:rsidP="00AF6742">
      <w:pPr>
        <w:rPr>
          <w:rFonts w:ascii="Tahoma" w:hAnsi="Tahoma" w:cs="Tahoma"/>
          <w:color w:val="FF0000"/>
          <w:sz w:val="24"/>
          <w:szCs w:val="18"/>
          <w:highlight w:val="yellow"/>
          <w:lang w:val="es-CR" w:eastAsia="es-CR"/>
        </w:rPr>
      </w:pPr>
    </w:p>
    <w:p w14:paraId="0CA26BE7" w14:textId="4C6AAE49" w:rsidR="0040709E" w:rsidRDefault="0040709E" w:rsidP="00AF6742">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33ACF220" w14:textId="7312757E" w:rsidR="007307A5" w:rsidRDefault="007307A5" w:rsidP="00AF6742">
      <w:pPr>
        <w:jc w:val="both"/>
        <w:rPr>
          <w:rFonts w:ascii="Tahoma" w:hAnsi="Tahoma" w:cs="Tahoma"/>
          <w:sz w:val="24"/>
          <w:szCs w:val="18"/>
          <w:lang w:val="es-CR" w:eastAsia="es-CR"/>
        </w:rPr>
      </w:pPr>
    </w:p>
    <w:p w14:paraId="263261EE" w14:textId="701BCA4F" w:rsidR="007307A5" w:rsidRDefault="007307A5" w:rsidP="00AF6742">
      <w:pPr>
        <w:jc w:val="both"/>
        <w:rPr>
          <w:rFonts w:ascii="Tahoma" w:hAnsi="Tahoma" w:cs="Tahoma"/>
          <w:sz w:val="24"/>
          <w:szCs w:val="18"/>
          <w:lang w:val="es-CR" w:eastAsia="es-CR"/>
        </w:rPr>
      </w:pPr>
      <w:r>
        <w:rPr>
          <w:rFonts w:ascii="Tahoma" w:hAnsi="Tahoma" w:cs="Tahoma"/>
          <w:sz w:val="24"/>
          <w:szCs w:val="18"/>
          <w:lang w:val="es-CR" w:eastAsia="es-CR"/>
        </w:rPr>
        <w:t>Adicionalmente, se incluye ¢2 millones para efectuar el mantenimiento anual del sistema contra incendio.</w:t>
      </w:r>
    </w:p>
    <w:p w14:paraId="291C721C" w14:textId="64B954DE" w:rsidR="0040709E" w:rsidRDefault="0040709E" w:rsidP="00AF6742">
      <w:pPr>
        <w:rPr>
          <w:rFonts w:ascii="Tahoma" w:hAnsi="Tahoma" w:cs="Tahoma"/>
          <w:color w:val="FF0000"/>
          <w:sz w:val="24"/>
          <w:szCs w:val="18"/>
          <w:highlight w:val="yellow"/>
          <w:lang w:val="es-CR" w:eastAsia="es-CR"/>
        </w:rPr>
      </w:pPr>
    </w:p>
    <w:p w14:paraId="07CF4E6B" w14:textId="699DA0D5" w:rsidR="00AF6742" w:rsidRDefault="009A11D3" w:rsidP="00AF6742">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w:t>
      </w:r>
      <w:r w:rsidR="00AF6742">
        <w:rPr>
          <w:rFonts w:ascii="Tahoma" w:hAnsi="Tahoma" w:cs="Tahoma"/>
          <w:sz w:val="24"/>
          <w:szCs w:val="18"/>
          <w:lang w:val="es-CR" w:eastAsia="es-CR"/>
        </w:rPr>
        <w:t>.</w:t>
      </w:r>
    </w:p>
    <w:p w14:paraId="5F2FEB49" w14:textId="77777777" w:rsidR="00FA6FD3" w:rsidRDefault="00FA6FD3" w:rsidP="00FA6FD3">
      <w:pPr>
        <w:jc w:val="both"/>
        <w:rPr>
          <w:rFonts w:ascii="Tahoma" w:hAnsi="Tahoma" w:cs="Tahoma"/>
          <w:sz w:val="24"/>
          <w:szCs w:val="18"/>
          <w:lang w:val="es-CR" w:eastAsia="es-CR"/>
        </w:rPr>
      </w:pPr>
    </w:p>
    <w:p w14:paraId="34B4C52F" w14:textId="77777777" w:rsidR="005305C1" w:rsidRPr="00D86E01" w:rsidRDefault="005305C1" w:rsidP="00FA6FD3">
      <w:pPr>
        <w:rPr>
          <w:highlight w:val="yellow"/>
          <w:lang w:val="es-MX" w:eastAsia="es-CR"/>
        </w:rPr>
      </w:pPr>
    </w:p>
    <w:p w14:paraId="15FD7937" w14:textId="77777777" w:rsidR="0046691F" w:rsidRPr="000E5373" w:rsidRDefault="0046691F" w:rsidP="00FA6FD3">
      <w:pPr>
        <w:pStyle w:val="Ttulo2"/>
        <w:rPr>
          <w:lang w:eastAsia="es-CR"/>
        </w:rPr>
      </w:pPr>
      <w:r w:rsidRPr="000E5373">
        <w:rPr>
          <w:lang w:eastAsia="es-CR"/>
        </w:rPr>
        <w:t>1.08.04 Mantenimiento y reparación de maquinaria y equipo de producción</w:t>
      </w:r>
    </w:p>
    <w:p w14:paraId="381FDDFD" w14:textId="77777777" w:rsidR="00B02FBC" w:rsidRPr="000E5373" w:rsidRDefault="00B02FBC" w:rsidP="00FA6FD3">
      <w:pPr>
        <w:ind w:left="708"/>
        <w:jc w:val="both"/>
        <w:rPr>
          <w:rFonts w:ascii="Tahoma" w:hAnsi="Tahoma" w:cs="Tahoma"/>
          <w:color w:val="FF0000"/>
          <w:sz w:val="24"/>
          <w:szCs w:val="18"/>
          <w:lang w:val="es-CR" w:eastAsia="es-CR"/>
        </w:rPr>
      </w:pPr>
    </w:p>
    <w:p w14:paraId="399416CA" w14:textId="77777777" w:rsidR="00B02FBC" w:rsidRPr="000E5373" w:rsidRDefault="00B02FBC" w:rsidP="00FA6FD3">
      <w:pPr>
        <w:jc w:val="both"/>
        <w:rPr>
          <w:rFonts w:ascii="Tahoma" w:hAnsi="Tahoma" w:cs="Tahoma"/>
          <w:sz w:val="24"/>
          <w:szCs w:val="18"/>
          <w:lang w:val="es-CR" w:eastAsia="es-CR"/>
        </w:rPr>
      </w:pPr>
      <w:r w:rsidRPr="000E5373">
        <w:rPr>
          <w:rFonts w:ascii="Tahoma" w:hAnsi="Tahoma" w:cs="Tahoma"/>
          <w:sz w:val="24"/>
          <w:szCs w:val="18"/>
          <w:lang w:val="es-CR" w:eastAsia="es-CR"/>
        </w:rPr>
        <w:t>En esta subpartida se incluyen los recursos para atender el contrato</w:t>
      </w:r>
      <w:r w:rsidR="00315332" w:rsidRPr="000E5373">
        <w:rPr>
          <w:rFonts w:ascii="Tahoma" w:hAnsi="Tahoma" w:cs="Tahoma"/>
          <w:sz w:val="24"/>
          <w:szCs w:val="18"/>
          <w:lang w:val="es-CR" w:eastAsia="es-CR"/>
        </w:rPr>
        <w:t xml:space="preserve"> siguiente</w:t>
      </w:r>
      <w:r w:rsidRPr="000E5373">
        <w:rPr>
          <w:rFonts w:ascii="Tahoma" w:hAnsi="Tahoma" w:cs="Tahoma"/>
          <w:sz w:val="24"/>
          <w:szCs w:val="18"/>
          <w:lang w:val="es-CR" w:eastAsia="es-CR"/>
        </w:rPr>
        <w:t>:</w:t>
      </w:r>
    </w:p>
    <w:p w14:paraId="013B2219" w14:textId="77777777" w:rsidR="00AA60DA" w:rsidRPr="00D86E01" w:rsidRDefault="00AA60DA" w:rsidP="00FA6FD3">
      <w:pPr>
        <w:jc w:val="both"/>
        <w:rPr>
          <w:rFonts w:ascii="Tahoma" w:hAnsi="Tahoma" w:cs="Tahoma"/>
          <w:b/>
          <w:sz w:val="24"/>
          <w:szCs w:val="18"/>
          <w:highlight w:val="yellow"/>
          <w:lang w:val="es-CR" w:eastAsia="es-CR"/>
        </w:rPr>
      </w:pPr>
    </w:p>
    <w:p w14:paraId="5497BCF9" w14:textId="3A3A14EF" w:rsidR="00AA60DA" w:rsidRPr="000E5373" w:rsidRDefault="00AA60DA" w:rsidP="00FA6FD3">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000E5373" w:rsidRPr="000E5373">
        <w:rPr>
          <w:rFonts w:ascii="Tahoma" w:hAnsi="Tahoma" w:cs="Tahoma"/>
          <w:sz w:val="24"/>
          <w:szCs w:val="18"/>
          <w:lang w:val="es-CR" w:eastAsia="es-CR"/>
        </w:rPr>
        <w:t>0432017000200053-00</w:t>
      </w:r>
    </w:p>
    <w:p w14:paraId="4CB901BE" w14:textId="15CD1B03" w:rsidR="00100B05" w:rsidRDefault="00100B05" w:rsidP="00FA6FD3">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 la planta eléctrica</w:t>
      </w:r>
    </w:p>
    <w:p w14:paraId="5C397685" w14:textId="6A82FFFB" w:rsidR="00AA60DA" w:rsidRPr="000E5373" w:rsidRDefault="00AA60DA" w:rsidP="00FA6FD3">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del contrato: </w:t>
      </w:r>
      <w:r w:rsidRPr="000E5373">
        <w:rPr>
          <w:rFonts w:ascii="Tahoma" w:hAnsi="Tahoma" w:cs="Tahoma"/>
          <w:sz w:val="24"/>
          <w:szCs w:val="18"/>
          <w:lang w:val="es-CR" w:eastAsia="es-CR"/>
        </w:rPr>
        <w:t>¢</w:t>
      </w:r>
      <w:r w:rsidR="00FA6FD3">
        <w:rPr>
          <w:rFonts w:ascii="Tahoma" w:hAnsi="Tahoma" w:cs="Tahoma"/>
          <w:sz w:val="24"/>
          <w:szCs w:val="18"/>
          <w:lang w:val="es-CR" w:eastAsia="es-CR"/>
        </w:rPr>
        <w:t>4,093,350</w:t>
      </w:r>
      <w:r w:rsidRPr="000E5373">
        <w:rPr>
          <w:rFonts w:ascii="Tahoma" w:hAnsi="Tahoma" w:cs="Tahoma"/>
          <w:sz w:val="24"/>
          <w:szCs w:val="18"/>
          <w:lang w:val="es-CR" w:eastAsia="es-CR"/>
        </w:rPr>
        <w:t>.00</w:t>
      </w:r>
    </w:p>
    <w:p w14:paraId="0A5624F8" w14:textId="77777777" w:rsidR="00AA60DA" w:rsidRPr="000E5373" w:rsidRDefault="00AA60DA" w:rsidP="00FA6FD3">
      <w:pPr>
        <w:ind w:left="708"/>
        <w:jc w:val="both"/>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t>Propace Ingeniería, S.A.</w:t>
      </w:r>
    </w:p>
    <w:p w14:paraId="5D43D5C6" w14:textId="2A270124" w:rsidR="004074AC" w:rsidRDefault="004074AC" w:rsidP="00FA6FD3">
      <w:pPr>
        <w:jc w:val="both"/>
        <w:rPr>
          <w:rFonts w:ascii="Tahoma" w:hAnsi="Tahoma" w:cs="Tahoma"/>
          <w:sz w:val="24"/>
          <w:szCs w:val="18"/>
          <w:lang w:val="es-CR" w:eastAsia="es-CR"/>
        </w:rPr>
      </w:pPr>
    </w:p>
    <w:p w14:paraId="01CC0790" w14:textId="77777777" w:rsidR="000228C7" w:rsidRDefault="00614C6E" w:rsidP="00FA6FD3">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16FBA692" w14:textId="77777777" w:rsidR="00614C6E" w:rsidRDefault="00614C6E" w:rsidP="00FA6FD3">
      <w:pPr>
        <w:jc w:val="both"/>
        <w:rPr>
          <w:rFonts w:ascii="Tahoma" w:hAnsi="Tahoma" w:cs="Tahoma"/>
          <w:sz w:val="24"/>
          <w:szCs w:val="18"/>
          <w:lang w:val="es-CR" w:eastAsia="es-CR"/>
        </w:rPr>
      </w:pPr>
    </w:p>
    <w:p w14:paraId="0E6D00B2" w14:textId="5A649DD8" w:rsidR="004074AC" w:rsidRPr="000E5373" w:rsidRDefault="004074AC" w:rsidP="00FA6FD3">
      <w:pPr>
        <w:jc w:val="both"/>
        <w:rPr>
          <w:rFonts w:ascii="Tahoma" w:hAnsi="Tahoma" w:cs="Tahoma"/>
          <w:sz w:val="24"/>
          <w:szCs w:val="18"/>
          <w:lang w:val="es-CR" w:eastAsia="es-CR"/>
        </w:rPr>
      </w:pPr>
      <w:r>
        <w:rPr>
          <w:rFonts w:ascii="Tahoma" w:hAnsi="Tahoma" w:cs="Tahoma"/>
          <w:sz w:val="24"/>
          <w:szCs w:val="18"/>
          <w:lang w:val="es-CR" w:eastAsia="es-CR"/>
        </w:rPr>
        <w:t xml:space="preserve">Adicionalmente, se presupuesta </w:t>
      </w:r>
      <w:r w:rsidRPr="000E5373">
        <w:rPr>
          <w:rFonts w:ascii="Tahoma" w:hAnsi="Tahoma" w:cs="Tahoma"/>
          <w:sz w:val="24"/>
          <w:szCs w:val="18"/>
          <w:lang w:val="es-CR" w:eastAsia="es-CR"/>
        </w:rPr>
        <w:t>¢</w:t>
      </w:r>
      <w:r w:rsidR="001445C9">
        <w:rPr>
          <w:rFonts w:ascii="Tahoma" w:hAnsi="Tahoma" w:cs="Tahoma"/>
          <w:sz w:val="24"/>
          <w:szCs w:val="18"/>
          <w:lang w:val="es-CR" w:eastAsia="es-CR"/>
        </w:rPr>
        <w:t>900</w:t>
      </w:r>
      <w:r>
        <w:rPr>
          <w:rFonts w:ascii="Tahoma" w:hAnsi="Tahoma" w:cs="Tahoma"/>
          <w:sz w:val="24"/>
          <w:szCs w:val="18"/>
          <w:lang w:val="es-CR" w:eastAsia="es-CR"/>
        </w:rPr>
        <w:t>,0</w:t>
      </w:r>
      <w:r w:rsidR="00FA6FD3">
        <w:rPr>
          <w:rFonts w:ascii="Tahoma" w:hAnsi="Tahoma" w:cs="Tahoma"/>
          <w:sz w:val="24"/>
          <w:szCs w:val="18"/>
          <w:lang w:val="es-CR" w:eastAsia="es-CR"/>
        </w:rPr>
        <w:t>0</w:t>
      </w:r>
      <w:r>
        <w:rPr>
          <w:rFonts w:ascii="Tahoma" w:hAnsi="Tahoma" w:cs="Tahoma"/>
          <w:sz w:val="24"/>
          <w:szCs w:val="18"/>
          <w:lang w:val="es-CR" w:eastAsia="es-CR"/>
        </w:rPr>
        <w:t>0.00 para cubrir el mantenimiento de la bomba y el tanque de agua.</w:t>
      </w:r>
    </w:p>
    <w:p w14:paraId="780D5E2B" w14:textId="77777777" w:rsidR="008B5629" w:rsidRPr="00D86E01" w:rsidRDefault="008B5629" w:rsidP="00FA6FD3">
      <w:pPr>
        <w:ind w:left="708"/>
        <w:jc w:val="both"/>
        <w:rPr>
          <w:rFonts w:ascii="Tahoma" w:hAnsi="Tahoma" w:cs="Tahoma"/>
          <w:sz w:val="24"/>
          <w:szCs w:val="18"/>
          <w:highlight w:val="yellow"/>
          <w:lang w:val="es-CR" w:eastAsia="es-CR"/>
        </w:rPr>
      </w:pPr>
    </w:p>
    <w:p w14:paraId="1EC76E5C" w14:textId="77777777" w:rsidR="00FC5C38" w:rsidRPr="00D86E01" w:rsidRDefault="00FC5C38" w:rsidP="00FA6FD3">
      <w:pPr>
        <w:jc w:val="both"/>
        <w:rPr>
          <w:rFonts w:ascii="Tahoma" w:hAnsi="Tahoma" w:cs="Tahoma"/>
          <w:b/>
          <w:color w:val="FF0000"/>
          <w:sz w:val="24"/>
          <w:szCs w:val="18"/>
          <w:highlight w:val="yellow"/>
          <w:lang w:val="es-CR" w:eastAsia="es-CR"/>
        </w:rPr>
      </w:pPr>
    </w:p>
    <w:p w14:paraId="59ADD8C5" w14:textId="77777777" w:rsidR="0046691F" w:rsidRPr="00E26B1F" w:rsidRDefault="0046691F" w:rsidP="00FA6FD3">
      <w:pPr>
        <w:pStyle w:val="Ttulo2"/>
        <w:rPr>
          <w:lang w:eastAsia="es-CR"/>
        </w:rPr>
      </w:pPr>
      <w:r w:rsidRPr="00E26B1F">
        <w:rPr>
          <w:lang w:eastAsia="es-CR"/>
        </w:rPr>
        <w:t>1.08.05 Mantenimiento y reparación de equipo de transporte</w:t>
      </w:r>
    </w:p>
    <w:p w14:paraId="7D61D694" w14:textId="77777777" w:rsidR="0046691F" w:rsidRPr="00E26B1F" w:rsidRDefault="0046691F" w:rsidP="00FA6FD3">
      <w:pPr>
        <w:jc w:val="both"/>
        <w:rPr>
          <w:rFonts w:ascii="Tahoma" w:hAnsi="Tahoma" w:cs="Tahoma"/>
          <w:b/>
          <w:color w:val="FF0000"/>
          <w:sz w:val="24"/>
          <w:szCs w:val="18"/>
          <w:lang w:val="es-CR" w:eastAsia="es-CR"/>
        </w:rPr>
      </w:pPr>
    </w:p>
    <w:p w14:paraId="2D71E3E1" w14:textId="77777777" w:rsidR="00315332" w:rsidRPr="00E26B1F" w:rsidRDefault="00315332" w:rsidP="00FA6FD3">
      <w:pPr>
        <w:jc w:val="both"/>
        <w:rPr>
          <w:rFonts w:ascii="Tahoma" w:hAnsi="Tahoma" w:cs="Tahoma"/>
          <w:sz w:val="24"/>
          <w:szCs w:val="18"/>
          <w:lang w:val="es-CR" w:eastAsia="es-CR"/>
        </w:rPr>
      </w:pPr>
      <w:r w:rsidRPr="00E26B1F">
        <w:rPr>
          <w:rFonts w:ascii="Tahoma" w:hAnsi="Tahoma" w:cs="Tahoma"/>
          <w:sz w:val="24"/>
          <w:szCs w:val="18"/>
          <w:lang w:val="es-CR" w:eastAsia="es-CR"/>
        </w:rPr>
        <w:t>En esta subpartida se incluyen los recursos para atender el contrato siguiente:</w:t>
      </w:r>
    </w:p>
    <w:p w14:paraId="053FE8D0" w14:textId="77777777" w:rsidR="00315332" w:rsidRPr="00D86E01" w:rsidRDefault="00315332" w:rsidP="00FA6FD3">
      <w:pPr>
        <w:tabs>
          <w:tab w:val="left" w:pos="1470"/>
        </w:tabs>
        <w:jc w:val="both"/>
        <w:rPr>
          <w:rFonts w:ascii="Tahoma" w:hAnsi="Tahoma" w:cs="Tahoma"/>
          <w:b/>
          <w:i/>
          <w:color w:val="FF0000"/>
          <w:sz w:val="24"/>
          <w:szCs w:val="18"/>
          <w:highlight w:val="yellow"/>
          <w:lang w:val="es-CR" w:eastAsia="es-CR"/>
        </w:rPr>
      </w:pPr>
    </w:p>
    <w:p w14:paraId="7FD31E45" w14:textId="54187E65" w:rsidR="00152A3F" w:rsidRPr="00AD004C" w:rsidRDefault="00152A3F" w:rsidP="00FA6FD3">
      <w:pPr>
        <w:ind w:left="708"/>
        <w:jc w:val="both"/>
        <w:rPr>
          <w:rFonts w:ascii="Tahoma" w:hAnsi="Tahoma" w:cs="Tahoma"/>
          <w:sz w:val="24"/>
          <w:szCs w:val="18"/>
          <w:lang w:val="es-CR" w:eastAsia="es-CR"/>
        </w:rPr>
      </w:pPr>
      <w:r w:rsidRPr="00AD004C">
        <w:rPr>
          <w:rFonts w:ascii="Tahoma" w:hAnsi="Tahoma" w:cs="Tahoma"/>
          <w:b/>
          <w:sz w:val="24"/>
          <w:szCs w:val="18"/>
          <w:lang w:val="es-CR" w:eastAsia="es-CR"/>
        </w:rPr>
        <w:t xml:space="preserve">N° de contrato: </w:t>
      </w:r>
      <w:r w:rsidR="00AD004C" w:rsidRPr="00AD004C">
        <w:rPr>
          <w:rFonts w:ascii="Tahoma" w:hAnsi="Tahoma" w:cs="Tahoma"/>
          <w:sz w:val="24"/>
          <w:szCs w:val="24"/>
          <w:lang w:val="es-MX"/>
        </w:rPr>
        <w:t>0432017000200130-00</w:t>
      </w:r>
    </w:p>
    <w:p w14:paraId="18C10D61" w14:textId="5160B6A9" w:rsidR="00100B05" w:rsidRDefault="00100B05" w:rsidP="00FA6FD3">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 la flotilla vehicular</w:t>
      </w:r>
    </w:p>
    <w:p w14:paraId="613D2B6F" w14:textId="0442AA94" w:rsidR="00152A3F" w:rsidRPr="00956A49" w:rsidRDefault="00152A3F" w:rsidP="00FA6FD3">
      <w:pPr>
        <w:ind w:left="708"/>
        <w:jc w:val="both"/>
        <w:rPr>
          <w:rFonts w:ascii="Tahoma" w:hAnsi="Tahoma" w:cs="Tahoma"/>
          <w:sz w:val="24"/>
          <w:szCs w:val="18"/>
          <w:lang w:val="es-CR" w:eastAsia="es-CR"/>
        </w:rPr>
      </w:pPr>
      <w:r w:rsidRPr="00956A49">
        <w:rPr>
          <w:rFonts w:ascii="Tahoma" w:hAnsi="Tahoma" w:cs="Tahoma"/>
          <w:b/>
          <w:sz w:val="24"/>
          <w:szCs w:val="18"/>
          <w:lang w:val="es-CR" w:eastAsia="es-CR"/>
        </w:rPr>
        <w:t xml:space="preserve">Monto del contrato: </w:t>
      </w:r>
      <w:r w:rsidR="009F4C74" w:rsidRPr="00956A49">
        <w:rPr>
          <w:rFonts w:ascii="Tahoma" w:hAnsi="Tahoma" w:cs="Tahoma"/>
          <w:sz w:val="24"/>
          <w:szCs w:val="18"/>
          <w:lang w:val="es-CR" w:eastAsia="es-CR"/>
        </w:rPr>
        <w:t>¢</w:t>
      </w:r>
      <w:r w:rsidR="00514657" w:rsidRPr="00956A49">
        <w:rPr>
          <w:rFonts w:ascii="Tahoma" w:hAnsi="Tahoma" w:cs="Tahoma"/>
          <w:sz w:val="24"/>
          <w:szCs w:val="18"/>
          <w:lang w:val="es-CR" w:eastAsia="es-CR"/>
        </w:rPr>
        <w:t>2</w:t>
      </w:r>
      <w:r w:rsidR="00B03CD6">
        <w:rPr>
          <w:rFonts w:ascii="Tahoma" w:hAnsi="Tahoma" w:cs="Tahoma"/>
          <w:sz w:val="24"/>
          <w:szCs w:val="18"/>
          <w:lang w:val="es-CR" w:eastAsia="es-CR"/>
        </w:rPr>
        <w:t>3</w:t>
      </w:r>
      <w:r w:rsidR="00514657" w:rsidRPr="00956A49">
        <w:rPr>
          <w:rFonts w:ascii="Tahoma" w:hAnsi="Tahoma" w:cs="Tahoma"/>
          <w:sz w:val="24"/>
          <w:szCs w:val="18"/>
          <w:lang w:val="es-CR" w:eastAsia="es-CR"/>
        </w:rPr>
        <w:t>,</w:t>
      </w:r>
      <w:r w:rsidR="00E26B1F" w:rsidRPr="00956A49">
        <w:rPr>
          <w:rFonts w:ascii="Tahoma" w:hAnsi="Tahoma" w:cs="Tahoma"/>
          <w:sz w:val="24"/>
          <w:szCs w:val="18"/>
          <w:lang w:val="es-CR" w:eastAsia="es-CR"/>
        </w:rPr>
        <w:t>4</w:t>
      </w:r>
      <w:r w:rsidRPr="00956A49">
        <w:rPr>
          <w:rFonts w:ascii="Tahoma" w:hAnsi="Tahoma" w:cs="Tahoma"/>
          <w:sz w:val="24"/>
          <w:szCs w:val="18"/>
          <w:lang w:val="es-CR" w:eastAsia="es-CR"/>
        </w:rPr>
        <w:t>00,000.00</w:t>
      </w:r>
    </w:p>
    <w:p w14:paraId="2D702F95" w14:textId="37CE45F7" w:rsidR="00152A3F" w:rsidRDefault="00152A3F" w:rsidP="00FA6FD3">
      <w:pPr>
        <w:ind w:left="708"/>
        <w:jc w:val="both"/>
        <w:rPr>
          <w:rFonts w:ascii="Tahoma" w:hAnsi="Tahoma" w:cs="Tahoma"/>
          <w:sz w:val="24"/>
          <w:szCs w:val="24"/>
          <w:lang w:val="es-MX"/>
        </w:rPr>
      </w:pPr>
      <w:r w:rsidRPr="00956A49">
        <w:rPr>
          <w:rFonts w:ascii="Tahoma" w:hAnsi="Tahoma" w:cs="Tahoma"/>
          <w:b/>
          <w:sz w:val="24"/>
          <w:szCs w:val="18"/>
          <w:lang w:val="es-CR" w:eastAsia="es-CR"/>
        </w:rPr>
        <w:t>Ente:</w:t>
      </w:r>
      <w:r w:rsidRPr="00956A49">
        <w:rPr>
          <w:rFonts w:ascii="Tahoma" w:hAnsi="Tahoma" w:cs="Tahoma"/>
          <w:sz w:val="24"/>
          <w:szCs w:val="18"/>
          <w:lang w:val="es-CR" w:eastAsia="es-CR"/>
        </w:rPr>
        <w:t xml:space="preserve"> </w:t>
      </w:r>
      <w:r w:rsidR="00956A49">
        <w:rPr>
          <w:rFonts w:ascii="Tahoma" w:hAnsi="Tahoma" w:cs="Tahoma"/>
          <w:sz w:val="24"/>
          <w:szCs w:val="24"/>
          <w:lang w:val="es-MX"/>
        </w:rPr>
        <w:t>Comercializadora Nacional La Casa de Filtro</w:t>
      </w:r>
      <w:r w:rsidR="00514657" w:rsidRPr="00956A49">
        <w:rPr>
          <w:rFonts w:ascii="Tahoma" w:hAnsi="Tahoma" w:cs="Tahoma"/>
          <w:sz w:val="24"/>
          <w:szCs w:val="24"/>
          <w:lang w:val="es-MX"/>
        </w:rPr>
        <w:t>, S.A.</w:t>
      </w:r>
    </w:p>
    <w:p w14:paraId="18F0823E" w14:textId="3683E397" w:rsidR="00DF789D" w:rsidRDefault="00DF789D" w:rsidP="00FA6FD3">
      <w:pPr>
        <w:jc w:val="both"/>
        <w:rPr>
          <w:rFonts w:ascii="Tahoma" w:hAnsi="Tahoma" w:cs="Tahoma"/>
          <w:sz w:val="24"/>
          <w:szCs w:val="18"/>
          <w:lang w:val="es-CR" w:eastAsia="es-CR"/>
        </w:rPr>
      </w:pPr>
    </w:p>
    <w:p w14:paraId="77580C18" w14:textId="77777777" w:rsidR="00DF789D" w:rsidRDefault="00DF789D" w:rsidP="00FA6FD3">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p>
    <w:p w14:paraId="0CC4404C" w14:textId="77777777" w:rsidR="008B5629" w:rsidRPr="004074AC" w:rsidRDefault="008B5629" w:rsidP="00FA6FD3">
      <w:pPr>
        <w:jc w:val="both"/>
        <w:rPr>
          <w:rFonts w:ascii="Tahoma" w:hAnsi="Tahoma" w:cs="Tahoma"/>
          <w:sz w:val="24"/>
          <w:szCs w:val="18"/>
          <w:lang w:val="es-CR" w:eastAsia="es-CR"/>
        </w:rPr>
      </w:pPr>
    </w:p>
    <w:p w14:paraId="50B9CB40" w14:textId="388F8775" w:rsidR="004074AC" w:rsidRDefault="004074AC" w:rsidP="00FA6FD3">
      <w:pPr>
        <w:jc w:val="both"/>
        <w:rPr>
          <w:rFonts w:ascii="Tahoma" w:hAnsi="Tahoma" w:cs="Tahoma"/>
          <w:sz w:val="24"/>
          <w:szCs w:val="18"/>
          <w:lang w:val="es-CR" w:eastAsia="es-CR"/>
        </w:rPr>
      </w:pPr>
      <w:r>
        <w:rPr>
          <w:rFonts w:ascii="Tahoma" w:hAnsi="Tahoma" w:cs="Tahoma"/>
          <w:sz w:val="24"/>
          <w:szCs w:val="18"/>
          <w:lang w:val="es-CR" w:eastAsia="es-CR"/>
        </w:rPr>
        <w:t xml:space="preserve">Además, se incluye un total de </w:t>
      </w:r>
      <w:r w:rsidRPr="000E5373">
        <w:rPr>
          <w:rFonts w:ascii="Tahoma" w:hAnsi="Tahoma" w:cs="Tahoma"/>
          <w:sz w:val="24"/>
          <w:szCs w:val="18"/>
          <w:lang w:val="es-CR" w:eastAsia="es-CR"/>
        </w:rPr>
        <w:t>¢</w:t>
      </w:r>
      <w:r>
        <w:rPr>
          <w:rFonts w:ascii="Tahoma" w:hAnsi="Tahoma" w:cs="Tahoma"/>
          <w:sz w:val="24"/>
          <w:szCs w:val="18"/>
          <w:lang w:val="es-CR" w:eastAsia="es-CR"/>
        </w:rPr>
        <w:t>1.9 millones para enderezado, carrocería y pintura de los vehículos, en caso de ser necesario.</w:t>
      </w:r>
    </w:p>
    <w:p w14:paraId="114D8C29" w14:textId="77777777" w:rsidR="004074AC" w:rsidRPr="004074AC" w:rsidRDefault="004074AC" w:rsidP="00FA6FD3">
      <w:pPr>
        <w:jc w:val="both"/>
        <w:rPr>
          <w:rFonts w:ascii="Tahoma" w:hAnsi="Tahoma" w:cs="Tahoma"/>
          <w:sz w:val="24"/>
          <w:szCs w:val="18"/>
          <w:lang w:val="es-CR" w:eastAsia="es-CR"/>
        </w:rPr>
      </w:pPr>
    </w:p>
    <w:p w14:paraId="320927B7" w14:textId="77777777" w:rsidR="0040655A" w:rsidRPr="00D86E01" w:rsidRDefault="0040655A" w:rsidP="00A93A05">
      <w:pPr>
        <w:rPr>
          <w:highlight w:val="yellow"/>
          <w:lang w:val="es-MX" w:eastAsia="es-CR"/>
        </w:rPr>
      </w:pPr>
    </w:p>
    <w:p w14:paraId="24456735" w14:textId="77777777" w:rsidR="0046691F" w:rsidRPr="004E1EEC" w:rsidRDefault="0046691F" w:rsidP="00A93A05">
      <w:pPr>
        <w:pStyle w:val="Ttulo2"/>
        <w:rPr>
          <w:lang w:eastAsia="es-CR"/>
        </w:rPr>
      </w:pPr>
      <w:r w:rsidRPr="004E1EEC">
        <w:rPr>
          <w:lang w:eastAsia="es-CR"/>
        </w:rPr>
        <w:t>1.08.06 Mantenimiento y reparación de equipo de comunicación</w:t>
      </w:r>
    </w:p>
    <w:p w14:paraId="159519EC" w14:textId="77777777" w:rsidR="00A56619" w:rsidRPr="004E1EEC" w:rsidRDefault="00A56619" w:rsidP="00A93A05">
      <w:pPr>
        <w:jc w:val="both"/>
        <w:rPr>
          <w:rFonts w:ascii="Tahoma" w:hAnsi="Tahoma" w:cs="Tahoma"/>
          <w:b/>
          <w:color w:val="FF0000"/>
          <w:sz w:val="24"/>
          <w:szCs w:val="18"/>
          <w:lang w:val="es-CR" w:eastAsia="es-CR"/>
        </w:rPr>
      </w:pPr>
    </w:p>
    <w:p w14:paraId="14103905" w14:textId="71A73A56" w:rsidR="00315332" w:rsidRPr="004E1EEC" w:rsidRDefault="00315332" w:rsidP="00A93A05">
      <w:pPr>
        <w:jc w:val="both"/>
        <w:rPr>
          <w:rFonts w:ascii="Tahoma" w:hAnsi="Tahoma" w:cs="Tahoma"/>
          <w:sz w:val="24"/>
          <w:szCs w:val="18"/>
          <w:lang w:val="es-CR" w:eastAsia="es-CR"/>
        </w:rPr>
      </w:pPr>
      <w:r w:rsidRPr="004E1EEC">
        <w:rPr>
          <w:rFonts w:ascii="Tahoma" w:hAnsi="Tahoma" w:cs="Tahoma"/>
          <w:sz w:val="24"/>
          <w:szCs w:val="18"/>
          <w:lang w:val="es-CR" w:eastAsia="es-CR"/>
        </w:rPr>
        <w:t xml:space="preserve">En esta subpartida se incluyen los recursos para atender </w:t>
      </w:r>
      <w:r w:rsidR="00DF789D">
        <w:rPr>
          <w:rFonts w:ascii="Tahoma" w:hAnsi="Tahoma" w:cs="Tahoma"/>
          <w:sz w:val="24"/>
          <w:szCs w:val="18"/>
          <w:lang w:val="es-CR" w:eastAsia="es-CR"/>
        </w:rPr>
        <w:t xml:space="preserve">los </w:t>
      </w:r>
      <w:r w:rsidRPr="004E1EEC">
        <w:rPr>
          <w:rFonts w:ascii="Tahoma" w:hAnsi="Tahoma" w:cs="Tahoma"/>
          <w:sz w:val="24"/>
          <w:szCs w:val="18"/>
          <w:lang w:val="es-CR" w:eastAsia="es-CR"/>
        </w:rPr>
        <w:t>contrato</w:t>
      </w:r>
      <w:r w:rsidR="00DF789D">
        <w:rPr>
          <w:rFonts w:ascii="Tahoma" w:hAnsi="Tahoma" w:cs="Tahoma"/>
          <w:sz w:val="24"/>
          <w:szCs w:val="18"/>
          <w:lang w:val="es-CR" w:eastAsia="es-CR"/>
        </w:rPr>
        <w:t>s que se describen a continuación</w:t>
      </w:r>
      <w:r w:rsidRPr="004E1EEC">
        <w:rPr>
          <w:rFonts w:ascii="Tahoma" w:hAnsi="Tahoma" w:cs="Tahoma"/>
          <w:sz w:val="24"/>
          <w:szCs w:val="18"/>
          <w:lang w:val="es-CR" w:eastAsia="es-CR"/>
        </w:rPr>
        <w:t>:</w:t>
      </w:r>
    </w:p>
    <w:p w14:paraId="4D6836D4" w14:textId="77777777" w:rsidR="00EA066A" w:rsidRPr="004E1EEC" w:rsidRDefault="00EA066A" w:rsidP="00A93A05">
      <w:pPr>
        <w:jc w:val="both"/>
        <w:rPr>
          <w:rFonts w:ascii="Tahoma" w:hAnsi="Tahoma" w:cs="Tahoma"/>
          <w:sz w:val="24"/>
          <w:szCs w:val="18"/>
          <w:lang w:val="es-CR" w:eastAsia="es-CR"/>
        </w:rPr>
      </w:pPr>
    </w:p>
    <w:p w14:paraId="320C3DD4" w14:textId="2E3F27DB" w:rsidR="00B02FBC" w:rsidRPr="004E1EEC" w:rsidRDefault="00B02FBC" w:rsidP="00A93A05">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N° de contrato: </w:t>
      </w:r>
      <w:r w:rsidR="00DF789D">
        <w:rPr>
          <w:rFonts w:ascii="Tahoma" w:hAnsi="Tahoma" w:cs="Tahoma"/>
          <w:sz w:val="24"/>
          <w:szCs w:val="18"/>
          <w:lang w:val="es-CR" w:eastAsia="es-CR"/>
        </w:rPr>
        <w:t>0432018000200120-00</w:t>
      </w:r>
    </w:p>
    <w:p w14:paraId="1AACCD8D" w14:textId="2A5ADBE3" w:rsidR="00B02FBC" w:rsidRPr="004E1EEC" w:rsidRDefault="00B02FBC" w:rsidP="00A93A05">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Monto del contrato: </w:t>
      </w:r>
      <w:r w:rsidRPr="004E1EEC">
        <w:rPr>
          <w:rFonts w:ascii="Tahoma" w:hAnsi="Tahoma" w:cs="Tahoma"/>
          <w:sz w:val="24"/>
          <w:szCs w:val="18"/>
          <w:lang w:val="es-CR" w:eastAsia="es-CR"/>
        </w:rPr>
        <w:t>¢</w:t>
      </w:r>
      <w:r w:rsidR="00A93A05">
        <w:rPr>
          <w:rFonts w:ascii="Tahoma" w:hAnsi="Tahoma" w:cs="Tahoma"/>
          <w:sz w:val="24"/>
          <w:szCs w:val="18"/>
          <w:lang w:val="es-CR" w:eastAsia="es-CR"/>
        </w:rPr>
        <w:t>3,832,000</w:t>
      </w:r>
      <w:r w:rsidRPr="004E1EEC">
        <w:rPr>
          <w:rFonts w:ascii="Tahoma" w:hAnsi="Tahoma" w:cs="Tahoma"/>
          <w:sz w:val="24"/>
          <w:szCs w:val="18"/>
          <w:lang w:val="es-CR" w:eastAsia="es-CR"/>
        </w:rPr>
        <w:t>.00</w:t>
      </w:r>
    </w:p>
    <w:p w14:paraId="77569683" w14:textId="3F8EAB3D" w:rsidR="00EA0387" w:rsidRPr="004E1EEC" w:rsidRDefault="00B02FBC" w:rsidP="00A93A05">
      <w:pPr>
        <w:ind w:left="708"/>
        <w:jc w:val="both"/>
        <w:rPr>
          <w:rFonts w:ascii="Tahoma" w:hAnsi="Tahoma" w:cs="Tahoma"/>
          <w:szCs w:val="24"/>
          <w:lang w:val="es-CR"/>
        </w:rPr>
      </w:pPr>
      <w:r w:rsidRPr="004E1EEC">
        <w:rPr>
          <w:rFonts w:ascii="Tahoma" w:hAnsi="Tahoma" w:cs="Tahoma"/>
          <w:b/>
          <w:sz w:val="24"/>
          <w:szCs w:val="18"/>
          <w:lang w:val="es-CR" w:eastAsia="es-CR"/>
        </w:rPr>
        <w:t>Servicio:</w:t>
      </w:r>
      <w:r w:rsidRPr="004E1EEC">
        <w:rPr>
          <w:rFonts w:ascii="Tahoma" w:hAnsi="Tahoma" w:cs="Tahoma"/>
          <w:sz w:val="24"/>
          <w:szCs w:val="18"/>
          <w:lang w:val="es-CR" w:eastAsia="es-CR"/>
        </w:rPr>
        <w:t xml:space="preserve"> </w:t>
      </w:r>
      <w:r w:rsidR="00EA0387" w:rsidRPr="004E1EEC">
        <w:rPr>
          <w:rFonts w:ascii="Tahoma" w:hAnsi="Tahoma" w:cs="Tahoma"/>
          <w:sz w:val="24"/>
          <w:szCs w:val="18"/>
          <w:lang w:val="es-CR" w:eastAsia="es-CR"/>
        </w:rPr>
        <w:t>Mantenimiento y reparación de la Red WIFI</w:t>
      </w:r>
    </w:p>
    <w:p w14:paraId="4FD90A5D" w14:textId="77777777" w:rsidR="00EA0387" w:rsidRPr="004E1EEC" w:rsidRDefault="00EA0387" w:rsidP="00A93A05">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Ente: </w:t>
      </w:r>
      <w:r w:rsidRPr="004E1EEC">
        <w:rPr>
          <w:rFonts w:ascii="Tahoma" w:hAnsi="Tahoma" w:cs="Tahoma"/>
          <w:sz w:val="24"/>
          <w:szCs w:val="18"/>
          <w:lang w:val="es-CR" w:eastAsia="es-CR"/>
        </w:rPr>
        <w:t>Anphora, S.A.</w:t>
      </w:r>
    </w:p>
    <w:p w14:paraId="4C2DD1FC" w14:textId="77777777" w:rsidR="00031363" w:rsidRDefault="00031363" w:rsidP="00A93A05">
      <w:pPr>
        <w:ind w:left="708"/>
        <w:jc w:val="both"/>
        <w:rPr>
          <w:rFonts w:ascii="Tahoma" w:hAnsi="Tahoma" w:cs="Tahoma"/>
          <w:color w:val="FF0000"/>
          <w:sz w:val="24"/>
          <w:szCs w:val="18"/>
          <w:highlight w:val="yellow"/>
          <w:lang w:val="es-CR" w:eastAsia="es-CR"/>
        </w:rPr>
      </w:pPr>
    </w:p>
    <w:p w14:paraId="156F8396" w14:textId="72EDD037" w:rsidR="004E1EEC" w:rsidRPr="00134B2F" w:rsidRDefault="004E1EEC" w:rsidP="00A93A05">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 de contrato: </w:t>
      </w:r>
      <w:r w:rsidRPr="00134B2F">
        <w:rPr>
          <w:rFonts w:ascii="Tahoma" w:hAnsi="Tahoma" w:cs="Tahoma"/>
          <w:sz w:val="24"/>
          <w:szCs w:val="18"/>
          <w:lang w:val="es-CR" w:eastAsia="es-CR"/>
        </w:rPr>
        <w:t>0432017000200125-00</w:t>
      </w:r>
    </w:p>
    <w:p w14:paraId="7217C8A3" w14:textId="46D39C11" w:rsidR="004E1EEC" w:rsidRPr="00134B2F" w:rsidRDefault="004E1EEC" w:rsidP="00A93A05">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estimado: </w:t>
      </w:r>
      <w:r w:rsidRPr="00134B2F">
        <w:rPr>
          <w:rFonts w:ascii="Tahoma" w:hAnsi="Tahoma" w:cs="Tahoma"/>
          <w:sz w:val="24"/>
          <w:szCs w:val="18"/>
          <w:lang w:val="es-CR" w:eastAsia="es-CR"/>
        </w:rPr>
        <w:t>¢</w:t>
      </w:r>
      <w:r w:rsidR="00100B05">
        <w:rPr>
          <w:rFonts w:ascii="Tahoma" w:hAnsi="Tahoma" w:cs="Tahoma"/>
          <w:sz w:val="24"/>
          <w:szCs w:val="18"/>
          <w:lang w:val="es-CR" w:eastAsia="es-CR"/>
        </w:rPr>
        <w:t>4,</w:t>
      </w:r>
      <w:r w:rsidR="00A93A05">
        <w:rPr>
          <w:rFonts w:ascii="Tahoma" w:hAnsi="Tahoma" w:cs="Tahoma"/>
          <w:sz w:val="24"/>
          <w:szCs w:val="18"/>
          <w:lang w:val="es-CR" w:eastAsia="es-CR"/>
        </w:rPr>
        <w:t>527,800</w:t>
      </w:r>
      <w:r w:rsidRPr="00134B2F">
        <w:rPr>
          <w:rFonts w:ascii="Tahoma" w:hAnsi="Tahoma" w:cs="Tahoma"/>
          <w:sz w:val="24"/>
          <w:szCs w:val="18"/>
          <w:lang w:val="es-CR" w:eastAsia="es-CR"/>
        </w:rPr>
        <w:t>.00</w:t>
      </w:r>
    </w:p>
    <w:p w14:paraId="5F6B904F" w14:textId="07FF8301" w:rsidR="004E1EEC" w:rsidRPr="00134B2F" w:rsidRDefault="004E1EEC" w:rsidP="00A93A05">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reparación</w:t>
      </w:r>
      <w:r w:rsidR="00100B05">
        <w:rPr>
          <w:rFonts w:ascii="Tahoma" w:hAnsi="Tahoma" w:cs="Tahoma"/>
          <w:sz w:val="24"/>
          <w:szCs w:val="18"/>
          <w:lang w:val="es-CR" w:eastAsia="es-CR"/>
        </w:rPr>
        <w:t xml:space="preserve"> de la central telefónica</w:t>
      </w:r>
    </w:p>
    <w:p w14:paraId="3C8C0E40" w14:textId="7B1C456C" w:rsidR="004E1EEC" w:rsidRPr="00134B2F" w:rsidRDefault="004E1EEC" w:rsidP="00A93A05">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Ente: </w:t>
      </w:r>
      <w:r w:rsidRPr="00134B2F">
        <w:rPr>
          <w:rFonts w:ascii="Tahoma" w:hAnsi="Tahoma" w:cs="Tahoma"/>
          <w:sz w:val="24"/>
          <w:szCs w:val="18"/>
          <w:lang w:val="es-CR" w:eastAsia="es-CR"/>
        </w:rPr>
        <w:t>NETWAY, S.A</w:t>
      </w:r>
    </w:p>
    <w:p w14:paraId="14DD9E52" w14:textId="52B0CE67" w:rsidR="00315332" w:rsidRDefault="00315332" w:rsidP="00A93A05">
      <w:pPr>
        <w:jc w:val="both"/>
        <w:rPr>
          <w:rFonts w:ascii="Tahoma" w:hAnsi="Tahoma" w:cs="Tahoma"/>
          <w:b/>
          <w:color w:val="FF0000"/>
          <w:sz w:val="24"/>
          <w:szCs w:val="18"/>
          <w:lang w:val="es-CR" w:eastAsia="es-CR"/>
        </w:rPr>
      </w:pPr>
    </w:p>
    <w:p w14:paraId="2CE2BDF4" w14:textId="77777777" w:rsidR="000228C7" w:rsidRDefault="00100B05" w:rsidP="00A93A05">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63EB160A" w14:textId="6BFCFA7A" w:rsidR="00100B05" w:rsidRDefault="00100B05" w:rsidP="00A93A05">
      <w:pPr>
        <w:jc w:val="both"/>
        <w:rPr>
          <w:rFonts w:ascii="Tahoma" w:hAnsi="Tahoma" w:cs="Tahoma"/>
          <w:b/>
          <w:color w:val="FF0000"/>
          <w:sz w:val="24"/>
          <w:szCs w:val="18"/>
          <w:lang w:val="es-CR" w:eastAsia="es-CR"/>
        </w:rPr>
      </w:pPr>
    </w:p>
    <w:p w14:paraId="63221A4C" w14:textId="77777777" w:rsidR="00100B05" w:rsidRPr="00134B2F" w:rsidRDefault="00100B05" w:rsidP="00A93A05">
      <w:pPr>
        <w:jc w:val="both"/>
        <w:rPr>
          <w:rFonts w:ascii="Tahoma" w:hAnsi="Tahoma" w:cs="Tahoma"/>
          <w:b/>
          <w:color w:val="FF0000"/>
          <w:sz w:val="24"/>
          <w:szCs w:val="18"/>
          <w:lang w:val="es-CR" w:eastAsia="es-CR"/>
        </w:rPr>
      </w:pPr>
    </w:p>
    <w:p w14:paraId="150F673D" w14:textId="77777777" w:rsidR="0046691F" w:rsidRPr="00134B2F" w:rsidRDefault="0046691F" w:rsidP="00A93A05">
      <w:pPr>
        <w:pStyle w:val="Ttulo2"/>
        <w:rPr>
          <w:lang w:eastAsia="es-CR"/>
        </w:rPr>
      </w:pPr>
      <w:r w:rsidRPr="00134B2F">
        <w:rPr>
          <w:lang w:eastAsia="es-CR"/>
        </w:rPr>
        <w:t>1.08.07 Mantenimiento y reparación de equipo y mobiliario de oficina</w:t>
      </w:r>
    </w:p>
    <w:p w14:paraId="0AF85286" w14:textId="77777777" w:rsidR="00A27F8B" w:rsidRPr="00134B2F" w:rsidRDefault="00A27F8B" w:rsidP="00A93A05">
      <w:pPr>
        <w:jc w:val="both"/>
        <w:rPr>
          <w:rFonts w:ascii="Tahoma" w:hAnsi="Tahoma" w:cs="Tahoma"/>
          <w:b/>
          <w:color w:val="FF0000"/>
          <w:sz w:val="24"/>
          <w:szCs w:val="18"/>
          <w:lang w:val="es-CR" w:eastAsia="es-CR"/>
        </w:rPr>
      </w:pPr>
    </w:p>
    <w:p w14:paraId="73829D77" w14:textId="77777777" w:rsidR="00766BB8" w:rsidRPr="00134B2F" w:rsidRDefault="00766BB8" w:rsidP="00A93A05">
      <w:pPr>
        <w:jc w:val="both"/>
        <w:rPr>
          <w:rFonts w:ascii="Tahoma" w:hAnsi="Tahoma" w:cs="Tahoma"/>
          <w:sz w:val="24"/>
          <w:szCs w:val="18"/>
          <w:lang w:val="es-CR" w:eastAsia="es-CR"/>
        </w:rPr>
      </w:pPr>
      <w:r w:rsidRPr="00134B2F">
        <w:rPr>
          <w:rFonts w:ascii="Tahoma" w:hAnsi="Tahoma" w:cs="Tahoma"/>
          <w:sz w:val="24"/>
          <w:szCs w:val="18"/>
          <w:lang w:val="es-CR" w:eastAsia="es-CR"/>
        </w:rPr>
        <w:t>En esta subpartida se incluyen los recursos para atender los contratos siguientes:</w:t>
      </w:r>
    </w:p>
    <w:p w14:paraId="74DFE6AC" w14:textId="77777777" w:rsidR="00766BB8" w:rsidRPr="00134B2F" w:rsidRDefault="00766BB8" w:rsidP="00A93A05">
      <w:pPr>
        <w:jc w:val="both"/>
        <w:rPr>
          <w:rFonts w:ascii="Tahoma" w:hAnsi="Tahoma" w:cs="Tahoma"/>
          <w:b/>
          <w:sz w:val="24"/>
          <w:szCs w:val="18"/>
          <w:lang w:val="es-CR" w:eastAsia="es-CR"/>
        </w:rPr>
      </w:pPr>
    </w:p>
    <w:p w14:paraId="46B2AD97" w14:textId="2BE9BD0A" w:rsidR="00516C14" w:rsidRPr="000E5373" w:rsidRDefault="00516C14" w:rsidP="00A93A05">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Pr="000E5373">
        <w:rPr>
          <w:rFonts w:ascii="Tahoma" w:hAnsi="Tahoma" w:cs="Tahoma"/>
          <w:sz w:val="24"/>
          <w:szCs w:val="18"/>
          <w:lang w:val="es-CR" w:eastAsia="es-CR"/>
        </w:rPr>
        <w:t>043201</w:t>
      </w:r>
      <w:r w:rsidR="00DB6514">
        <w:rPr>
          <w:rFonts w:ascii="Tahoma" w:hAnsi="Tahoma" w:cs="Tahoma"/>
          <w:sz w:val="24"/>
          <w:szCs w:val="18"/>
          <w:lang w:val="es-CR" w:eastAsia="es-CR"/>
        </w:rPr>
        <w:t>8</w:t>
      </w:r>
      <w:r w:rsidRPr="000E5373">
        <w:rPr>
          <w:rFonts w:ascii="Tahoma" w:hAnsi="Tahoma" w:cs="Tahoma"/>
          <w:sz w:val="24"/>
          <w:szCs w:val="18"/>
          <w:lang w:val="es-CR" w:eastAsia="es-CR"/>
        </w:rPr>
        <w:t>0002000</w:t>
      </w:r>
      <w:r w:rsidR="00DB6514">
        <w:rPr>
          <w:rFonts w:ascii="Tahoma" w:hAnsi="Tahoma" w:cs="Tahoma"/>
          <w:sz w:val="24"/>
          <w:szCs w:val="18"/>
          <w:lang w:val="es-CR" w:eastAsia="es-CR"/>
        </w:rPr>
        <w:t>81</w:t>
      </w:r>
      <w:r w:rsidRPr="000E5373">
        <w:rPr>
          <w:rFonts w:ascii="Tahoma" w:hAnsi="Tahoma" w:cs="Tahoma"/>
          <w:sz w:val="24"/>
          <w:szCs w:val="18"/>
          <w:lang w:val="es-CR" w:eastAsia="es-CR"/>
        </w:rPr>
        <w:t>-00</w:t>
      </w:r>
    </w:p>
    <w:p w14:paraId="4FBA4E26" w14:textId="3023978E" w:rsidR="00516C14" w:rsidRDefault="00516C14" w:rsidP="00A93A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del sistema de aire acondicionado del Data Center</w:t>
      </w:r>
    </w:p>
    <w:p w14:paraId="3954EEE8" w14:textId="0B4254FC" w:rsidR="00516C14" w:rsidRPr="000E5373" w:rsidRDefault="00516C14" w:rsidP="00A93A05">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del contrato: </w:t>
      </w:r>
      <w:r w:rsidRPr="000E5373">
        <w:rPr>
          <w:rFonts w:ascii="Tahoma" w:hAnsi="Tahoma" w:cs="Tahoma"/>
          <w:sz w:val="24"/>
          <w:szCs w:val="18"/>
          <w:lang w:val="es-CR" w:eastAsia="es-CR"/>
        </w:rPr>
        <w:t>¢</w:t>
      </w:r>
      <w:r w:rsidR="00A93A05">
        <w:rPr>
          <w:rFonts w:ascii="Tahoma" w:hAnsi="Tahoma" w:cs="Tahoma"/>
          <w:sz w:val="24"/>
          <w:szCs w:val="18"/>
          <w:lang w:val="es-CR" w:eastAsia="es-CR"/>
        </w:rPr>
        <w:t>5,228,190</w:t>
      </w:r>
      <w:r w:rsidRPr="000E5373">
        <w:rPr>
          <w:rFonts w:ascii="Tahoma" w:hAnsi="Tahoma" w:cs="Tahoma"/>
          <w:sz w:val="24"/>
          <w:szCs w:val="18"/>
          <w:lang w:val="es-CR" w:eastAsia="es-CR"/>
        </w:rPr>
        <w:t>.00</w:t>
      </w:r>
    </w:p>
    <w:p w14:paraId="0A5E11BA" w14:textId="77777777" w:rsidR="00516C14" w:rsidRPr="000E5373" w:rsidRDefault="00516C14" w:rsidP="00A93A05">
      <w:pPr>
        <w:ind w:left="708"/>
        <w:jc w:val="both"/>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r>
      <w:r>
        <w:rPr>
          <w:rFonts w:ascii="Tahoma" w:hAnsi="Tahoma" w:cs="Tahoma"/>
          <w:shd w:val="clear" w:color="auto" w:fill="FFFFFF"/>
          <w:lang w:val="es-CR"/>
        </w:rPr>
        <w:t>SOPORTE CRÍTICO,</w:t>
      </w:r>
      <w:r w:rsidRPr="000E5373">
        <w:rPr>
          <w:rFonts w:ascii="Tahoma" w:hAnsi="Tahoma" w:cs="Tahoma"/>
          <w:shd w:val="clear" w:color="auto" w:fill="FFFFFF"/>
          <w:lang w:val="es-CR"/>
        </w:rPr>
        <w:t xml:space="preserve"> S.A.</w:t>
      </w:r>
    </w:p>
    <w:p w14:paraId="50F1CEA9" w14:textId="77777777" w:rsidR="00516C14" w:rsidRDefault="00516C14" w:rsidP="00A93A05">
      <w:pPr>
        <w:ind w:left="708"/>
        <w:jc w:val="both"/>
        <w:rPr>
          <w:rFonts w:ascii="Tahoma" w:hAnsi="Tahoma" w:cs="Tahoma"/>
          <w:b/>
          <w:sz w:val="24"/>
          <w:szCs w:val="18"/>
          <w:lang w:val="es-CR" w:eastAsia="es-CR"/>
        </w:rPr>
      </w:pPr>
    </w:p>
    <w:p w14:paraId="4CA14BD8" w14:textId="1DE763F1" w:rsidR="00F45EBF" w:rsidRPr="00134B2F" w:rsidRDefault="00EA066A" w:rsidP="00A93A05">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 de contrato: </w:t>
      </w:r>
      <w:r w:rsidR="00134B2F" w:rsidRPr="00134B2F">
        <w:rPr>
          <w:rFonts w:ascii="Tahoma" w:hAnsi="Tahoma" w:cs="Tahoma"/>
          <w:sz w:val="24"/>
          <w:szCs w:val="18"/>
          <w:lang w:val="es-CR" w:eastAsia="es-CR"/>
        </w:rPr>
        <w:t>0432017000200132-00</w:t>
      </w:r>
    </w:p>
    <w:p w14:paraId="62E784F1" w14:textId="1361B3F0" w:rsidR="00EA066A" w:rsidRPr="00134B2F" w:rsidRDefault="00EA066A" w:rsidP="00A93A05">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w:t>
      </w:r>
      <w:r w:rsidR="00F45EBF" w:rsidRPr="00134B2F">
        <w:rPr>
          <w:rFonts w:ascii="Tahoma" w:hAnsi="Tahoma" w:cs="Tahoma"/>
          <w:b/>
          <w:sz w:val="24"/>
          <w:szCs w:val="18"/>
          <w:lang w:val="es-CR" w:eastAsia="es-CR"/>
        </w:rPr>
        <w:t>estimado</w:t>
      </w:r>
      <w:r w:rsidRPr="00134B2F">
        <w:rPr>
          <w:rFonts w:ascii="Tahoma" w:hAnsi="Tahoma" w:cs="Tahoma"/>
          <w:b/>
          <w:sz w:val="24"/>
          <w:szCs w:val="18"/>
          <w:lang w:val="es-CR" w:eastAsia="es-CR"/>
        </w:rPr>
        <w:t xml:space="preserve">: </w:t>
      </w:r>
      <w:r w:rsidRPr="00134B2F">
        <w:rPr>
          <w:rFonts w:ascii="Tahoma" w:hAnsi="Tahoma" w:cs="Tahoma"/>
          <w:sz w:val="24"/>
          <w:szCs w:val="18"/>
          <w:lang w:val="es-CR" w:eastAsia="es-CR"/>
        </w:rPr>
        <w:t>¢</w:t>
      </w:r>
      <w:r w:rsidR="00516C14">
        <w:rPr>
          <w:rFonts w:ascii="Tahoma" w:hAnsi="Tahoma" w:cs="Tahoma"/>
          <w:sz w:val="24"/>
          <w:szCs w:val="18"/>
          <w:lang w:val="es-CR" w:eastAsia="es-CR"/>
        </w:rPr>
        <w:t>1,</w:t>
      </w:r>
      <w:r w:rsidR="00A93A05">
        <w:rPr>
          <w:rFonts w:ascii="Tahoma" w:hAnsi="Tahoma" w:cs="Tahoma"/>
          <w:sz w:val="24"/>
          <w:szCs w:val="18"/>
          <w:lang w:val="es-CR" w:eastAsia="es-CR"/>
        </w:rPr>
        <w:t>813,6</w:t>
      </w:r>
      <w:r w:rsidR="002B0218" w:rsidRPr="00134B2F">
        <w:rPr>
          <w:rFonts w:ascii="Tahoma" w:hAnsi="Tahoma" w:cs="Tahoma"/>
          <w:sz w:val="24"/>
          <w:szCs w:val="18"/>
          <w:lang w:val="es-CR" w:eastAsia="es-CR"/>
        </w:rPr>
        <w:t>00</w:t>
      </w:r>
      <w:r w:rsidRPr="00134B2F">
        <w:rPr>
          <w:rFonts w:ascii="Tahoma" w:hAnsi="Tahoma" w:cs="Tahoma"/>
          <w:sz w:val="24"/>
          <w:szCs w:val="18"/>
          <w:lang w:val="es-CR" w:eastAsia="es-CR"/>
        </w:rPr>
        <w:t>.00</w:t>
      </w:r>
    </w:p>
    <w:p w14:paraId="55A6D500" w14:textId="211AA2F6" w:rsidR="00EA066A" w:rsidRPr="00134B2F" w:rsidRDefault="00EA066A" w:rsidP="00A93A05">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reparación</w:t>
      </w:r>
      <w:r w:rsidR="00100B05">
        <w:rPr>
          <w:rFonts w:ascii="Tahoma" w:hAnsi="Tahoma" w:cs="Tahoma"/>
          <w:sz w:val="24"/>
          <w:szCs w:val="18"/>
          <w:lang w:val="es-CR" w:eastAsia="es-CR"/>
        </w:rPr>
        <w:t xml:space="preserve"> de fotocopiadoras</w:t>
      </w:r>
    </w:p>
    <w:p w14:paraId="7C464D0B" w14:textId="77777777" w:rsidR="002B0218" w:rsidRPr="00134B2F" w:rsidRDefault="002B0218" w:rsidP="00A93A05">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Ente: </w:t>
      </w:r>
      <w:r w:rsidRPr="00134B2F">
        <w:rPr>
          <w:rFonts w:ascii="Tahoma" w:hAnsi="Tahoma" w:cs="Tahoma"/>
          <w:sz w:val="24"/>
          <w:szCs w:val="18"/>
          <w:lang w:val="es-CR" w:eastAsia="es-CR"/>
        </w:rPr>
        <w:t>Copias Dinámicas, S.A</w:t>
      </w:r>
    </w:p>
    <w:p w14:paraId="3B89B6CC" w14:textId="185A3978" w:rsidR="00EA066A" w:rsidRPr="00134B2F" w:rsidRDefault="00A93A05" w:rsidP="00A93A05">
      <w:pPr>
        <w:jc w:val="both"/>
        <w:rPr>
          <w:rFonts w:ascii="Tahoma" w:hAnsi="Tahoma" w:cs="Tahoma"/>
          <w:b/>
          <w:color w:val="FF0000"/>
          <w:sz w:val="24"/>
          <w:szCs w:val="18"/>
          <w:lang w:val="es-CR" w:eastAsia="es-CR"/>
        </w:rPr>
      </w:pPr>
      <w:r>
        <w:rPr>
          <w:rFonts w:ascii="Tahoma" w:hAnsi="Tahoma" w:cs="Tahoma"/>
          <w:sz w:val="24"/>
          <w:szCs w:val="18"/>
          <w:lang w:val="es-CR" w:eastAsia="es-CR"/>
        </w:rPr>
        <w:softHyphen/>
      </w:r>
    </w:p>
    <w:p w14:paraId="63B64813" w14:textId="51910D52" w:rsidR="00134B2F" w:rsidRPr="00EA7833" w:rsidRDefault="00134B2F" w:rsidP="00A93A05">
      <w:pPr>
        <w:ind w:left="708"/>
        <w:jc w:val="both"/>
        <w:rPr>
          <w:rFonts w:ascii="Tahoma" w:hAnsi="Tahoma" w:cs="Tahoma"/>
          <w:b/>
          <w:sz w:val="24"/>
          <w:szCs w:val="18"/>
          <w:lang w:val="es-CR" w:eastAsia="es-CR"/>
        </w:rPr>
      </w:pPr>
      <w:r w:rsidRPr="00EA7833">
        <w:rPr>
          <w:rFonts w:ascii="Tahoma" w:hAnsi="Tahoma" w:cs="Tahoma"/>
          <w:b/>
          <w:sz w:val="24"/>
          <w:szCs w:val="18"/>
          <w:lang w:val="es-CR" w:eastAsia="es-CR"/>
        </w:rPr>
        <w:t xml:space="preserve">N° de contrato: </w:t>
      </w:r>
      <w:r w:rsidR="00ED633B" w:rsidRPr="00EA7833">
        <w:rPr>
          <w:rFonts w:ascii="Tahoma" w:hAnsi="Tahoma" w:cs="Tahoma"/>
          <w:sz w:val="24"/>
          <w:szCs w:val="18"/>
          <w:lang w:val="es-CR" w:eastAsia="es-CR"/>
        </w:rPr>
        <w:t>04320</w:t>
      </w:r>
      <w:r w:rsidR="00757DC2" w:rsidRPr="00EA7833">
        <w:rPr>
          <w:rFonts w:ascii="Tahoma" w:hAnsi="Tahoma" w:cs="Tahoma"/>
          <w:sz w:val="24"/>
          <w:szCs w:val="18"/>
          <w:lang w:val="es-CR" w:eastAsia="es-CR"/>
        </w:rPr>
        <w:t>20</w:t>
      </w:r>
      <w:r w:rsidR="00ED633B" w:rsidRPr="00EA7833">
        <w:rPr>
          <w:rFonts w:ascii="Tahoma" w:hAnsi="Tahoma" w:cs="Tahoma"/>
          <w:sz w:val="24"/>
          <w:szCs w:val="18"/>
          <w:lang w:val="es-CR" w:eastAsia="es-CR"/>
        </w:rPr>
        <w:t>000200</w:t>
      </w:r>
      <w:r w:rsidR="00757DC2" w:rsidRPr="00EA7833">
        <w:rPr>
          <w:rFonts w:ascii="Tahoma" w:hAnsi="Tahoma" w:cs="Tahoma"/>
          <w:sz w:val="24"/>
          <w:szCs w:val="18"/>
          <w:lang w:val="es-CR" w:eastAsia="es-CR"/>
        </w:rPr>
        <w:t>008</w:t>
      </w:r>
      <w:r w:rsidR="00ED633B" w:rsidRPr="00EA7833">
        <w:rPr>
          <w:rFonts w:ascii="Tahoma" w:hAnsi="Tahoma" w:cs="Tahoma"/>
          <w:sz w:val="24"/>
          <w:szCs w:val="18"/>
          <w:lang w:val="es-CR" w:eastAsia="es-CR"/>
        </w:rPr>
        <w:t>-00</w:t>
      </w:r>
    </w:p>
    <w:p w14:paraId="032C2965" w14:textId="3125C056" w:rsidR="00516C14" w:rsidRPr="00EA7833" w:rsidRDefault="00516C14" w:rsidP="00A93A05">
      <w:pPr>
        <w:ind w:left="708"/>
        <w:jc w:val="both"/>
        <w:rPr>
          <w:rFonts w:ascii="Tahoma" w:hAnsi="Tahoma" w:cs="Tahoma"/>
          <w:sz w:val="24"/>
          <w:szCs w:val="18"/>
          <w:lang w:val="es-CR" w:eastAsia="es-CR"/>
        </w:rPr>
      </w:pPr>
      <w:r w:rsidRPr="00EA7833">
        <w:rPr>
          <w:rFonts w:ascii="Tahoma" w:hAnsi="Tahoma" w:cs="Tahoma"/>
          <w:b/>
          <w:sz w:val="24"/>
          <w:szCs w:val="18"/>
          <w:lang w:val="es-CR" w:eastAsia="es-CR"/>
        </w:rPr>
        <w:t>Servicio:</w:t>
      </w:r>
      <w:r w:rsidRPr="00EA7833">
        <w:rPr>
          <w:rFonts w:ascii="Tahoma" w:hAnsi="Tahoma" w:cs="Tahoma"/>
          <w:sz w:val="24"/>
          <w:szCs w:val="18"/>
          <w:lang w:val="es-CR" w:eastAsia="es-CR"/>
        </w:rPr>
        <w:t xml:space="preserve"> Mantenimiento y reparación de archivos móviles</w:t>
      </w:r>
    </w:p>
    <w:p w14:paraId="62F7DFFC" w14:textId="6EF55346" w:rsidR="00134B2F" w:rsidRPr="00EA7833" w:rsidRDefault="00134B2F" w:rsidP="00A93A05">
      <w:pPr>
        <w:ind w:left="708"/>
        <w:jc w:val="both"/>
        <w:rPr>
          <w:rFonts w:ascii="Tahoma" w:hAnsi="Tahoma" w:cs="Tahoma"/>
          <w:sz w:val="24"/>
          <w:szCs w:val="18"/>
          <w:lang w:val="es-CR" w:eastAsia="es-CR"/>
        </w:rPr>
      </w:pPr>
      <w:r w:rsidRPr="00EA7833">
        <w:rPr>
          <w:rFonts w:ascii="Tahoma" w:hAnsi="Tahoma" w:cs="Tahoma"/>
          <w:b/>
          <w:sz w:val="24"/>
          <w:szCs w:val="18"/>
          <w:lang w:val="es-CR" w:eastAsia="es-CR"/>
        </w:rPr>
        <w:t xml:space="preserve">Monto del contrato: </w:t>
      </w:r>
      <w:r w:rsidRPr="00EA7833">
        <w:rPr>
          <w:rFonts w:ascii="Tahoma" w:hAnsi="Tahoma" w:cs="Tahoma"/>
          <w:sz w:val="24"/>
          <w:szCs w:val="18"/>
          <w:lang w:val="es-CR" w:eastAsia="es-CR"/>
        </w:rPr>
        <w:t>¢</w:t>
      </w:r>
      <w:r w:rsidR="00ED633B" w:rsidRPr="00EA7833">
        <w:rPr>
          <w:rFonts w:ascii="Tahoma" w:hAnsi="Tahoma" w:cs="Tahoma"/>
          <w:sz w:val="24"/>
          <w:szCs w:val="18"/>
          <w:lang w:val="es-CR" w:eastAsia="es-CR"/>
        </w:rPr>
        <w:t>4,</w:t>
      </w:r>
      <w:r w:rsidR="00757DC2" w:rsidRPr="00EA7833">
        <w:rPr>
          <w:rFonts w:ascii="Tahoma" w:hAnsi="Tahoma" w:cs="Tahoma"/>
          <w:sz w:val="24"/>
          <w:szCs w:val="18"/>
          <w:lang w:val="es-CR" w:eastAsia="es-CR"/>
        </w:rPr>
        <w:t>500,</w:t>
      </w:r>
      <w:r w:rsidR="00ED633B" w:rsidRPr="00EA7833">
        <w:rPr>
          <w:rFonts w:ascii="Tahoma" w:hAnsi="Tahoma" w:cs="Tahoma"/>
          <w:sz w:val="24"/>
          <w:szCs w:val="18"/>
          <w:lang w:val="es-CR" w:eastAsia="es-CR"/>
        </w:rPr>
        <w:t>000</w:t>
      </w:r>
      <w:r w:rsidRPr="00EA7833">
        <w:rPr>
          <w:rFonts w:ascii="Tahoma" w:hAnsi="Tahoma" w:cs="Tahoma"/>
          <w:sz w:val="24"/>
          <w:szCs w:val="18"/>
          <w:lang w:val="es-CR" w:eastAsia="es-CR"/>
        </w:rPr>
        <w:t>.00</w:t>
      </w:r>
    </w:p>
    <w:p w14:paraId="0160DF82" w14:textId="09CE5E3A" w:rsidR="00134B2F" w:rsidRPr="00134B2F" w:rsidRDefault="00134B2F" w:rsidP="00A93A05">
      <w:pPr>
        <w:ind w:left="708"/>
        <w:jc w:val="both"/>
        <w:rPr>
          <w:rFonts w:ascii="Tahoma" w:hAnsi="Tahoma" w:cs="Tahoma"/>
          <w:sz w:val="24"/>
          <w:szCs w:val="18"/>
          <w:lang w:val="pt-BR" w:eastAsia="es-CR"/>
        </w:rPr>
      </w:pPr>
      <w:r w:rsidRPr="00EA7833">
        <w:rPr>
          <w:rFonts w:ascii="Tahoma" w:hAnsi="Tahoma" w:cs="Tahoma"/>
          <w:b/>
          <w:sz w:val="24"/>
          <w:szCs w:val="18"/>
          <w:lang w:val="pt-BR" w:eastAsia="es-CR"/>
        </w:rPr>
        <w:t>Ente:</w:t>
      </w:r>
      <w:r w:rsidRPr="00EA7833">
        <w:rPr>
          <w:rFonts w:ascii="Tahoma" w:hAnsi="Tahoma" w:cs="Tahoma"/>
          <w:sz w:val="24"/>
          <w:szCs w:val="18"/>
          <w:lang w:val="pt-BR" w:eastAsia="es-CR"/>
        </w:rPr>
        <w:t xml:space="preserve"> </w:t>
      </w:r>
      <w:r w:rsidR="00757DC2" w:rsidRPr="00EA7833">
        <w:rPr>
          <w:rFonts w:ascii="Tahoma" w:hAnsi="Tahoma" w:cs="Tahoma"/>
          <w:sz w:val="24"/>
          <w:szCs w:val="18"/>
          <w:lang w:val="pt-BR" w:eastAsia="es-CR"/>
        </w:rPr>
        <w:t>Muebles Metálicos Alvarado</w:t>
      </w:r>
    </w:p>
    <w:p w14:paraId="2D36818F" w14:textId="3929EE69" w:rsidR="00A472D6" w:rsidRDefault="00A472D6" w:rsidP="00A93A05">
      <w:pPr>
        <w:jc w:val="both"/>
        <w:rPr>
          <w:rFonts w:ascii="Tahoma" w:hAnsi="Tahoma" w:cs="Tahoma"/>
          <w:b/>
          <w:color w:val="FF0000"/>
          <w:sz w:val="24"/>
          <w:szCs w:val="18"/>
          <w:highlight w:val="yellow"/>
          <w:lang w:val="es-CR" w:eastAsia="es-CR"/>
        </w:rPr>
      </w:pPr>
    </w:p>
    <w:p w14:paraId="15AA706F" w14:textId="77777777" w:rsidR="000228C7" w:rsidRDefault="00516C14" w:rsidP="00A93A05">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18ABFC7A" w14:textId="444BE163" w:rsidR="00516C14" w:rsidRDefault="00516C14" w:rsidP="00A93A05">
      <w:pPr>
        <w:jc w:val="both"/>
        <w:rPr>
          <w:rFonts w:ascii="Tahoma" w:hAnsi="Tahoma" w:cs="Tahoma"/>
          <w:b/>
          <w:color w:val="FF0000"/>
          <w:sz w:val="24"/>
          <w:szCs w:val="18"/>
          <w:highlight w:val="yellow"/>
          <w:lang w:val="es-CR" w:eastAsia="es-CR"/>
        </w:rPr>
      </w:pPr>
    </w:p>
    <w:p w14:paraId="2E1276FF" w14:textId="15D774CE" w:rsidR="00516C14" w:rsidRDefault="00516C14" w:rsidP="00A93A05">
      <w:pPr>
        <w:jc w:val="both"/>
        <w:rPr>
          <w:rFonts w:ascii="Tahoma" w:hAnsi="Tahoma" w:cs="Tahoma"/>
          <w:sz w:val="24"/>
          <w:szCs w:val="18"/>
          <w:lang w:val="es-CR" w:eastAsia="es-CR"/>
        </w:rPr>
      </w:pPr>
      <w:r w:rsidRPr="00516C14">
        <w:rPr>
          <w:rFonts w:ascii="Tahoma" w:hAnsi="Tahoma" w:cs="Tahoma"/>
          <w:sz w:val="24"/>
          <w:szCs w:val="18"/>
          <w:lang w:val="es-CR" w:eastAsia="es-CR"/>
        </w:rPr>
        <w:t xml:space="preserve">Además, se </w:t>
      </w:r>
      <w:r>
        <w:rPr>
          <w:rFonts w:ascii="Tahoma" w:hAnsi="Tahoma" w:cs="Tahoma"/>
          <w:sz w:val="24"/>
          <w:szCs w:val="18"/>
          <w:lang w:val="es-CR" w:eastAsia="es-CR"/>
        </w:rPr>
        <w:t>incluye ¢</w:t>
      </w:r>
      <w:r w:rsidR="00B03CD6">
        <w:rPr>
          <w:rFonts w:ascii="Tahoma" w:hAnsi="Tahoma" w:cs="Tahoma"/>
          <w:sz w:val="24"/>
          <w:szCs w:val="18"/>
          <w:lang w:val="es-CR" w:eastAsia="es-CR"/>
        </w:rPr>
        <w:t>1</w:t>
      </w:r>
      <w:r>
        <w:rPr>
          <w:rFonts w:ascii="Tahoma" w:hAnsi="Tahoma" w:cs="Tahoma"/>
          <w:sz w:val="24"/>
          <w:szCs w:val="18"/>
          <w:lang w:val="es-CR" w:eastAsia="es-CR"/>
        </w:rPr>
        <w:t xml:space="preserve"> </w:t>
      </w:r>
      <w:r w:rsidR="00B03CD6">
        <w:rPr>
          <w:rFonts w:ascii="Tahoma" w:hAnsi="Tahoma" w:cs="Tahoma"/>
          <w:sz w:val="24"/>
          <w:szCs w:val="18"/>
          <w:lang w:val="es-CR" w:eastAsia="es-CR"/>
        </w:rPr>
        <w:t>millón</w:t>
      </w:r>
      <w:r>
        <w:rPr>
          <w:rFonts w:ascii="Tahoma" w:hAnsi="Tahoma" w:cs="Tahoma"/>
          <w:sz w:val="24"/>
          <w:szCs w:val="18"/>
          <w:lang w:val="es-CR" w:eastAsia="es-CR"/>
        </w:rPr>
        <w:t xml:space="preserve"> para la reparación de otro mobiliario</w:t>
      </w:r>
      <w:r w:rsidR="00A93A05">
        <w:rPr>
          <w:rFonts w:ascii="Tahoma" w:hAnsi="Tahoma" w:cs="Tahoma"/>
          <w:sz w:val="24"/>
          <w:szCs w:val="18"/>
          <w:lang w:val="es-CR" w:eastAsia="es-CR"/>
        </w:rPr>
        <w:t xml:space="preserve"> y </w:t>
      </w:r>
      <w:r w:rsidR="007307A5">
        <w:rPr>
          <w:rFonts w:ascii="Tahoma" w:hAnsi="Tahoma" w:cs="Tahoma"/>
          <w:sz w:val="24"/>
          <w:szCs w:val="18"/>
          <w:lang w:val="es-CR" w:eastAsia="es-CR"/>
        </w:rPr>
        <w:t xml:space="preserve">¢2.5 millones para el mantenimiento anual de los </w:t>
      </w:r>
      <w:r w:rsidR="00A93A05">
        <w:rPr>
          <w:rFonts w:ascii="Tahoma" w:hAnsi="Tahoma" w:cs="Tahoma"/>
          <w:sz w:val="24"/>
          <w:szCs w:val="18"/>
          <w:lang w:val="es-CR" w:eastAsia="es-CR"/>
        </w:rPr>
        <w:t>aires acondicionados</w:t>
      </w:r>
      <w:r>
        <w:rPr>
          <w:rFonts w:ascii="Tahoma" w:hAnsi="Tahoma" w:cs="Tahoma"/>
          <w:sz w:val="24"/>
          <w:szCs w:val="18"/>
          <w:lang w:val="es-CR" w:eastAsia="es-CR"/>
        </w:rPr>
        <w:t>.</w:t>
      </w:r>
    </w:p>
    <w:p w14:paraId="5E5A68D0" w14:textId="77777777" w:rsidR="00516C14" w:rsidRPr="00516C14" w:rsidRDefault="00516C14" w:rsidP="007307A5">
      <w:pPr>
        <w:jc w:val="both"/>
        <w:rPr>
          <w:rFonts w:ascii="Tahoma" w:hAnsi="Tahoma" w:cs="Tahoma"/>
          <w:sz w:val="24"/>
          <w:szCs w:val="18"/>
          <w:lang w:val="es-CR" w:eastAsia="es-CR"/>
        </w:rPr>
      </w:pPr>
    </w:p>
    <w:p w14:paraId="79D0C9AA" w14:textId="77777777" w:rsidR="00516C14" w:rsidRPr="00D86E01" w:rsidRDefault="00516C14" w:rsidP="007307A5">
      <w:pPr>
        <w:jc w:val="both"/>
        <w:rPr>
          <w:rFonts w:ascii="Tahoma" w:hAnsi="Tahoma" w:cs="Tahoma"/>
          <w:b/>
          <w:color w:val="FF0000"/>
          <w:sz w:val="24"/>
          <w:szCs w:val="18"/>
          <w:highlight w:val="yellow"/>
          <w:lang w:val="es-CR" w:eastAsia="es-CR"/>
        </w:rPr>
      </w:pPr>
    </w:p>
    <w:p w14:paraId="1F150F70" w14:textId="3F168202" w:rsidR="0046691F" w:rsidRPr="00ED633B" w:rsidRDefault="0046691F" w:rsidP="007307A5">
      <w:pPr>
        <w:pStyle w:val="Ttulo2"/>
        <w:rPr>
          <w:lang w:eastAsia="es-CR"/>
        </w:rPr>
      </w:pPr>
      <w:r w:rsidRPr="00ED633B">
        <w:rPr>
          <w:lang w:eastAsia="es-CR"/>
        </w:rPr>
        <w:t>1.08.08 Mantenimiento y reparación de equipo de cómputo y sistemas de información</w:t>
      </w:r>
    </w:p>
    <w:p w14:paraId="05FDEFEB" w14:textId="77777777" w:rsidR="00AF2B60" w:rsidRPr="00ED633B" w:rsidRDefault="00AF2B60" w:rsidP="007307A5">
      <w:pPr>
        <w:jc w:val="both"/>
        <w:rPr>
          <w:rFonts w:ascii="Tahoma" w:hAnsi="Tahoma" w:cs="Tahoma"/>
          <w:color w:val="FF0000"/>
          <w:sz w:val="24"/>
          <w:szCs w:val="18"/>
          <w:lang w:val="es-CR" w:eastAsia="es-CR"/>
        </w:rPr>
      </w:pPr>
    </w:p>
    <w:p w14:paraId="79E9AEA2" w14:textId="77777777" w:rsidR="00A472D6" w:rsidRPr="00ED633B" w:rsidRDefault="00A472D6" w:rsidP="007307A5">
      <w:pPr>
        <w:jc w:val="both"/>
        <w:rPr>
          <w:rFonts w:ascii="Tahoma" w:hAnsi="Tahoma" w:cs="Tahoma"/>
          <w:sz w:val="24"/>
          <w:szCs w:val="18"/>
          <w:lang w:val="es-CR" w:eastAsia="es-CR"/>
        </w:rPr>
      </w:pPr>
      <w:r w:rsidRPr="00ED633B">
        <w:rPr>
          <w:rFonts w:ascii="Tahoma" w:hAnsi="Tahoma" w:cs="Tahoma"/>
          <w:sz w:val="24"/>
          <w:szCs w:val="18"/>
          <w:lang w:val="es-CR" w:eastAsia="es-CR"/>
        </w:rPr>
        <w:t>En esta subpartida se incluyen los recursos para atender los contratos siguientes:</w:t>
      </w:r>
    </w:p>
    <w:p w14:paraId="14DD79C3" w14:textId="77777777" w:rsidR="009E21DD" w:rsidRPr="00D86E01" w:rsidRDefault="009E21DD" w:rsidP="007307A5">
      <w:pPr>
        <w:jc w:val="both"/>
        <w:rPr>
          <w:rFonts w:ascii="Tahoma" w:hAnsi="Tahoma" w:cs="Tahoma"/>
          <w:b/>
          <w:sz w:val="24"/>
          <w:szCs w:val="18"/>
          <w:highlight w:val="yellow"/>
          <w:lang w:val="es-CR" w:eastAsia="es-CR"/>
        </w:rPr>
      </w:pPr>
    </w:p>
    <w:p w14:paraId="0F94D987" w14:textId="0C7DB52A" w:rsidR="0034356B" w:rsidRDefault="009E21DD" w:rsidP="007307A5">
      <w:pPr>
        <w:ind w:left="708"/>
        <w:jc w:val="both"/>
        <w:rPr>
          <w:rFonts w:ascii="Tahoma" w:hAnsi="Tahoma" w:cs="Tahoma"/>
          <w:sz w:val="24"/>
          <w:szCs w:val="18"/>
          <w:lang w:val="es-CR" w:eastAsia="es-CR"/>
        </w:rPr>
      </w:pPr>
      <w:r w:rsidRPr="0042378B">
        <w:rPr>
          <w:rFonts w:ascii="Tahoma" w:hAnsi="Tahoma" w:cs="Tahoma"/>
          <w:b/>
          <w:sz w:val="24"/>
          <w:szCs w:val="18"/>
          <w:lang w:val="es-CR" w:eastAsia="es-CR"/>
        </w:rPr>
        <w:t>N° de contrato:</w:t>
      </w:r>
      <w:r w:rsidR="0034356B" w:rsidRPr="0042378B">
        <w:rPr>
          <w:rFonts w:ascii="Tahoma" w:hAnsi="Tahoma" w:cs="Tahoma"/>
          <w:b/>
          <w:sz w:val="24"/>
          <w:szCs w:val="18"/>
          <w:lang w:val="es-CR" w:eastAsia="es-CR"/>
        </w:rPr>
        <w:t xml:space="preserve"> </w:t>
      </w:r>
      <w:r w:rsidR="00347971">
        <w:rPr>
          <w:rFonts w:ascii="Tahoma" w:hAnsi="Tahoma" w:cs="Tahoma"/>
          <w:sz w:val="24"/>
          <w:szCs w:val="18"/>
          <w:lang w:val="es-CR" w:eastAsia="es-CR"/>
        </w:rPr>
        <w:t>0432019000200005-00</w:t>
      </w:r>
    </w:p>
    <w:p w14:paraId="368C060E" w14:textId="446A598E" w:rsidR="00347971" w:rsidRPr="00516C14" w:rsidRDefault="00347971" w:rsidP="007307A5">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w:t>
      </w:r>
      <w:r w:rsidRPr="00516C14">
        <w:rPr>
          <w:rFonts w:ascii="Tahoma" w:hAnsi="Tahoma" w:cs="Tahoma"/>
          <w:sz w:val="24"/>
          <w:szCs w:val="18"/>
          <w:lang w:val="es-CR" w:eastAsia="es-CR"/>
        </w:rPr>
        <w:t xml:space="preserve">reparación </w:t>
      </w:r>
      <w:r>
        <w:rPr>
          <w:rFonts w:ascii="Tahoma" w:hAnsi="Tahoma" w:cs="Tahoma"/>
          <w:sz w:val="24"/>
          <w:szCs w:val="18"/>
          <w:lang w:val="es-CR" w:eastAsia="es-CR"/>
        </w:rPr>
        <w:t>de las UPS</w:t>
      </w:r>
    </w:p>
    <w:p w14:paraId="5C69BF8C" w14:textId="026F22FF" w:rsidR="009E21DD" w:rsidRPr="0042378B" w:rsidRDefault="009E21DD" w:rsidP="007307A5">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w:t>
      </w:r>
      <w:r w:rsidR="006F1D9A">
        <w:rPr>
          <w:rFonts w:ascii="Tahoma" w:hAnsi="Tahoma" w:cs="Tahoma"/>
          <w:sz w:val="24"/>
          <w:szCs w:val="18"/>
          <w:lang w:val="es-CR" w:eastAsia="es-CR"/>
        </w:rPr>
        <w:t>13,560,400</w:t>
      </w:r>
      <w:r w:rsidRPr="0042378B">
        <w:rPr>
          <w:rFonts w:ascii="Tahoma" w:hAnsi="Tahoma" w:cs="Tahoma"/>
          <w:sz w:val="24"/>
          <w:szCs w:val="18"/>
          <w:lang w:val="es-CR" w:eastAsia="es-CR"/>
        </w:rPr>
        <w:t>.00</w:t>
      </w:r>
    </w:p>
    <w:p w14:paraId="78D05A73" w14:textId="77777777" w:rsidR="009E21DD" w:rsidRPr="0042378B" w:rsidRDefault="009E21DD" w:rsidP="007307A5">
      <w:pPr>
        <w:ind w:left="708"/>
        <w:jc w:val="both"/>
        <w:rPr>
          <w:rFonts w:ascii="Tahoma" w:hAnsi="Tahoma" w:cs="Tahoma"/>
          <w:sz w:val="24"/>
          <w:szCs w:val="18"/>
          <w:lang w:val="es-CR" w:eastAsia="es-CR"/>
        </w:rPr>
      </w:pPr>
      <w:r w:rsidRPr="0042378B">
        <w:rPr>
          <w:rFonts w:ascii="Tahoma" w:hAnsi="Tahoma" w:cs="Tahoma"/>
          <w:b/>
          <w:sz w:val="24"/>
          <w:szCs w:val="18"/>
          <w:lang w:val="es-CR" w:eastAsia="es-CR"/>
        </w:rPr>
        <w:t>Ente:</w:t>
      </w:r>
      <w:r w:rsidRPr="0042378B">
        <w:rPr>
          <w:rFonts w:ascii="Tahoma" w:hAnsi="Tahoma" w:cs="Tahoma"/>
          <w:sz w:val="24"/>
          <w:szCs w:val="18"/>
          <w:lang w:val="es-CR" w:eastAsia="es-CR"/>
        </w:rPr>
        <w:t xml:space="preserve"> </w:t>
      </w:r>
      <w:r w:rsidRPr="0042378B">
        <w:rPr>
          <w:rFonts w:ascii="Tahoma" w:hAnsi="Tahoma" w:cs="Tahoma"/>
          <w:sz w:val="24"/>
          <w:szCs w:val="18"/>
          <w:lang w:val="es-CR" w:eastAsia="es-CR"/>
        </w:rPr>
        <w:tab/>
        <w:t>JParrondo, S.A.</w:t>
      </w:r>
    </w:p>
    <w:p w14:paraId="14A1B698" w14:textId="77777777" w:rsidR="00347971" w:rsidRDefault="00347971" w:rsidP="007307A5">
      <w:pPr>
        <w:ind w:left="708"/>
        <w:jc w:val="both"/>
        <w:rPr>
          <w:rFonts w:ascii="Tahoma" w:hAnsi="Tahoma" w:cs="Tahoma"/>
          <w:b/>
          <w:sz w:val="24"/>
          <w:szCs w:val="18"/>
          <w:lang w:val="es-CR" w:eastAsia="es-CR"/>
        </w:rPr>
      </w:pPr>
    </w:p>
    <w:p w14:paraId="4C628B1D" w14:textId="3E887949" w:rsidR="00425122" w:rsidRPr="0042378B" w:rsidRDefault="00425122" w:rsidP="007307A5">
      <w:pPr>
        <w:ind w:left="708"/>
        <w:jc w:val="both"/>
        <w:rPr>
          <w:rFonts w:ascii="Tahoma" w:hAnsi="Tahoma" w:cs="Tahoma"/>
          <w:b/>
          <w:sz w:val="24"/>
          <w:szCs w:val="18"/>
          <w:lang w:val="es-CR" w:eastAsia="es-CR"/>
        </w:rPr>
      </w:pPr>
      <w:r w:rsidRPr="0042378B">
        <w:rPr>
          <w:rFonts w:ascii="Tahoma" w:hAnsi="Tahoma" w:cs="Tahoma"/>
          <w:b/>
          <w:sz w:val="24"/>
          <w:szCs w:val="18"/>
          <w:lang w:val="es-CR" w:eastAsia="es-CR"/>
        </w:rPr>
        <w:t xml:space="preserve">N° de contrato: </w:t>
      </w:r>
      <w:r w:rsidR="0042378B" w:rsidRPr="0042378B">
        <w:rPr>
          <w:rFonts w:ascii="Tahoma" w:hAnsi="Tahoma" w:cs="Tahoma"/>
          <w:sz w:val="24"/>
          <w:szCs w:val="18"/>
          <w:lang w:val="es-CR" w:eastAsia="es-CR"/>
        </w:rPr>
        <w:t>0432017000200034-00</w:t>
      </w:r>
    </w:p>
    <w:p w14:paraId="32AD7129" w14:textId="2412EE93" w:rsidR="00347971" w:rsidRPr="0042378B" w:rsidRDefault="00347971" w:rsidP="007307A5">
      <w:pPr>
        <w:ind w:left="708"/>
        <w:jc w:val="both"/>
        <w:rPr>
          <w:rFonts w:ascii="Tahoma" w:hAnsi="Tahoma" w:cs="Tahoma"/>
          <w:sz w:val="24"/>
          <w:szCs w:val="18"/>
          <w:lang w:val="es-CR" w:eastAsia="es-CR"/>
        </w:rPr>
      </w:pPr>
      <w:r w:rsidRPr="0042378B">
        <w:rPr>
          <w:rFonts w:ascii="Tahoma" w:hAnsi="Tahoma" w:cs="Tahoma"/>
          <w:b/>
          <w:sz w:val="24"/>
          <w:szCs w:val="18"/>
          <w:lang w:val="es-CR" w:eastAsia="es-CR"/>
        </w:rPr>
        <w:t>Servicio:</w:t>
      </w:r>
      <w:r w:rsidRPr="0042378B">
        <w:rPr>
          <w:rFonts w:ascii="Tahoma" w:hAnsi="Tahoma" w:cs="Tahoma"/>
          <w:sz w:val="24"/>
          <w:szCs w:val="18"/>
          <w:lang w:val="es-CR" w:eastAsia="es-CR"/>
        </w:rPr>
        <w:t xml:space="preserve"> Mantenimiento y reparación</w:t>
      </w:r>
      <w:r>
        <w:rPr>
          <w:rFonts w:ascii="Tahoma" w:hAnsi="Tahoma" w:cs="Tahoma"/>
          <w:sz w:val="24"/>
          <w:szCs w:val="18"/>
          <w:lang w:val="es-CR" w:eastAsia="es-CR"/>
        </w:rPr>
        <w:t xml:space="preserve"> del equipo de cómputo</w:t>
      </w:r>
    </w:p>
    <w:p w14:paraId="7B7FBBDC" w14:textId="76871C27" w:rsidR="00425122" w:rsidRPr="0042378B" w:rsidRDefault="00425122" w:rsidP="007307A5">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w:t>
      </w:r>
      <w:r w:rsidR="006F1D9A">
        <w:rPr>
          <w:rFonts w:ascii="Tahoma" w:hAnsi="Tahoma" w:cs="Tahoma"/>
          <w:sz w:val="24"/>
          <w:szCs w:val="18"/>
          <w:lang w:val="es-CR" w:eastAsia="es-CR"/>
        </w:rPr>
        <w:t>1</w:t>
      </w:r>
      <w:r w:rsidR="00B03CD6">
        <w:rPr>
          <w:rFonts w:ascii="Tahoma" w:hAnsi="Tahoma" w:cs="Tahoma"/>
          <w:sz w:val="24"/>
          <w:szCs w:val="18"/>
          <w:lang w:val="es-CR" w:eastAsia="es-CR"/>
        </w:rPr>
        <w:t>6</w:t>
      </w:r>
      <w:r w:rsidR="006F1D9A">
        <w:rPr>
          <w:rFonts w:ascii="Tahoma" w:hAnsi="Tahoma" w:cs="Tahoma"/>
          <w:sz w:val="24"/>
          <w:szCs w:val="18"/>
          <w:lang w:val="es-CR" w:eastAsia="es-CR"/>
        </w:rPr>
        <w:t>,533,60</w:t>
      </w:r>
      <w:r w:rsidRPr="0042378B">
        <w:rPr>
          <w:rFonts w:ascii="Tahoma" w:hAnsi="Tahoma" w:cs="Tahoma"/>
          <w:sz w:val="24"/>
          <w:szCs w:val="18"/>
          <w:lang w:val="es-CR" w:eastAsia="es-CR"/>
        </w:rPr>
        <w:t>0.00</w:t>
      </w:r>
    </w:p>
    <w:p w14:paraId="02204EAF" w14:textId="62279667" w:rsidR="00425122" w:rsidRPr="0042378B" w:rsidRDefault="00425122" w:rsidP="007307A5">
      <w:pPr>
        <w:ind w:left="708"/>
        <w:jc w:val="both"/>
        <w:rPr>
          <w:rFonts w:ascii="Tahoma" w:hAnsi="Tahoma" w:cs="Tahoma"/>
          <w:sz w:val="24"/>
          <w:szCs w:val="18"/>
          <w:lang w:val="es-CR" w:eastAsia="es-CR"/>
        </w:rPr>
      </w:pPr>
      <w:r w:rsidRPr="0042378B">
        <w:rPr>
          <w:rFonts w:ascii="Tahoma" w:hAnsi="Tahoma" w:cs="Tahoma"/>
          <w:b/>
          <w:sz w:val="24"/>
          <w:szCs w:val="18"/>
          <w:lang w:val="es-CR" w:eastAsia="es-CR"/>
        </w:rPr>
        <w:t>Ente:</w:t>
      </w:r>
      <w:r w:rsidRPr="0042378B">
        <w:rPr>
          <w:rFonts w:ascii="Tahoma" w:hAnsi="Tahoma" w:cs="Tahoma"/>
          <w:sz w:val="24"/>
          <w:szCs w:val="18"/>
          <w:lang w:val="es-CR" w:eastAsia="es-CR"/>
        </w:rPr>
        <w:t xml:space="preserve"> </w:t>
      </w:r>
      <w:r w:rsidRPr="0042378B">
        <w:rPr>
          <w:rFonts w:ascii="Tahoma" w:hAnsi="Tahoma" w:cs="Tahoma"/>
          <w:sz w:val="24"/>
          <w:szCs w:val="18"/>
          <w:lang w:val="es-CR" w:eastAsia="es-CR"/>
        </w:rPr>
        <w:tab/>
      </w:r>
      <w:r w:rsidR="0042378B" w:rsidRPr="0042378B">
        <w:rPr>
          <w:rFonts w:ascii="Tahoma" w:hAnsi="Tahoma" w:cs="Tahoma"/>
          <w:sz w:val="24"/>
          <w:szCs w:val="18"/>
          <w:lang w:val="es-CR" w:eastAsia="es-CR"/>
        </w:rPr>
        <w:t>Soportexperto.com</w:t>
      </w:r>
      <w:r w:rsidRPr="0042378B">
        <w:rPr>
          <w:rFonts w:ascii="Tahoma" w:hAnsi="Tahoma" w:cs="Tahoma"/>
          <w:sz w:val="24"/>
          <w:szCs w:val="18"/>
          <w:lang w:val="es-CR" w:eastAsia="es-CR"/>
        </w:rPr>
        <w:t>, S.A.</w:t>
      </w:r>
    </w:p>
    <w:p w14:paraId="71197DAF" w14:textId="7713D812" w:rsidR="0042378B" w:rsidRPr="00EA7833" w:rsidRDefault="0042378B" w:rsidP="007307A5">
      <w:pPr>
        <w:jc w:val="both"/>
        <w:rPr>
          <w:rFonts w:ascii="Tahoma" w:hAnsi="Tahoma" w:cs="Tahoma"/>
          <w:sz w:val="24"/>
          <w:szCs w:val="18"/>
          <w:lang w:val="es-CR" w:eastAsia="es-CR"/>
        </w:rPr>
      </w:pPr>
    </w:p>
    <w:p w14:paraId="2E074954" w14:textId="77777777" w:rsidR="006F1D9A" w:rsidRPr="00EA7833" w:rsidRDefault="006F1D9A" w:rsidP="007307A5">
      <w:pPr>
        <w:ind w:left="708"/>
        <w:jc w:val="both"/>
        <w:rPr>
          <w:rFonts w:ascii="Tahoma" w:hAnsi="Tahoma" w:cs="Tahoma"/>
          <w:sz w:val="24"/>
          <w:szCs w:val="18"/>
          <w:lang w:val="es-CR" w:eastAsia="es-CR"/>
        </w:rPr>
      </w:pPr>
      <w:r w:rsidRPr="00EA7833">
        <w:rPr>
          <w:rFonts w:ascii="Tahoma" w:hAnsi="Tahoma" w:cs="Tahoma"/>
          <w:b/>
          <w:sz w:val="24"/>
          <w:szCs w:val="18"/>
          <w:lang w:val="es-CR" w:eastAsia="es-CR"/>
        </w:rPr>
        <w:t xml:space="preserve">N° de contrato: </w:t>
      </w:r>
      <w:r w:rsidRPr="00EA7833">
        <w:rPr>
          <w:rFonts w:ascii="Tahoma" w:hAnsi="Tahoma" w:cs="Tahoma"/>
          <w:sz w:val="24"/>
          <w:szCs w:val="18"/>
          <w:lang w:val="es-CR" w:eastAsia="es-CR"/>
        </w:rPr>
        <w:t>0432020000200001-00</w:t>
      </w:r>
    </w:p>
    <w:p w14:paraId="6894EF0F" w14:textId="2170F1A8" w:rsidR="006F1D9A" w:rsidRPr="00EA7833" w:rsidRDefault="006F1D9A" w:rsidP="007307A5">
      <w:pPr>
        <w:ind w:left="708"/>
        <w:jc w:val="both"/>
        <w:rPr>
          <w:rFonts w:ascii="Tahoma" w:hAnsi="Tahoma" w:cs="Tahoma"/>
          <w:sz w:val="24"/>
          <w:szCs w:val="18"/>
          <w:lang w:val="es-CR" w:eastAsia="es-CR"/>
        </w:rPr>
      </w:pPr>
      <w:r w:rsidRPr="00EA7833">
        <w:rPr>
          <w:rFonts w:ascii="Tahoma" w:hAnsi="Tahoma" w:cs="Tahoma"/>
          <w:b/>
          <w:sz w:val="24"/>
          <w:szCs w:val="18"/>
          <w:lang w:val="es-CR" w:eastAsia="es-CR"/>
        </w:rPr>
        <w:t>Servicio:</w:t>
      </w:r>
      <w:r w:rsidRPr="00EA7833">
        <w:rPr>
          <w:rFonts w:ascii="Tahoma" w:hAnsi="Tahoma" w:cs="Tahoma"/>
          <w:sz w:val="24"/>
          <w:szCs w:val="18"/>
          <w:lang w:val="es-CR" w:eastAsia="es-CR"/>
        </w:rPr>
        <w:t xml:space="preserve"> Soporte en equipo de comunicaciones</w:t>
      </w:r>
    </w:p>
    <w:p w14:paraId="34A40098" w14:textId="54A486CC" w:rsidR="006F1D9A" w:rsidRPr="00EA7833" w:rsidRDefault="006F1D9A" w:rsidP="007307A5">
      <w:pPr>
        <w:ind w:left="708"/>
        <w:jc w:val="both"/>
        <w:rPr>
          <w:rFonts w:ascii="Tahoma" w:hAnsi="Tahoma" w:cs="Tahoma"/>
          <w:sz w:val="24"/>
          <w:szCs w:val="18"/>
          <w:lang w:val="es-CR" w:eastAsia="es-CR"/>
        </w:rPr>
      </w:pPr>
      <w:r w:rsidRPr="00EA7833">
        <w:rPr>
          <w:rFonts w:ascii="Tahoma" w:hAnsi="Tahoma" w:cs="Tahoma"/>
          <w:b/>
          <w:sz w:val="24"/>
          <w:szCs w:val="18"/>
          <w:lang w:val="es-CR" w:eastAsia="es-CR"/>
        </w:rPr>
        <w:t xml:space="preserve">Monto del contrato: </w:t>
      </w:r>
      <w:r w:rsidRPr="00EA7833">
        <w:rPr>
          <w:rFonts w:ascii="Tahoma" w:hAnsi="Tahoma" w:cs="Tahoma"/>
          <w:sz w:val="24"/>
          <w:szCs w:val="18"/>
          <w:lang w:val="es-CR" w:eastAsia="es-CR"/>
        </w:rPr>
        <w:t>¢5,484,800.00</w:t>
      </w:r>
    </w:p>
    <w:p w14:paraId="12B7A183" w14:textId="77777777" w:rsidR="006F1D9A" w:rsidRPr="007C03CB" w:rsidRDefault="006F1D9A" w:rsidP="007307A5">
      <w:pPr>
        <w:ind w:left="708"/>
        <w:jc w:val="both"/>
        <w:rPr>
          <w:rFonts w:ascii="Tahoma" w:hAnsi="Tahoma" w:cs="Tahoma"/>
          <w:sz w:val="24"/>
          <w:szCs w:val="18"/>
          <w:lang w:val="es-CR" w:eastAsia="es-CR"/>
        </w:rPr>
      </w:pPr>
      <w:r w:rsidRPr="00EA7833">
        <w:rPr>
          <w:rFonts w:ascii="Tahoma" w:hAnsi="Tahoma" w:cs="Tahoma"/>
          <w:b/>
          <w:sz w:val="24"/>
          <w:szCs w:val="18"/>
          <w:lang w:val="es-CR" w:eastAsia="es-CR"/>
        </w:rPr>
        <w:t>Ente:</w:t>
      </w:r>
      <w:r w:rsidRPr="00EA7833">
        <w:rPr>
          <w:rFonts w:ascii="Tahoma" w:hAnsi="Tahoma" w:cs="Tahoma"/>
          <w:sz w:val="24"/>
          <w:szCs w:val="18"/>
          <w:lang w:val="es-CR" w:eastAsia="es-CR"/>
        </w:rPr>
        <w:t xml:space="preserve"> </w:t>
      </w:r>
      <w:r w:rsidRPr="00EA7833">
        <w:rPr>
          <w:rFonts w:ascii="Tahoma" w:hAnsi="Tahoma" w:cs="Tahoma"/>
          <w:sz w:val="24"/>
          <w:szCs w:val="18"/>
          <w:lang w:val="es-CR" w:eastAsia="es-CR"/>
        </w:rPr>
        <w:tab/>
        <w:t>SEFISA Sistemas Eficientes, S.A.</w:t>
      </w:r>
    </w:p>
    <w:p w14:paraId="4F552AAA" w14:textId="77777777" w:rsidR="006F1D9A" w:rsidRDefault="006F1D9A" w:rsidP="007307A5">
      <w:pPr>
        <w:jc w:val="both"/>
        <w:rPr>
          <w:rFonts w:ascii="Tahoma" w:hAnsi="Tahoma" w:cs="Tahoma"/>
          <w:sz w:val="24"/>
          <w:szCs w:val="18"/>
          <w:highlight w:val="yellow"/>
          <w:lang w:val="es-CR" w:eastAsia="es-CR"/>
        </w:rPr>
      </w:pPr>
    </w:p>
    <w:p w14:paraId="3DCC7A53" w14:textId="17718F73" w:rsidR="000228C7" w:rsidRDefault="00347971" w:rsidP="007307A5">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7A98F25C" w14:textId="56DE04B7" w:rsidR="006F1D9A" w:rsidRDefault="006F1D9A" w:rsidP="007307A5">
      <w:pPr>
        <w:jc w:val="both"/>
        <w:rPr>
          <w:rFonts w:ascii="Tahoma" w:hAnsi="Tahoma" w:cs="Tahoma"/>
          <w:sz w:val="24"/>
          <w:szCs w:val="18"/>
          <w:lang w:val="es-CR" w:eastAsia="es-CR"/>
        </w:rPr>
      </w:pPr>
    </w:p>
    <w:p w14:paraId="565D6D17" w14:textId="77777777" w:rsidR="006F1D9A" w:rsidRDefault="006F1D9A" w:rsidP="007307A5">
      <w:pPr>
        <w:jc w:val="both"/>
        <w:rPr>
          <w:rFonts w:ascii="Tahoma" w:hAnsi="Tahoma" w:cs="Tahoma"/>
          <w:sz w:val="24"/>
          <w:szCs w:val="18"/>
          <w:lang w:val="es-CR" w:eastAsia="es-CR"/>
        </w:rPr>
      </w:pPr>
      <w:r>
        <w:rPr>
          <w:rFonts w:ascii="Tahoma" w:hAnsi="Tahoma" w:cs="Tahoma"/>
          <w:sz w:val="24"/>
          <w:szCs w:val="18"/>
          <w:lang w:val="es-CR" w:eastAsia="es-CR"/>
        </w:rPr>
        <w:t>El incremento que muestra subpartida respecto al periodo 2020 se da especialmente por la incorporación del IVA a cada uno de los contratos.</w:t>
      </w:r>
    </w:p>
    <w:p w14:paraId="79F79F67" w14:textId="77777777" w:rsidR="0042378B" w:rsidRPr="00D86E01" w:rsidRDefault="0042378B" w:rsidP="007307A5">
      <w:pPr>
        <w:ind w:left="708"/>
        <w:jc w:val="both"/>
        <w:rPr>
          <w:rFonts w:ascii="Tahoma" w:hAnsi="Tahoma" w:cs="Tahoma"/>
          <w:sz w:val="24"/>
          <w:szCs w:val="18"/>
          <w:highlight w:val="yellow"/>
          <w:lang w:val="es-CR" w:eastAsia="es-CR"/>
        </w:rPr>
      </w:pPr>
    </w:p>
    <w:p w14:paraId="226A60B9" w14:textId="77777777" w:rsidR="005D712B" w:rsidRPr="0042378B" w:rsidRDefault="005D712B" w:rsidP="007307A5">
      <w:pPr>
        <w:jc w:val="both"/>
        <w:rPr>
          <w:rFonts w:ascii="Tahoma" w:hAnsi="Tahoma" w:cs="Tahoma"/>
          <w:b/>
          <w:color w:val="FF0000"/>
          <w:sz w:val="24"/>
          <w:szCs w:val="18"/>
          <w:lang w:val="es-CR" w:eastAsia="es-CR"/>
        </w:rPr>
      </w:pPr>
    </w:p>
    <w:p w14:paraId="660D5898" w14:textId="77777777" w:rsidR="0046691F" w:rsidRPr="0042378B" w:rsidRDefault="0046691F" w:rsidP="007307A5">
      <w:pPr>
        <w:pStyle w:val="Ttulo2"/>
        <w:rPr>
          <w:lang w:eastAsia="es-CR"/>
        </w:rPr>
      </w:pPr>
      <w:r w:rsidRPr="0042378B">
        <w:rPr>
          <w:lang w:eastAsia="es-CR"/>
        </w:rPr>
        <w:t>1.08.99 Mantenimiento y reparación de otros equipos</w:t>
      </w:r>
    </w:p>
    <w:p w14:paraId="290CB2AF" w14:textId="77777777" w:rsidR="0046691F" w:rsidRPr="0042378B" w:rsidRDefault="0046691F" w:rsidP="007307A5">
      <w:pPr>
        <w:jc w:val="both"/>
        <w:rPr>
          <w:rFonts w:ascii="Tahoma" w:hAnsi="Tahoma" w:cs="Tahoma"/>
          <w:b/>
          <w:color w:val="0070C0"/>
          <w:sz w:val="24"/>
          <w:szCs w:val="18"/>
          <w:lang w:val="es-CR" w:eastAsia="es-CR"/>
        </w:rPr>
      </w:pPr>
    </w:p>
    <w:p w14:paraId="672FB9E4" w14:textId="77777777" w:rsidR="008B023F" w:rsidRPr="0042378B" w:rsidRDefault="008B023F" w:rsidP="007307A5">
      <w:pPr>
        <w:jc w:val="both"/>
        <w:rPr>
          <w:rFonts w:ascii="Tahoma" w:hAnsi="Tahoma" w:cs="Tahoma"/>
          <w:sz w:val="24"/>
          <w:szCs w:val="18"/>
          <w:lang w:val="es-CR" w:eastAsia="es-CR"/>
        </w:rPr>
      </w:pPr>
      <w:r w:rsidRPr="0042378B">
        <w:rPr>
          <w:rFonts w:ascii="Tahoma" w:hAnsi="Tahoma" w:cs="Tahoma"/>
          <w:sz w:val="24"/>
          <w:szCs w:val="18"/>
          <w:lang w:val="es-CR" w:eastAsia="es-CR"/>
        </w:rPr>
        <w:t xml:space="preserve">En esta subpartida se incluyen los recursos para atender </w:t>
      </w:r>
      <w:r w:rsidR="00970268" w:rsidRPr="0042378B">
        <w:rPr>
          <w:rFonts w:ascii="Tahoma" w:hAnsi="Tahoma" w:cs="Tahoma"/>
          <w:sz w:val="24"/>
          <w:szCs w:val="18"/>
          <w:lang w:val="es-CR" w:eastAsia="es-CR"/>
        </w:rPr>
        <w:t>el</w:t>
      </w:r>
      <w:r w:rsidRPr="0042378B">
        <w:rPr>
          <w:rFonts w:ascii="Tahoma" w:hAnsi="Tahoma" w:cs="Tahoma"/>
          <w:sz w:val="24"/>
          <w:szCs w:val="18"/>
          <w:lang w:val="es-CR" w:eastAsia="es-CR"/>
        </w:rPr>
        <w:t xml:space="preserve"> contrato </w:t>
      </w:r>
      <w:r w:rsidR="00970268" w:rsidRPr="0042378B">
        <w:rPr>
          <w:rFonts w:ascii="Tahoma" w:hAnsi="Tahoma" w:cs="Tahoma"/>
          <w:sz w:val="24"/>
          <w:szCs w:val="18"/>
          <w:lang w:val="es-CR" w:eastAsia="es-CR"/>
        </w:rPr>
        <w:t>que se procede a detallar</w:t>
      </w:r>
      <w:r w:rsidRPr="0042378B">
        <w:rPr>
          <w:rFonts w:ascii="Tahoma" w:hAnsi="Tahoma" w:cs="Tahoma"/>
          <w:sz w:val="24"/>
          <w:szCs w:val="18"/>
          <w:lang w:val="es-CR" w:eastAsia="es-CR"/>
        </w:rPr>
        <w:t>:</w:t>
      </w:r>
    </w:p>
    <w:p w14:paraId="2CFB4342" w14:textId="77777777" w:rsidR="008B023F" w:rsidRPr="00D86E01" w:rsidRDefault="008B023F" w:rsidP="007307A5">
      <w:pPr>
        <w:jc w:val="both"/>
        <w:rPr>
          <w:rFonts w:ascii="Tahoma" w:hAnsi="Tahoma" w:cs="Tahoma"/>
          <w:b/>
          <w:color w:val="FF0000"/>
          <w:sz w:val="24"/>
          <w:szCs w:val="18"/>
          <w:highlight w:val="yellow"/>
          <w:lang w:val="es-CR" w:eastAsia="es-CR"/>
        </w:rPr>
      </w:pPr>
    </w:p>
    <w:p w14:paraId="3E50163D" w14:textId="7E5ED272" w:rsidR="008B023F" w:rsidRPr="0042378B" w:rsidRDefault="008B023F" w:rsidP="007307A5">
      <w:pPr>
        <w:ind w:left="708"/>
        <w:jc w:val="both"/>
        <w:rPr>
          <w:rFonts w:ascii="Tahoma" w:hAnsi="Tahoma" w:cs="Tahoma"/>
          <w:b/>
          <w:sz w:val="24"/>
          <w:szCs w:val="18"/>
          <w:lang w:val="es-CR" w:eastAsia="es-CR"/>
        </w:rPr>
      </w:pPr>
      <w:r w:rsidRPr="0042378B">
        <w:rPr>
          <w:rFonts w:ascii="Tahoma" w:hAnsi="Tahoma" w:cs="Tahoma"/>
          <w:b/>
          <w:sz w:val="24"/>
          <w:szCs w:val="18"/>
          <w:lang w:val="es-CR" w:eastAsia="es-CR"/>
        </w:rPr>
        <w:t xml:space="preserve">N° de contrato: </w:t>
      </w:r>
      <w:r w:rsidR="0042378B" w:rsidRPr="0042378B">
        <w:rPr>
          <w:rFonts w:ascii="Tahoma" w:hAnsi="Tahoma" w:cs="Tahoma"/>
          <w:sz w:val="24"/>
          <w:szCs w:val="18"/>
          <w:lang w:val="es-CR" w:eastAsia="es-CR"/>
        </w:rPr>
        <w:t>0432017000200021-00</w:t>
      </w:r>
    </w:p>
    <w:p w14:paraId="36B378CE" w14:textId="77777777" w:rsidR="00347971" w:rsidRPr="0042378B" w:rsidRDefault="00347971" w:rsidP="007307A5">
      <w:pPr>
        <w:ind w:left="708"/>
        <w:jc w:val="both"/>
        <w:rPr>
          <w:rFonts w:ascii="Tahoma" w:hAnsi="Tahoma" w:cs="Tahoma"/>
          <w:sz w:val="24"/>
          <w:szCs w:val="18"/>
          <w:lang w:val="es-CR" w:eastAsia="es-CR"/>
        </w:rPr>
      </w:pPr>
      <w:r w:rsidRPr="0042378B">
        <w:rPr>
          <w:rFonts w:ascii="Tahoma" w:hAnsi="Tahoma" w:cs="Tahoma"/>
          <w:b/>
          <w:sz w:val="24"/>
          <w:szCs w:val="18"/>
          <w:lang w:val="es-CR" w:eastAsia="es-CR"/>
        </w:rPr>
        <w:t>Servicio:</w:t>
      </w:r>
      <w:r w:rsidRPr="0042378B">
        <w:rPr>
          <w:rFonts w:ascii="Tahoma" w:hAnsi="Tahoma" w:cs="Tahoma"/>
          <w:sz w:val="24"/>
          <w:szCs w:val="18"/>
          <w:lang w:val="es-CR" w:eastAsia="es-CR"/>
        </w:rPr>
        <w:t xml:space="preserve"> Mantenimiento y reparación</w:t>
      </w:r>
      <w:r w:rsidRPr="00347971">
        <w:rPr>
          <w:rFonts w:ascii="Tahoma" w:hAnsi="Tahoma" w:cs="Tahoma"/>
          <w:sz w:val="24"/>
          <w:szCs w:val="18"/>
          <w:lang w:val="es-CR" w:eastAsia="es-CR"/>
        </w:rPr>
        <w:t xml:space="preserve"> </w:t>
      </w:r>
      <w:r w:rsidRPr="0042378B">
        <w:rPr>
          <w:rFonts w:ascii="Tahoma" w:hAnsi="Tahoma" w:cs="Tahoma"/>
          <w:sz w:val="24"/>
          <w:szCs w:val="18"/>
          <w:lang w:val="es-CR" w:eastAsia="es-CR"/>
        </w:rPr>
        <w:t>de los equipos de video vigilancia y alarmas</w:t>
      </w:r>
    </w:p>
    <w:p w14:paraId="21720525" w14:textId="5F3CA830" w:rsidR="008B023F" w:rsidRPr="0042378B" w:rsidRDefault="008B023F" w:rsidP="007307A5">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w:t>
      </w:r>
      <w:r w:rsidR="007307A5">
        <w:rPr>
          <w:rFonts w:ascii="Tahoma" w:hAnsi="Tahoma" w:cs="Tahoma"/>
          <w:sz w:val="24"/>
          <w:szCs w:val="18"/>
          <w:lang w:val="es-CR" w:eastAsia="es-CR"/>
        </w:rPr>
        <w:t>4,818,770</w:t>
      </w:r>
      <w:r w:rsidRPr="0042378B">
        <w:rPr>
          <w:rFonts w:ascii="Tahoma" w:hAnsi="Tahoma" w:cs="Tahoma"/>
          <w:sz w:val="24"/>
          <w:szCs w:val="18"/>
          <w:lang w:val="es-CR" w:eastAsia="es-CR"/>
        </w:rPr>
        <w:t>.00</w:t>
      </w:r>
    </w:p>
    <w:p w14:paraId="50A56056" w14:textId="77777777" w:rsidR="008B023F" w:rsidRPr="0042378B" w:rsidRDefault="008B023F" w:rsidP="007307A5">
      <w:pPr>
        <w:ind w:left="708"/>
        <w:jc w:val="both"/>
        <w:rPr>
          <w:rFonts w:ascii="Tahoma" w:hAnsi="Tahoma" w:cs="Tahoma"/>
          <w:sz w:val="24"/>
          <w:szCs w:val="18"/>
          <w:lang w:val="es-CR" w:eastAsia="es-CR"/>
        </w:rPr>
      </w:pPr>
      <w:r w:rsidRPr="0042378B">
        <w:rPr>
          <w:rFonts w:ascii="Tahoma" w:hAnsi="Tahoma" w:cs="Tahoma"/>
          <w:b/>
          <w:sz w:val="24"/>
          <w:szCs w:val="18"/>
          <w:lang w:val="es-CR" w:eastAsia="es-CR"/>
        </w:rPr>
        <w:t>Ente:</w:t>
      </w:r>
      <w:r w:rsidR="00514657" w:rsidRPr="0042378B">
        <w:rPr>
          <w:rFonts w:ascii="Tahoma" w:hAnsi="Tahoma" w:cs="Tahoma"/>
          <w:sz w:val="24"/>
          <w:szCs w:val="18"/>
          <w:lang w:val="es-CR" w:eastAsia="es-CR"/>
        </w:rPr>
        <w:t xml:space="preserve"> </w:t>
      </w:r>
      <w:r w:rsidR="00514657" w:rsidRPr="0042378B">
        <w:rPr>
          <w:rFonts w:ascii="Tahoma" w:hAnsi="Tahoma" w:cs="Tahoma"/>
          <w:sz w:val="24"/>
          <w:szCs w:val="18"/>
          <w:lang w:val="es-CR" w:eastAsia="es-CR"/>
        </w:rPr>
        <w:tab/>
      </w:r>
      <w:r w:rsidR="008E2C6A" w:rsidRPr="0042378B">
        <w:rPr>
          <w:rFonts w:ascii="Tahoma" w:hAnsi="Tahoma" w:cs="Tahoma"/>
          <w:sz w:val="24"/>
          <w:szCs w:val="18"/>
          <w:lang w:val="es-CR" w:eastAsia="es-CR"/>
        </w:rPr>
        <w:t>Edificios Inteligente EDINTEL,</w:t>
      </w:r>
      <w:r w:rsidRPr="0042378B">
        <w:rPr>
          <w:rFonts w:ascii="Tahoma" w:hAnsi="Tahoma" w:cs="Tahoma"/>
          <w:sz w:val="24"/>
          <w:szCs w:val="18"/>
          <w:lang w:val="es-CR" w:eastAsia="es-CR"/>
        </w:rPr>
        <w:t xml:space="preserve"> S.A.</w:t>
      </w:r>
    </w:p>
    <w:p w14:paraId="15101197" w14:textId="06BF0FFA" w:rsidR="00CD4409" w:rsidRDefault="00CD4409" w:rsidP="007307A5">
      <w:pPr>
        <w:jc w:val="both"/>
        <w:rPr>
          <w:rFonts w:ascii="Tahoma" w:hAnsi="Tahoma" w:cs="Tahoma"/>
          <w:b/>
          <w:color w:val="FF0000"/>
          <w:sz w:val="24"/>
          <w:szCs w:val="18"/>
          <w:highlight w:val="yellow"/>
          <w:lang w:val="es-CR" w:eastAsia="es-CR"/>
        </w:rPr>
      </w:pPr>
    </w:p>
    <w:p w14:paraId="009C7FC8" w14:textId="77777777" w:rsidR="000228C7" w:rsidRDefault="00347971" w:rsidP="007307A5">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6AD49221" w14:textId="4629516D" w:rsidR="00347971" w:rsidRDefault="00347971" w:rsidP="007307A5">
      <w:pPr>
        <w:jc w:val="both"/>
        <w:rPr>
          <w:rFonts w:ascii="Tahoma" w:hAnsi="Tahoma" w:cs="Tahoma"/>
          <w:b/>
          <w:color w:val="FF0000"/>
          <w:sz w:val="24"/>
          <w:szCs w:val="18"/>
          <w:highlight w:val="yellow"/>
          <w:lang w:val="es-CR" w:eastAsia="es-CR"/>
        </w:rPr>
      </w:pPr>
    </w:p>
    <w:p w14:paraId="21C76FCF" w14:textId="77777777" w:rsidR="007307A5" w:rsidRPr="00D86E01" w:rsidRDefault="007307A5" w:rsidP="00066A32">
      <w:pPr>
        <w:jc w:val="both"/>
        <w:rPr>
          <w:rFonts w:ascii="Tahoma" w:hAnsi="Tahoma" w:cs="Tahoma"/>
          <w:b/>
          <w:color w:val="FF0000"/>
          <w:sz w:val="24"/>
          <w:szCs w:val="18"/>
          <w:highlight w:val="yellow"/>
          <w:lang w:val="es-CR" w:eastAsia="es-CR"/>
        </w:rPr>
      </w:pPr>
    </w:p>
    <w:p w14:paraId="247F800F" w14:textId="77777777" w:rsidR="001F490C" w:rsidRPr="0042378B" w:rsidRDefault="001F490C" w:rsidP="00066A32">
      <w:pPr>
        <w:pStyle w:val="Ttulo2"/>
        <w:rPr>
          <w:lang w:eastAsia="es-CR"/>
        </w:rPr>
      </w:pPr>
      <w:r w:rsidRPr="0042378B">
        <w:rPr>
          <w:lang w:eastAsia="es-CR"/>
        </w:rPr>
        <w:t>1.09.99 Otros impuestos</w:t>
      </w:r>
    </w:p>
    <w:p w14:paraId="4A608DC0" w14:textId="77777777" w:rsidR="009D623E" w:rsidRPr="0042378B" w:rsidRDefault="009D623E" w:rsidP="00066A32">
      <w:pPr>
        <w:jc w:val="both"/>
        <w:rPr>
          <w:rFonts w:ascii="Tahoma" w:hAnsi="Tahoma" w:cs="Tahoma"/>
          <w:b/>
          <w:color w:val="FF0000"/>
          <w:sz w:val="24"/>
          <w:szCs w:val="18"/>
          <w:lang w:val="es-CR" w:eastAsia="es-CR"/>
        </w:rPr>
      </w:pPr>
    </w:p>
    <w:p w14:paraId="752AD178" w14:textId="08B86426" w:rsidR="00012416" w:rsidRPr="0042378B" w:rsidRDefault="00012416" w:rsidP="00066A32">
      <w:pPr>
        <w:jc w:val="both"/>
        <w:rPr>
          <w:rFonts w:ascii="Tahoma" w:hAnsi="Tahoma" w:cs="Tahoma"/>
          <w:sz w:val="24"/>
          <w:szCs w:val="18"/>
          <w:lang w:val="es-CR" w:eastAsia="es-CR"/>
        </w:rPr>
      </w:pPr>
      <w:r w:rsidRPr="0042378B">
        <w:rPr>
          <w:rFonts w:ascii="Tahoma" w:hAnsi="Tahoma" w:cs="Tahoma"/>
          <w:sz w:val="24"/>
          <w:szCs w:val="18"/>
          <w:lang w:val="es-CR" w:eastAsia="es-CR"/>
        </w:rPr>
        <w:t>Como parte de la normal operación de la Institución</w:t>
      </w:r>
      <w:r w:rsidR="00F51675" w:rsidRPr="0042378B">
        <w:rPr>
          <w:rFonts w:ascii="Tahoma" w:hAnsi="Tahoma" w:cs="Tahoma"/>
          <w:sz w:val="24"/>
          <w:szCs w:val="18"/>
          <w:lang w:val="es-CR" w:eastAsia="es-CR"/>
        </w:rPr>
        <w:t>, se incurre en gastos por la compra de especies fiscales que son requisito en algunos trámites, para este propósito se incluye un monto de ¢</w:t>
      </w:r>
      <w:r w:rsidR="00935C1E">
        <w:rPr>
          <w:rFonts w:ascii="Tahoma" w:hAnsi="Tahoma" w:cs="Tahoma"/>
          <w:sz w:val="24"/>
          <w:szCs w:val="18"/>
          <w:lang w:val="es-CR" w:eastAsia="es-CR"/>
        </w:rPr>
        <w:t>25</w:t>
      </w:r>
      <w:r w:rsidR="00F51675" w:rsidRPr="0042378B">
        <w:rPr>
          <w:rFonts w:ascii="Tahoma" w:hAnsi="Tahoma" w:cs="Tahoma"/>
          <w:sz w:val="24"/>
          <w:szCs w:val="18"/>
          <w:lang w:val="es-CR" w:eastAsia="es-CR"/>
        </w:rPr>
        <w:t>,000.00.</w:t>
      </w:r>
    </w:p>
    <w:p w14:paraId="06B2D6D1" w14:textId="77777777" w:rsidR="00012416" w:rsidRPr="0042378B" w:rsidRDefault="00012416" w:rsidP="00066A32">
      <w:pPr>
        <w:jc w:val="both"/>
        <w:rPr>
          <w:rFonts w:ascii="Tahoma" w:hAnsi="Tahoma" w:cs="Tahoma"/>
          <w:sz w:val="24"/>
          <w:szCs w:val="18"/>
          <w:lang w:val="es-CR" w:eastAsia="es-CR"/>
        </w:rPr>
      </w:pPr>
    </w:p>
    <w:p w14:paraId="15E7CAE6" w14:textId="0717C493" w:rsidR="001F490C" w:rsidRPr="0042378B" w:rsidRDefault="00F51675" w:rsidP="00066A32">
      <w:pPr>
        <w:jc w:val="both"/>
        <w:rPr>
          <w:rFonts w:ascii="Tahoma" w:hAnsi="Tahoma" w:cs="Tahoma"/>
          <w:sz w:val="24"/>
          <w:szCs w:val="18"/>
          <w:lang w:val="es-CR" w:eastAsia="es-CR"/>
        </w:rPr>
      </w:pPr>
      <w:r w:rsidRPr="0042378B">
        <w:rPr>
          <w:rFonts w:ascii="Tahoma" w:hAnsi="Tahoma" w:cs="Tahoma"/>
          <w:sz w:val="24"/>
          <w:szCs w:val="18"/>
          <w:lang w:val="es-CR" w:eastAsia="es-CR"/>
        </w:rPr>
        <w:t>También, resulta un gasto de carácter ineludible el pago anual de los derechos de circulación correspondientes a la flotilla vehicular propiedad de la Institución, se presupuesta con este fin una previsión de ¢</w:t>
      </w:r>
      <w:r w:rsidR="00935C1E">
        <w:rPr>
          <w:rFonts w:ascii="Tahoma" w:hAnsi="Tahoma" w:cs="Tahoma"/>
          <w:sz w:val="24"/>
          <w:szCs w:val="18"/>
          <w:lang w:val="es-CR" w:eastAsia="es-CR"/>
        </w:rPr>
        <w:t>1</w:t>
      </w:r>
      <w:r w:rsidR="008B023F" w:rsidRPr="0042378B">
        <w:rPr>
          <w:rFonts w:ascii="Tahoma" w:hAnsi="Tahoma" w:cs="Tahoma"/>
          <w:sz w:val="24"/>
          <w:szCs w:val="18"/>
          <w:lang w:val="es-CR" w:eastAsia="es-CR"/>
        </w:rPr>
        <w:t>,</w:t>
      </w:r>
      <w:r w:rsidR="00935C1E">
        <w:rPr>
          <w:rFonts w:ascii="Tahoma" w:hAnsi="Tahoma" w:cs="Tahoma"/>
          <w:sz w:val="24"/>
          <w:szCs w:val="18"/>
          <w:lang w:val="es-CR" w:eastAsia="es-CR"/>
        </w:rPr>
        <w:t>5</w:t>
      </w:r>
      <w:r w:rsidR="0042378B" w:rsidRPr="0042378B">
        <w:rPr>
          <w:rFonts w:ascii="Tahoma" w:hAnsi="Tahoma" w:cs="Tahoma"/>
          <w:sz w:val="24"/>
          <w:szCs w:val="18"/>
          <w:lang w:val="es-CR" w:eastAsia="es-CR"/>
        </w:rPr>
        <w:t>0</w:t>
      </w:r>
      <w:r w:rsidR="006625EF" w:rsidRPr="0042378B">
        <w:rPr>
          <w:rFonts w:ascii="Tahoma" w:hAnsi="Tahoma" w:cs="Tahoma"/>
          <w:sz w:val="24"/>
          <w:szCs w:val="18"/>
          <w:lang w:val="es-CR" w:eastAsia="es-CR"/>
        </w:rPr>
        <w:t>0</w:t>
      </w:r>
      <w:r w:rsidRPr="0042378B">
        <w:rPr>
          <w:rFonts w:ascii="Tahoma" w:hAnsi="Tahoma" w:cs="Tahoma"/>
          <w:sz w:val="24"/>
          <w:szCs w:val="18"/>
          <w:lang w:val="es-CR" w:eastAsia="es-CR"/>
        </w:rPr>
        <w:t>,000.00.</w:t>
      </w:r>
    </w:p>
    <w:p w14:paraId="785F8B27" w14:textId="77777777" w:rsidR="001F490C" w:rsidRPr="00D86E01" w:rsidRDefault="001F490C" w:rsidP="00066A32">
      <w:pPr>
        <w:jc w:val="both"/>
        <w:rPr>
          <w:rFonts w:ascii="Tahoma" w:hAnsi="Tahoma" w:cs="Tahoma"/>
          <w:b/>
          <w:sz w:val="24"/>
          <w:szCs w:val="18"/>
          <w:highlight w:val="yellow"/>
          <w:lang w:val="es-CR" w:eastAsia="es-CR"/>
        </w:rPr>
      </w:pPr>
    </w:p>
    <w:p w14:paraId="046A60D1" w14:textId="77777777" w:rsidR="00E90C6F" w:rsidRPr="00FC5C38" w:rsidRDefault="00E90C6F" w:rsidP="00066A32">
      <w:pPr>
        <w:jc w:val="both"/>
        <w:rPr>
          <w:rFonts w:ascii="Tahoma" w:hAnsi="Tahoma" w:cs="Tahoma"/>
          <w:b/>
          <w:sz w:val="24"/>
          <w:szCs w:val="18"/>
          <w:lang w:val="es-CR" w:eastAsia="es-CR"/>
        </w:rPr>
      </w:pPr>
      <w:r w:rsidRPr="00FC5C38">
        <w:rPr>
          <w:rFonts w:ascii="Tahoma" w:hAnsi="Tahoma" w:cs="Tahoma"/>
          <w:b/>
          <w:sz w:val="24"/>
          <w:szCs w:val="18"/>
          <w:lang w:val="es-CR" w:eastAsia="es-CR"/>
        </w:rPr>
        <w:t>(PARA EL PAGO DE ESPECIES FISCALES Y LOS DERECHOS DE CIRCULACIÓN DE LA FLOTILLA VEHICULAR)</w:t>
      </w:r>
    </w:p>
    <w:p w14:paraId="0010D8F8" w14:textId="77777777" w:rsidR="00915610" w:rsidRPr="00D86E01" w:rsidRDefault="00915610" w:rsidP="00066A32">
      <w:pPr>
        <w:jc w:val="both"/>
        <w:rPr>
          <w:rFonts w:ascii="Tahoma" w:hAnsi="Tahoma" w:cs="Tahoma"/>
          <w:b/>
          <w:sz w:val="24"/>
          <w:szCs w:val="18"/>
          <w:highlight w:val="yellow"/>
          <w:lang w:val="es-CR" w:eastAsia="es-CR"/>
        </w:rPr>
      </w:pPr>
    </w:p>
    <w:p w14:paraId="2160478F" w14:textId="77777777" w:rsidR="001F490C" w:rsidRPr="00D86E01" w:rsidRDefault="001F490C" w:rsidP="00066A32">
      <w:pPr>
        <w:jc w:val="both"/>
        <w:rPr>
          <w:rFonts w:ascii="Tahoma" w:hAnsi="Tahoma" w:cs="Tahoma"/>
          <w:b/>
          <w:color w:val="FF0000"/>
          <w:sz w:val="24"/>
          <w:szCs w:val="18"/>
          <w:highlight w:val="yellow"/>
          <w:lang w:val="es-CR" w:eastAsia="es-CR"/>
        </w:rPr>
      </w:pPr>
    </w:p>
    <w:p w14:paraId="05A60BE6" w14:textId="77777777" w:rsidR="001F490C" w:rsidRPr="0042378B" w:rsidRDefault="001F490C" w:rsidP="00066A32">
      <w:pPr>
        <w:pStyle w:val="Ttulo2"/>
        <w:rPr>
          <w:lang w:eastAsia="es-CR"/>
        </w:rPr>
      </w:pPr>
      <w:r w:rsidRPr="0042378B">
        <w:rPr>
          <w:lang w:eastAsia="es-CR"/>
        </w:rPr>
        <w:t>1.99.02 Intereses moratorios y multas</w:t>
      </w:r>
    </w:p>
    <w:p w14:paraId="4E233A97" w14:textId="77777777" w:rsidR="00A27F8B" w:rsidRPr="0042378B" w:rsidRDefault="00A27F8B" w:rsidP="00066A32">
      <w:pPr>
        <w:jc w:val="both"/>
        <w:rPr>
          <w:rFonts w:ascii="Tahoma" w:hAnsi="Tahoma" w:cs="Tahoma"/>
          <w:b/>
          <w:color w:val="FF0000"/>
          <w:sz w:val="24"/>
          <w:szCs w:val="18"/>
          <w:lang w:val="es-CR" w:eastAsia="es-CR"/>
        </w:rPr>
      </w:pPr>
    </w:p>
    <w:p w14:paraId="388B89FF" w14:textId="0708F4C6" w:rsidR="00322B56" w:rsidRPr="0042378B" w:rsidRDefault="00322B56" w:rsidP="00066A32">
      <w:pPr>
        <w:jc w:val="both"/>
        <w:rPr>
          <w:rFonts w:ascii="Tahoma" w:hAnsi="Tahoma" w:cs="Tahoma"/>
          <w:sz w:val="24"/>
          <w:szCs w:val="18"/>
          <w:lang w:val="es-CR" w:eastAsia="es-CR"/>
        </w:rPr>
      </w:pPr>
      <w:r w:rsidRPr="0042378B">
        <w:rPr>
          <w:rFonts w:ascii="Tahoma" w:hAnsi="Tahoma" w:cs="Tahoma"/>
          <w:sz w:val="24"/>
          <w:szCs w:val="18"/>
          <w:lang w:val="es-CR" w:eastAsia="es-CR"/>
        </w:rPr>
        <w:t xml:space="preserve">Se proyecta </w:t>
      </w:r>
      <w:r w:rsidR="00B5489C" w:rsidRPr="0042378B">
        <w:rPr>
          <w:rFonts w:ascii="Tahoma" w:hAnsi="Tahoma" w:cs="Tahoma"/>
          <w:sz w:val="24"/>
          <w:szCs w:val="18"/>
          <w:lang w:val="es-CR" w:eastAsia="es-CR"/>
        </w:rPr>
        <w:t>como r</w:t>
      </w:r>
      <w:r w:rsidR="001049B7" w:rsidRPr="0042378B">
        <w:rPr>
          <w:rFonts w:ascii="Tahoma" w:hAnsi="Tahoma" w:cs="Tahoma"/>
          <w:sz w:val="24"/>
          <w:szCs w:val="18"/>
          <w:lang w:val="es-CR" w:eastAsia="es-CR"/>
        </w:rPr>
        <w:t xml:space="preserve">ecursos de </w:t>
      </w:r>
      <w:r w:rsidRPr="0042378B">
        <w:rPr>
          <w:rFonts w:ascii="Tahoma" w:hAnsi="Tahoma" w:cs="Tahoma"/>
          <w:sz w:val="24"/>
          <w:szCs w:val="18"/>
          <w:lang w:val="es-CR" w:eastAsia="es-CR"/>
        </w:rPr>
        <w:t>contingente para cubrir el pago por concepto de intereses y multas que, de acuerdo con la Ley de Contratación Administrativa es obligación de la administración reconocer a los contratistas, por atrasos en el pago de sus obligaciones.</w:t>
      </w:r>
    </w:p>
    <w:p w14:paraId="5C39DEFE" w14:textId="77777777" w:rsidR="009D623E" w:rsidRPr="0042378B" w:rsidRDefault="009D623E" w:rsidP="00066A32">
      <w:pPr>
        <w:jc w:val="both"/>
        <w:rPr>
          <w:rFonts w:ascii="Tahoma" w:hAnsi="Tahoma" w:cs="Tahoma"/>
          <w:b/>
          <w:sz w:val="24"/>
          <w:szCs w:val="18"/>
          <w:lang w:val="es-CR" w:eastAsia="es-CR"/>
        </w:rPr>
      </w:pPr>
    </w:p>
    <w:p w14:paraId="332C8A92" w14:textId="77777777" w:rsidR="00E90C6F" w:rsidRPr="00E05E31" w:rsidRDefault="00E90C6F" w:rsidP="00066A32">
      <w:pPr>
        <w:jc w:val="both"/>
        <w:rPr>
          <w:rFonts w:ascii="Tahoma" w:hAnsi="Tahoma" w:cs="Tahoma"/>
          <w:b/>
          <w:sz w:val="24"/>
          <w:szCs w:val="18"/>
          <w:lang w:val="es-CR" w:eastAsia="es-CR"/>
        </w:rPr>
      </w:pPr>
      <w:r w:rsidRPr="00E05E31">
        <w:rPr>
          <w:rFonts w:ascii="Tahoma" w:hAnsi="Tahoma" w:cs="Tahoma"/>
          <w:b/>
          <w:sz w:val="24"/>
          <w:szCs w:val="18"/>
          <w:lang w:val="es-CR" w:eastAsia="es-CR"/>
        </w:rPr>
        <w:t>(PREVISIÓN PARA EL PAGO DE MULTAS E INTERESES A LOS PROVEEDORES DE BIENES Y SERVICIOS POR ATRASOS EN EL PAGO)</w:t>
      </w:r>
    </w:p>
    <w:p w14:paraId="4ECCC3C7" w14:textId="66533FFB" w:rsidR="00116776" w:rsidRDefault="00116776" w:rsidP="00066A32">
      <w:pPr>
        <w:jc w:val="both"/>
        <w:rPr>
          <w:rFonts w:ascii="Tahoma" w:hAnsi="Tahoma" w:cs="Tahoma"/>
          <w:b/>
          <w:color w:val="FF0000"/>
          <w:sz w:val="24"/>
          <w:szCs w:val="18"/>
          <w:lang w:val="es-CR" w:eastAsia="es-CR"/>
        </w:rPr>
      </w:pPr>
    </w:p>
    <w:p w14:paraId="22CA61E4" w14:textId="77777777" w:rsidR="00500C44" w:rsidRPr="0042378B" w:rsidRDefault="00500C44" w:rsidP="00066A32">
      <w:pPr>
        <w:jc w:val="both"/>
        <w:rPr>
          <w:rFonts w:ascii="Tahoma" w:hAnsi="Tahoma" w:cs="Tahoma"/>
          <w:b/>
          <w:color w:val="FF0000"/>
          <w:sz w:val="24"/>
          <w:szCs w:val="18"/>
          <w:lang w:val="es-CR" w:eastAsia="es-CR"/>
        </w:rPr>
      </w:pPr>
    </w:p>
    <w:p w14:paraId="207F80BD" w14:textId="77777777" w:rsidR="001F490C" w:rsidRPr="0042378B" w:rsidRDefault="001F490C" w:rsidP="00066A32">
      <w:pPr>
        <w:pStyle w:val="Ttulo2"/>
        <w:rPr>
          <w:lang w:eastAsia="es-CR"/>
        </w:rPr>
      </w:pPr>
      <w:r w:rsidRPr="0042378B">
        <w:rPr>
          <w:lang w:eastAsia="es-CR"/>
        </w:rPr>
        <w:t>1.99.0</w:t>
      </w:r>
      <w:r w:rsidR="00322B56" w:rsidRPr="0042378B">
        <w:rPr>
          <w:lang w:eastAsia="es-CR"/>
        </w:rPr>
        <w:t>5</w:t>
      </w:r>
      <w:r w:rsidRPr="0042378B">
        <w:rPr>
          <w:lang w:eastAsia="es-CR"/>
        </w:rPr>
        <w:t xml:space="preserve"> </w:t>
      </w:r>
      <w:r w:rsidR="00322B56" w:rsidRPr="0042378B">
        <w:rPr>
          <w:lang w:eastAsia="es-CR"/>
        </w:rPr>
        <w:t>Deducibles</w:t>
      </w:r>
    </w:p>
    <w:p w14:paraId="567A8529" w14:textId="77777777" w:rsidR="008B023F" w:rsidRPr="0042378B" w:rsidRDefault="008B023F" w:rsidP="00066A32">
      <w:pPr>
        <w:jc w:val="both"/>
        <w:rPr>
          <w:rFonts w:ascii="Tahoma" w:hAnsi="Tahoma" w:cs="Tahoma"/>
          <w:b/>
          <w:color w:val="FF0000"/>
          <w:sz w:val="24"/>
          <w:szCs w:val="18"/>
          <w:lang w:val="es-CR" w:eastAsia="es-CR"/>
        </w:rPr>
      </w:pPr>
    </w:p>
    <w:p w14:paraId="35536012" w14:textId="77777777" w:rsidR="00632514" w:rsidRPr="0042378B" w:rsidRDefault="00632514" w:rsidP="00066A32">
      <w:pPr>
        <w:jc w:val="both"/>
        <w:rPr>
          <w:rFonts w:ascii="Tahoma" w:hAnsi="Tahoma" w:cs="Tahoma"/>
          <w:sz w:val="24"/>
          <w:szCs w:val="18"/>
          <w:lang w:val="es-CR" w:eastAsia="es-CR"/>
        </w:rPr>
      </w:pPr>
      <w:r w:rsidRPr="0042378B">
        <w:rPr>
          <w:rFonts w:ascii="Tahoma" w:hAnsi="Tahoma" w:cs="Tahoma"/>
          <w:sz w:val="24"/>
          <w:szCs w:val="18"/>
          <w:lang w:val="es-CR" w:eastAsia="es-CR"/>
        </w:rPr>
        <w:t>Se establece una previsión para enfrentar los montos que cobra el INS por concepto de "deducibles", para aquellos casos o accidentes donde no exista culpa grave y probada del funcionario.</w:t>
      </w:r>
    </w:p>
    <w:p w14:paraId="5A9954C6" w14:textId="77777777" w:rsidR="00A27F8B" w:rsidRPr="00D86E01" w:rsidRDefault="00A27F8B" w:rsidP="00066A32">
      <w:pPr>
        <w:jc w:val="both"/>
        <w:rPr>
          <w:rFonts w:ascii="Tahoma" w:hAnsi="Tahoma" w:cs="Tahoma"/>
          <w:b/>
          <w:color w:val="FF0000"/>
          <w:sz w:val="24"/>
          <w:szCs w:val="18"/>
          <w:highlight w:val="yellow"/>
          <w:lang w:val="es-CR" w:eastAsia="es-CR"/>
        </w:rPr>
      </w:pPr>
    </w:p>
    <w:p w14:paraId="47561FA6" w14:textId="77777777" w:rsidR="007B5824" w:rsidRPr="0042378B" w:rsidRDefault="007B5824" w:rsidP="00066A32">
      <w:pPr>
        <w:jc w:val="both"/>
        <w:rPr>
          <w:rFonts w:ascii="Tahoma" w:hAnsi="Tahoma" w:cs="Tahoma"/>
          <w:b/>
          <w:color w:val="FF0000"/>
          <w:sz w:val="24"/>
          <w:szCs w:val="18"/>
          <w:lang w:val="es-CR" w:eastAsia="es-CR"/>
        </w:rPr>
      </w:pPr>
    </w:p>
    <w:p w14:paraId="4E08F679" w14:textId="77777777" w:rsidR="007B5824" w:rsidRPr="0042378B" w:rsidRDefault="007B5824" w:rsidP="00066A32">
      <w:pPr>
        <w:pStyle w:val="Ttulo1"/>
      </w:pPr>
      <w:bookmarkStart w:id="4" w:name="_Toc85643411"/>
      <w:r w:rsidRPr="0042378B">
        <w:t>2 Materiales y suministros</w:t>
      </w:r>
      <w:bookmarkEnd w:id="4"/>
    </w:p>
    <w:p w14:paraId="48E4719F" w14:textId="77777777" w:rsidR="00466DE4" w:rsidRPr="0042378B" w:rsidRDefault="00466DE4" w:rsidP="00066A32">
      <w:pPr>
        <w:jc w:val="both"/>
        <w:rPr>
          <w:rFonts w:ascii="Tahoma" w:hAnsi="Tahoma" w:cs="Tahoma"/>
          <w:b/>
          <w:color w:val="FF0000"/>
          <w:sz w:val="24"/>
          <w:szCs w:val="18"/>
          <w:lang w:val="es-CR" w:eastAsia="es-CR"/>
        </w:rPr>
      </w:pPr>
    </w:p>
    <w:p w14:paraId="7EE7CFA7" w14:textId="77777777" w:rsidR="00B363AD" w:rsidRPr="00B53705" w:rsidRDefault="00B363AD" w:rsidP="00066A32">
      <w:pPr>
        <w:pStyle w:val="Ttulo2"/>
        <w:rPr>
          <w:lang w:eastAsia="es-CR"/>
        </w:rPr>
      </w:pPr>
      <w:r w:rsidRPr="00B53705">
        <w:rPr>
          <w:lang w:eastAsia="es-CR"/>
        </w:rPr>
        <w:t>2.01.01 Combustibles y lubricantes</w:t>
      </w:r>
    </w:p>
    <w:p w14:paraId="1E163347" w14:textId="77777777" w:rsidR="00A27F8B" w:rsidRPr="00B53705" w:rsidRDefault="00A27F8B" w:rsidP="00066A32">
      <w:pPr>
        <w:jc w:val="both"/>
        <w:rPr>
          <w:rFonts w:ascii="Tahoma" w:hAnsi="Tahoma" w:cs="Tahoma"/>
          <w:b/>
          <w:color w:val="FF0000"/>
          <w:sz w:val="24"/>
          <w:szCs w:val="18"/>
          <w:lang w:val="es-CR" w:eastAsia="es-CR"/>
        </w:rPr>
      </w:pPr>
    </w:p>
    <w:p w14:paraId="54B9FD23" w14:textId="0BBCFB85" w:rsidR="00BB31EC" w:rsidRPr="00B53705" w:rsidRDefault="00F51675" w:rsidP="00066A32">
      <w:pPr>
        <w:jc w:val="both"/>
        <w:rPr>
          <w:rFonts w:ascii="Tahoma" w:hAnsi="Tahoma" w:cs="Tahoma"/>
          <w:sz w:val="24"/>
          <w:szCs w:val="18"/>
          <w:lang w:val="es-CR" w:eastAsia="es-CR"/>
        </w:rPr>
      </w:pPr>
      <w:r w:rsidRPr="00B53705">
        <w:rPr>
          <w:rFonts w:ascii="Tahoma" w:hAnsi="Tahoma" w:cs="Tahoma"/>
          <w:sz w:val="24"/>
          <w:szCs w:val="18"/>
          <w:lang w:val="es-CR" w:eastAsia="es-CR"/>
        </w:rPr>
        <w:t>El combustible requerido para el funcionamiento de la flotilla vehicular, es indispensable en la gestión de la Procuraduría, ya que los vehículos constituyen el medio de transporte principal para los funcionarios que diariamente se desplazan a todo el territorio naci</w:t>
      </w:r>
      <w:r w:rsidR="00BB31EC" w:rsidRPr="00B53705">
        <w:rPr>
          <w:rFonts w:ascii="Tahoma" w:hAnsi="Tahoma" w:cs="Tahoma"/>
          <w:sz w:val="24"/>
          <w:szCs w:val="18"/>
          <w:lang w:val="es-CR" w:eastAsia="es-CR"/>
        </w:rPr>
        <w:t>onal, por lo que s</w:t>
      </w:r>
      <w:r w:rsidRPr="00B53705">
        <w:rPr>
          <w:rFonts w:ascii="Tahoma" w:hAnsi="Tahoma" w:cs="Tahoma"/>
          <w:sz w:val="24"/>
          <w:szCs w:val="18"/>
          <w:lang w:val="es-CR" w:eastAsia="es-CR"/>
        </w:rPr>
        <w:t>e</w:t>
      </w:r>
      <w:r w:rsidR="00BB31EC" w:rsidRPr="00B53705">
        <w:rPr>
          <w:rFonts w:ascii="Tahoma" w:hAnsi="Tahoma" w:cs="Tahoma"/>
          <w:sz w:val="24"/>
          <w:szCs w:val="18"/>
          <w:lang w:val="es-CR" w:eastAsia="es-CR"/>
        </w:rPr>
        <w:t xml:space="preserve"> </w:t>
      </w:r>
      <w:r w:rsidRPr="00B53705">
        <w:rPr>
          <w:rFonts w:ascii="Tahoma" w:hAnsi="Tahoma" w:cs="Tahoma"/>
          <w:sz w:val="24"/>
          <w:szCs w:val="18"/>
          <w:lang w:val="es-CR" w:eastAsia="es-CR"/>
        </w:rPr>
        <w:t>convierte en un gasto de carácter ineludible y se presupuesta con base en el consumo de period</w:t>
      </w:r>
      <w:r w:rsidR="00BB31EC" w:rsidRPr="00B53705">
        <w:rPr>
          <w:rFonts w:ascii="Tahoma" w:hAnsi="Tahoma" w:cs="Tahoma"/>
          <w:sz w:val="24"/>
          <w:szCs w:val="18"/>
          <w:lang w:val="es-CR" w:eastAsia="es-CR"/>
        </w:rPr>
        <w:t>os anteriores</w:t>
      </w:r>
      <w:r w:rsidR="006625EF" w:rsidRPr="00B53705">
        <w:rPr>
          <w:rFonts w:ascii="Tahoma" w:hAnsi="Tahoma" w:cs="Tahoma"/>
          <w:sz w:val="24"/>
          <w:szCs w:val="18"/>
          <w:lang w:val="es-CR" w:eastAsia="es-CR"/>
        </w:rPr>
        <w:t>.</w:t>
      </w:r>
      <w:r w:rsidR="00B53705">
        <w:rPr>
          <w:rFonts w:ascii="Tahoma" w:hAnsi="Tahoma" w:cs="Tahoma"/>
          <w:sz w:val="24"/>
          <w:szCs w:val="18"/>
          <w:lang w:val="es-CR" w:eastAsia="es-CR"/>
        </w:rPr>
        <w:t xml:space="preserve"> Además, se prevé la compra de lubricantes y grasa.</w:t>
      </w:r>
    </w:p>
    <w:p w14:paraId="7E311974" w14:textId="3423F5EF" w:rsidR="00580D31" w:rsidRDefault="00580D31" w:rsidP="00066A32">
      <w:pPr>
        <w:jc w:val="both"/>
        <w:rPr>
          <w:rFonts w:ascii="Tahoma" w:hAnsi="Tahoma" w:cs="Tahoma"/>
          <w:b/>
          <w:color w:val="FF0000"/>
          <w:sz w:val="24"/>
          <w:szCs w:val="18"/>
          <w:highlight w:val="yellow"/>
          <w:lang w:val="es-CR" w:eastAsia="es-CR"/>
        </w:rPr>
      </w:pPr>
    </w:p>
    <w:p w14:paraId="629EAE36" w14:textId="77777777" w:rsidR="00DD4393" w:rsidRDefault="00DD4393" w:rsidP="00066A32">
      <w:pPr>
        <w:jc w:val="both"/>
        <w:rPr>
          <w:rFonts w:ascii="Tahoma" w:hAnsi="Tahoma" w:cs="Tahoma"/>
          <w:b/>
          <w:color w:val="FF0000"/>
          <w:sz w:val="24"/>
          <w:szCs w:val="18"/>
          <w:highlight w:val="yellow"/>
          <w:lang w:val="es-CR" w:eastAsia="es-CR"/>
        </w:rPr>
      </w:pPr>
    </w:p>
    <w:p w14:paraId="3CAA6D01" w14:textId="77777777" w:rsidR="00B363AD" w:rsidRPr="00B53705" w:rsidRDefault="00B363AD" w:rsidP="00066A32">
      <w:pPr>
        <w:pStyle w:val="Ttulo2"/>
        <w:rPr>
          <w:lang w:eastAsia="es-CR"/>
        </w:rPr>
      </w:pPr>
      <w:r w:rsidRPr="00B53705">
        <w:rPr>
          <w:lang w:eastAsia="es-CR"/>
        </w:rPr>
        <w:t>2.01.04 Tintas, pinturas y diluyentes</w:t>
      </w:r>
    </w:p>
    <w:p w14:paraId="71248E8F" w14:textId="77777777" w:rsidR="00A27F8B" w:rsidRPr="00B53705" w:rsidRDefault="00A27F8B" w:rsidP="00066A32">
      <w:pPr>
        <w:jc w:val="both"/>
        <w:rPr>
          <w:rFonts w:ascii="Tahoma" w:hAnsi="Tahoma" w:cs="Tahoma"/>
          <w:b/>
          <w:color w:val="FF0000"/>
          <w:sz w:val="24"/>
          <w:szCs w:val="18"/>
          <w:lang w:val="es-CR" w:eastAsia="es-CR"/>
        </w:rPr>
      </w:pPr>
    </w:p>
    <w:p w14:paraId="227E03EE" w14:textId="1BB25086" w:rsidR="00344DAD" w:rsidRDefault="00BB31EC" w:rsidP="00066A32">
      <w:pPr>
        <w:jc w:val="both"/>
        <w:rPr>
          <w:rFonts w:ascii="Tahoma" w:hAnsi="Tahoma" w:cs="Tahoma"/>
          <w:sz w:val="24"/>
          <w:szCs w:val="18"/>
          <w:lang w:val="es-CR" w:eastAsia="es-CR"/>
        </w:rPr>
      </w:pPr>
      <w:r w:rsidRPr="00B53705">
        <w:rPr>
          <w:rFonts w:ascii="Tahoma" w:hAnsi="Tahoma" w:cs="Tahoma"/>
          <w:sz w:val="24"/>
          <w:szCs w:val="18"/>
          <w:lang w:val="es-CR" w:eastAsia="es-CR"/>
        </w:rPr>
        <w:t>Para el normal desempeño de gestión institucional, se requiere de algunos suministros básicos, tales como tonner para fotocopiadoras e impresoras láser, cartuchos de tinta para las impresoras de inyección, entre otros, por lo que es indispensable la presupuestación de los recursos que garanticen la adquisición de cantidades apropiadas para que la prestación del servicio brindado por la Procuraduría no sufra contratiempos</w:t>
      </w:r>
      <w:r w:rsidR="00641438" w:rsidRPr="00B53705">
        <w:rPr>
          <w:rFonts w:ascii="Tahoma" w:hAnsi="Tahoma" w:cs="Tahoma"/>
          <w:sz w:val="24"/>
          <w:szCs w:val="18"/>
          <w:lang w:val="es-CR" w:eastAsia="es-CR"/>
        </w:rPr>
        <w:t>.</w:t>
      </w:r>
      <w:r w:rsidR="00B53705">
        <w:rPr>
          <w:rFonts w:ascii="Tahoma" w:hAnsi="Tahoma" w:cs="Tahoma"/>
          <w:sz w:val="24"/>
          <w:szCs w:val="18"/>
          <w:lang w:val="es-CR" w:eastAsia="es-CR"/>
        </w:rPr>
        <w:t xml:space="preserve"> El monto presupuestado </w:t>
      </w:r>
      <w:r w:rsidR="00DD4393">
        <w:rPr>
          <w:rFonts w:ascii="Tahoma" w:hAnsi="Tahoma" w:cs="Tahoma"/>
          <w:sz w:val="24"/>
          <w:szCs w:val="18"/>
          <w:lang w:val="es-CR" w:eastAsia="es-CR"/>
        </w:rPr>
        <w:t>es el mínimo requerido ya que</w:t>
      </w:r>
      <w:r w:rsidR="00B53705">
        <w:rPr>
          <w:rFonts w:ascii="Tahoma" w:hAnsi="Tahoma" w:cs="Tahoma"/>
          <w:sz w:val="24"/>
          <w:szCs w:val="18"/>
          <w:lang w:val="es-CR" w:eastAsia="es-CR"/>
        </w:rPr>
        <w:t xml:space="preserve"> la mayoría de los equipos de impresión son alquilados y dicho contrato incluye el suministro </w:t>
      </w:r>
      <w:r w:rsidR="00066A32">
        <w:rPr>
          <w:rFonts w:ascii="Tahoma" w:hAnsi="Tahoma" w:cs="Tahoma"/>
          <w:sz w:val="24"/>
          <w:szCs w:val="18"/>
          <w:lang w:val="es-CR" w:eastAsia="es-CR"/>
        </w:rPr>
        <w:t xml:space="preserve">de </w:t>
      </w:r>
      <w:r w:rsidR="00B53705">
        <w:rPr>
          <w:rFonts w:ascii="Tahoma" w:hAnsi="Tahoma" w:cs="Tahoma"/>
          <w:sz w:val="24"/>
          <w:szCs w:val="18"/>
          <w:lang w:val="es-CR" w:eastAsia="es-CR"/>
        </w:rPr>
        <w:t>estos consumibles.</w:t>
      </w:r>
    </w:p>
    <w:p w14:paraId="13315F07" w14:textId="77777777" w:rsidR="00DD4393" w:rsidRPr="00B53705" w:rsidRDefault="00DD4393" w:rsidP="00066A32">
      <w:pPr>
        <w:jc w:val="both"/>
        <w:rPr>
          <w:rFonts w:ascii="Tahoma" w:hAnsi="Tahoma" w:cs="Tahoma"/>
          <w:sz w:val="24"/>
          <w:szCs w:val="18"/>
          <w:lang w:val="es-CR" w:eastAsia="es-CR"/>
        </w:rPr>
      </w:pPr>
    </w:p>
    <w:p w14:paraId="57697E3A" w14:textId="77777777" w:rsidR="006400FB" w:rsidRDefault="006400FB" w:rsidP="00066A32">
      <w:pPr>
        <w:jc w:val="both"/>
        <w:rPr>
          <w:rFonts w:ascii="Tahoma" w:hAnsi="Tahoma" w:cs="Tahoma"/>
          <w:color w:val="FF0000"/>
          <w:sz w:val="24"/>
          <w:szCs w:val="18"/>
          <w:highlight w:val="yellow"/>
          <w:lang w:val="es-CR" w:eastAsia="es-CR"/>
        </w:rPr>
      </w:pPr>
    </w:p>
    <w:p w14:paraId="3D5EA7EF" w14:textId="0CCEB645" w:rsidR="00B53705" w:rsidRPr="00B53705" w:rsidRDefault="00B53705" w:rsidP="00066A32">
      <w:pPr>
        <w:pStyle w:val="Ttulo2"/>
        <w:rPr>
          <w:lang w:eastAsia="es-CR"/>
        </w:rPr>
      </w:pPr>
      <w:r w:rsidRPr="00B53705">
        <w:rPr>
          <w:lang w:eastAsia="es-CR"/>
        </w:rPr>
        <w:t>2.01.</w:t>
      </w:r>
      <w:r>
        <w:rPr>
          <w:lang w:eastAsia="es-CR"/>
        </w:rPr>
        <w:t>99</w:t>
      </w:r>
      <w:r w:rsidRPr="00B53705">
        <w:rPr>
          <w:lang w:eastAsia="es-CR"/>
        </w:rPr>
        <w:t xml:space="preserve"> </w:t>
      </w:r>
      <w:r>
        <w:rPr>
          <w:lang w:eastAsia="es-CR"/>
        </w:rPr>
        <w:t>Otros productos químicos</w:t>
      </w:r>
      <w:r w:rsidR="00532147">
        <w:rPr>
          <w:lang w:eastAsia="es-CR"/>
        </w:rPr>
        <w:t xml:space="preserve"> y conexos </w:t>
      </w:r>
    </w:p>
    <w:p w14:paraId="4A6FC829" w14:textId="77777777" w:rsidR="00B53705" w:rsidRDefault="00B53705" w:rsidP="00066A32">
      <w:pPr>
        <w:jc w:val="both"/>
        <w:rPr>
          <w:rFonts w:ascii="Tahoma" w:hAnsi="Tahoma" w:cs="Tahoma"/>
          <w:color w:val="FF0000"/>
          <w:sz w:val="24"/>
          <w:szCs w:val="18"/>
          <w:highlight w:val="yellow"/>
          <w:lang w:val="es-CR" w:eastAsia="es-CR"/>
        </w:rPr>
      </w:pPr>
    </w:p>
    <w:p w14:paraId="370DFB45" w14:textId="4B49BE82" w:rsidR="00B53705" w:rsidRPr="00B53705" w:rsidRDefault="00B53705" w:rsidP="00066A32">
      <w:pPr>
        <w:jc w:val="both"/>
        <w:rPr>
          <w:rFonts w:ascii="Tahoma" w:hAnsi="Tahoma" w:cs="Tahoma"/>
          <w:sz w:val="24"/>
          <w:szCs w:val="18"/>
          <w:lang w:val="es-CR" w:eastAsia="es-CR"/>
        </w:rPr>
      </w:pPr>
      <w:r w:rsidRPr="00B53705">
        <w:rPr>
          <w:rFonts w:ascii="Tahoma" w:hAnsi="Tahoma" w:cs="Tahoma"/>
          <w:sz w:val="24"/>
          <w:szCs w:val="18"/>
          <w:lang w:val="es-CR" w:eastAsia="es-CR"/>
        </w:rPr>
        <w:t>Se presupuesta la adquisición de insecticida, desengrasante, silicón, varsol entre otros, materiales requeridos en labores misceláneas de mantenimiento de las instalaciones.</w:t>
      </w:r>
    </w:p>
    <w:p w14:paraId="051C5CD4" w14:textId="77777777" w:rsidR="006625EF" w:rsidRDefault="006625EF" w:rsidP="00066A32">
      <w:pPr>
        <w:jc w:val="both"/>
        <w:rPr>
          <w:rFonts w:ascii="Tahoma" w:hAnsi="Tahoma" w:cs="Tahoma"/>
          <w:color w:val="FF0000"/>
          <w:sz w:val="24"/>
          <w:szCs w:val="18"/>
          <w:lang w:val="es-CR" w:eastAsia="es-CR"/>
        </w:rPr>
      </w:pPr>
    </w:p>
    <w:p w14:paraId="0308F04E" w14:textId="77777777" w:rsidR="00ED470A" w:rsidRPr="00DC1668" w:rsidRDefault="00ED470A" w:rsidP="00066A32">
      <w:pPr>
        <w:jc w:val="both"/>
        <w:rPr>
          <w:rFonts w:ascii="Tahoma" w:hAnsi="Tahoma" w:cs="Tahoma"/>
          <w:color w:val="FF0000"/>
          <w:sz w:val="24"/>
          <w:szCs w:val="18"/>
          <w:lang w:val="es-CR" w:eastAsia="es-CR"/>
        </w:rPr>
      </w:pPr>
    </w:p>
    <w:p w14:paraId="2C21D7C1" w14:textId="77777777" w:rsidR="00B363AD" w:rsidRPr="00DC1668" w:rsidRDefault="00B363AD" w:rsidP="00066A32">
      <w:pPr>
        <w:pStyle w:val="Ttulo2"/>
        <w:rPr>
          <w:lang w:eastAsia="es-CR"/>
        </w:rPr>
      </w:pPr>
      <w:r w:rsidRPr="00DC1668">
        <w:rPr>
          <w:lang w:eastAsia="es-CR"/>
        </w:rPr>
        <w:t>2.03.01 Materiales y productos metálicos</w:t>
      </w:r>
    </w:p>
    <w:p w14:paraId="295EDD6F" w14:textId="77777777" w:rsidR="00A76DEE" w:rsidRPr="00DC1668" w:rsidRDefault="00A76DEE" w:rsidP="00066A32">
      <w:pPr>
        <w:jc w:val="both"/>
        <w:rPr>
          <w:rFonts w:ascii="Tahoma" w:hAnsi="Tahoma" w:cs="Tahoma"/>
          <w:b/>
          <w:color w:val="FF0000"/>
          <w:sz w:val="24"/>
          <w:szCs w:val="18"/>
          <w:lang w:val="es-CR" w:eastAsia="es-CR"/>
        </w:rPr>
      </w:pPr>
    </w:p>
    <w:p w14:paraId="3761A864" w14:textId="4153D4C0" w:rsidR="009F2DD4" w:rsidRPr="00DC1668" w:rsidRDefault="00295FCA" w:rsidP="00066A32">
      <w:pPr>
        <w:jc w:val="both"/>
        <w:rPr>
          <w:rFonts w:ascii="Tahoma" w:hAnsi="Tahoma" w:cs="Tahoma"/>
          <w:sz w:val="24"/>
          <w:szCs w:val="18"/>
          <w:lang w:val="es-CR" w:eastAsia="es-CR"/>
        </w:rPr>
      </w:pPr>
      <w:r w:rsidRPr="00DC1668">
        <w:rPr>
          <w:rFonts w:ascii="Tahoma" w:hAnsi="Tahoma" w:cs="Tahoma"/>
          <w:sz w:val="24"/>
          <w:szCs w:val="18"/>
          <w:lang w:val="es-CR" w:eastAsia="es-CR"/>
        </w:rPr>
        <w:t xml:space="preserve">Con el propósito de contar con recursos que permitan dar atención a </w:t>
      </w:r>
      <w:r w:rsidR="009F2DD4" w:rsidRPr="00DC1668">
        <w:rPr>
          <w:rFonts w:ascii="Tahoma" w:hAnsi="Tahoma" w:cs="Tahoma"/>
          <w:sz w:val="24"/>
          <w:szCs w:val="18"/>
          <w:lang w:val="es-CR" w:eastAsia="es-CR"/>
        </w:rPr>
        <w:t>labores de mantenimiento</w:t>
      </w:r>
      <w:r w:rsidRPr="00DC1668">
        <w:rPr>
          <w:rFonts w:ascii="Tahoma" w:hAnsi="Tahoma" w:cs="Tahoma"/>
          <w:sz w:val="24"/>
          <w:szCs w:val="18"/>
          <w:lang w:val="es-CR" w:eastAsia="es-CR"/>
        </w:rPr>
        <w:t xml:space="preserve"> menores que se presentan como parte del normal deterioro de las edificaciones</w:t>
      </w:r>
      <w:r w:rsidR="009F2DD4" w:rsidRPr="00DC1668">
        <w:rPr>
          <w:rFonts w:ascii="Tahoma" w:hAnsi="Tahoma" w:cs="Tahoma"/>
          <w:sz w:val="24"/>
          <w:szCs w:val="18"/>
          <w:lang w:val="es-CR" w:eastAsia="es-CR"/>
        </w:rPr>
        <w:t>, se presupuesta este rubro para la adquisición de materiales y productos metálicos</w:t>
      </w:r>
      <w:r w:rsidR="00AA0531" w:rsidRPr="00DC1668">
        <w:rPr>
          <w:rFonts w:ascii="Tahoma" w:hAnsi="Tahoma" w:cs="Tahoma"/>
          <w:sz w:val="24"/>
          <w:szCs w:val="18"/>
          <w:lang w:val="es-CR" w:eastAsia="es-CR"/>
        </w:rPr>
        <w:t xml:space="preserve"> tales como, </w:t>
      </w:r>
      <w:r w:rsidR="00DC1668" w:rsidRPr="00DC1668">
        <w:rPr>
          <w:rFonts w:ascii="Tahoma" w:hAnsi="Tahoma" w:cs="Tahoma"/>
          <w:sz w:val="24"/>
          <w:szCs w:val="18"/>
          <w:lang w:val="es-CR" w:eastAsia="es-CR"/>
        </w:rPr>
        <w:t xml:space="preserve">tornillos, cerraduras, </w:t>
      </w:r>
      <w:r w:rsidR="00AA0531" w:rsidRPr="00DC1668">
        <w:rPr>
          <w:rFonts w:ascii="Tahoma" w:hAnsi="Tahoma" w:cs="Tahoma"/>
          <w:sz w:val="24"/>
          <w:szCs w:val="18"/>
          <w:lang w:val="es-CR" w:eastAsia="es-CR"/>
        </w:rPr>
        <w:t>llavines, sifones, tubos de abasto</w:t>
      </w:r>
      <w:r w:rsidR="00B53705" w:rsidRPr="00DC1668">
        <w:rPr>
          <w:rFonts w:ascii="Tahoma" w:hAnsi="Tahoma" w:cs="Tahoma"/>
          <w:sz w:val="24"/>
          <w:szCs w:val="18"/>
          <w:lang w:val="es-CR" w:eastAsia="es-CR"/>
        </w:rPr>
        <w:t>, candados</w:t>
      </w:r>
      <w:r w:rsidR="00DC1668" w:rsidRPr="00DC1668">
        <w:rPr>
          <w:rFonts w:ascii="Tahoma" w:hAnsi="Tahoma" w:cs="Tahoma"/>
          <w:sz w:val="24"/>
          <w:szCs w:val="18"/>
          <w:lang w:val="es-CR" w:eastAsia="es-CR"/>
        </w:rPr>
        <w:t>, entre otros</w:t>
      </w:r>
      <w:r w:rsidR="009F2DD4" w:rsidRPr="00DC1668">
        <w:rPr>
          <w:rFonts w:ascii="Tahoma" w:hAnsi="Tahoma" w:cs="Tahoma"/>
          <w:sz w:val="24"/>
          <w:szCs w:val="18"/>
          <w:lang w:val="es-CR" w:eastAsia="es-CR"/>
        </w:rPr>
        <w:t>.</w:t>
      </w:r>
    </w:p>
    <w:p w14:paraId="3885DF97" w14:textId="77777777" w:rsidR="00CC6C58" w:rsidRPr="00D86E01" w:rsidRDefault="00CC6C58" w:rsidP="00066A32">
      <w:pPr>
        <w:jc w:val="both"/>
        <w:rPr>
          <w:rFonts w:ascii="Tahoma" w:hAnsi="Tahoma" w:cs="Tahoma"/>
          <w:sz w:val="24"/>
          <w:szCs w:val="18"/>
          <w:highlight w:val="yellow"/>
          <w:lang w:val="es-CR" w:eastAsia="es-CR"/>
        </w:rPr>
      </w:pPr>
    </w:p>
    <w:p w14:paraId="02DF86D7" w14:textId="77777777" w:rsidR="009F2DD4" w:rsidRPr="00D86E01" w:rsidRDefault="009F2DD4" w:rsidP="00066A32">
      <w:pPr>
        <w:jc w:val="both"/>
        <w:rPr>
          <w:rFonts w:ascii="Tahoma" w:hAnsi="Tahoma" w:cs="Tahoma"/>
          <w:b/>
          <w:color w:val="FF0000"/>
          <w:sz w:val="24"/>
          <w:szCs w:val="18"/>
          <w:highlight w:val="yellow"/>
          <w:lang w:val="es-CR" w:eastAsia="es-CR"/>
        </w:rPr>
      </w:pPr>
    </w:p>
    <w:p w14:paraId="5444978F" w14:textId="77777777" w:rsidR="00B363AD" w:rsidRPr="004E6A2C" w:rsidRDefault="00B363AD" w:rsidP="00066A32">
      <w:pPr>
        <w:pStyle w:val="Ttulo2"/>
        <w:rPr>
          <w:lang w:eastAsia="es-CR"/>
        </w:rPr>
      </w:pPr>
      <w:r w:rsidRPr="004E6A2C">
        <w:rPr>
          <w:lang w:eastAsia="es-CR"/>
        </w:rPr>
        <w:t>2.03.</w:t>
      </w:r>
      <w:r w:rsidR="00295FCA" w:rsidRPr="004E6A2C">
        <w:rPr>
          <w:lang w:eastAsia="es-CR"/>
        </w:rPr>
        <w:t>02 Materiales y productos minerales y asfálticos</w:t>
      </w:r>
    </w:p>
    <w:p w14:paraId="66771E4B" w14:textId="77777777" w:rsidR="00A76DEE" w:rsidRPr="004E6A2C" w:rsidRDefault="00A76DEE" w:rsidP="00066A32">
      <w:pPr>
        <w:jc w:val="both"/>
        <w:rPr>
          <w:rFonts w:ascii="Tahoma" w:hAnsi="Tahoma" w:cs="Tahoma"/>
          <w:b/>
          <w:i/>
          <w:sz w:val="24"/>
          <w:szCs w:val="18"/>
          <w:lang w:val="es-MX" w:eastAsia="es-CR"/>
        </w:rPr>
      </w:pPr>
    </w:p>
    <w:p w14:paraId="02D20FD2" w14:textId="618771E3" w:rsidR="009F2DD4" w:rsidRPr="004E6A2C" w:rsidRDefault="00295FCA" w:rsidP="00066A32">
      <w:pPr>
        <w:jc w:val="both"/>
        <w:rPr>
          <w:rFonts w:ascii="Tahoma" w:hAnsi="Tahoma" w:cs="Tahoma"/>
          <w:sz w:val="24"/>
          <w:szCs w:val="18"/>
          <w:lang w:val="es-CR" w:eastAsia="es-CR"/>
        </w:rPr>
      </w:pPr>
      <w:r w:rsidRPr="004E6A2C">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w:t>
      </w:r>
      <w:r w:rsidR="00AA0531" w:rsidRPr="004E6A2C">
        <w:rPr>
          <w:rFonts w:ascii="Tahoma" w:hAnsi="Tahoma" w:cs="Tahoma"/>
          <w:sz w:val="24"/>
          <w:szCs w:val="18"/>
          <w:lang w:val="es-CR" w:eastAsia="es-CR"/>
        </w:rPr>
        <w:t xml:space="preserve">cemento, masilla, porcelana, </w:t>
      </w:r>
      <w:r w:rsidRPr="004E6A2C">
        <w:rPr>
          <w:rFonts w:ascii="Tahoma" w:hAnsi="Tahoma" w:cs="Tahoma"/>
          <w:sz w:val="24"/>
          <w:szCs w:val="18"/>
          <w:lang w:val="es-CR" w:eastAsia="es-CR"/>
        </w:rPr>
        <w:t>entre otros.</w:t>
      </w:r>
    </w:p>
    <w:p w14:paraId="4FB5A655" w14:textId="1A53BE2C" w:rsidR="000B6358" w:rsidRDefault="000B6358" w:rsidP="00066A32">
      <w:pPr>
        <w:jc w:val="both"/>
        <w:rPr>
          <w:rFonts w:ascii="Tahoma" w:hAnsi="Tahoma" w:cs="Tahoma"/>
          <w:b/>
          <w:color w:val="FF0000"/>
          <w:sz w:val="24"/>
          <w:szCs w:val="18"/>
          <w:highlight w:val="yellow"/>
          <w:lang w:val="es-CR" w:eastAsia="es-CR"/>
        </w:rPr>
      </w:pPr>
    </w:p>
    <w:p w14:paraId="19B3658B" w14:textId="77777777" w:rsidR="00500C44" w:rsidRPr="00D86E01" w:rsidRDefault="00500C44" w:rsidP="00066A32">
      <w:pPr>
        <w:jc w:val="both"/>
        <w:rPr>
          <w:rFonts w:ascii="Tahoma" w:hAnsi="Tahoma" w:cs="Tahoma"/>
          <w:b/>
          <w:color w:val="FF0000"/>
          <w:sz w:val="24"/>
          <w:szCs w:val="18"/>
          <w:highlight w:val="yellow"/>
          <w:lang w:val="es-CR" w:eastAsia="es-CR"/>
        </w:rPr>
      </w:pPr>
    </w:p>
    <w:p w14:paraId="4BA8C6B9" w14:textId="77777777" w:rsidR="000B6358" w:rsidRPr="004E6A2C" w:rsidRDefault="000B6358" w:rsidP="00066A32">
      <w:pPr>
        <w:pStyle w:val="Ttulo2"/>
        <w:rPr>
          <w:lang w:eastAsia="es-CR"/>
        </w:rPr>
      </w:pPr>
      <w:r w:rsidRPr="004E6A2C">
        <w:rPr>
          <w:lang w:eastAsia="es-CR"/>
        </w:rPr>
        <w:t>2.03.03 Madera y sus derivados</w:t>
      </w:r>
    </w:p>
    <w:p w14:paraId="24DC9235" w14:textId="77777777" w:rsidR="000B6358" w:rsidRPr="004E6A2C" w:rsidRDefault="000B6358" w:rsidP="00066A32">
      <w:pPr>
        <w:jc w:val="both"/>
        <w:rPr>
          <w:rFonts w:ascii="Tahoma" w:hAnsi="Tahoma" w:cs="Tahoma"/>
          <w:b/>
          <w:i/>
          <w:sz w:val="24"/>
          <w:szCs w:val="18"/>
          <w:lang w:val="es-CR" w:eastAsia="es-CR"/>
        </w:rPr>
      </w:pPr>
    </w:p>
    <w:p w14:paraId="3CE1BD6B" w14:textId="7E45659C" w:rsidR="000B6358" w:rsidRPr="004E6A2C" w:rsidRDefault="000B6358" w:rsidP="00066A32">
      <w:pPr>
        <w:jc w:val="both"/>
        <w:rPr>
          <w:rFonts w:ascii="Tahoma" w:hAnsi="Tahoma" w:cs="Tahoma"/>
          <w:b/>
          <w:sz w:val="24"/>
          <w:szCs w:val="18"/>
          <w:lang w:val="es-CR" w:eastAsia="es-CR"/>
        </w:rPr>
      </w:pPr>
      <w:r w:rsidRPr="004E6A2C">
        <w:rPr>
          <w:rFonts w:ascii="Tahoma" w:hAnsi="Tahoma" w:cs="Tahoma"/>
          <w:sz w:val="24"/>
          <w:szCs w:val="18"/>
          <w:lang w:val="es-CR" w:eastAsia="es-CR"/>
        </w:rPr>
        <w:t>Se presupuesta una previsión mínima con el propósito de contar con recurs</w:t>
      </w:r>
      <w:r w:rsidR="00066A32">
        <w:rPr>
          <w:rFonts w:ascii="Tahoma" w:hAnsi="Tahoma" w:cs="Tahoma"/>
          <w:sz w:val="24"/>
          <w:szCs w:val="18"/>
          <w:lang w:val="es-CR" w:eastAsia="es-CR"/>
        </w:rPr>
        <w:t xml:space="preserve">os que permitan dar atención a </w:t>
      </w:r>
      <w:r w:rsidRPr="004E6A2C">
        <w:rPr>
          <w:rFonts w:ascii="Tahoma" w:hAnsi="Tahoma" w:cs="Tahoma"/>
          <w:sz w:val="24"/>
          <w:szCs w:val="18"/>
          <w:lang w:val="es-CR" w:eastAsia="es-CR"/>
        </w:rPr>
        <w:t xml:space="preserve">labores de mantenimiento menores que se presentan como parte del normal deterioro de las edificaciones, se presupuesta este rubro para la adquisición de </w:t>
      </w:r>
      <w:r w:rsidR="00AA0531" w:rsidRPr="004E6A2C">
        <w:rPr>
          <w:rFonts w:ascii="Tahoma" w:hAnsi="Tahoma" w:cs="Tahoma"/>
          <w:sz w:val="24"/>
          <w:szCs w:val="18"/>
          <w:lang w:val="es-CR" w:eastAsia="es-CR"/>
        </w:rPr>
        <w:t>láminas de p</w:t>
      </w:r>
      <w:r w:rsidR="003F4427" w:rsidRPr="004E6A2C">
        <w:rPr>
          <w:rFonts w:ascii="Tahoma" w:hAnsi="Tahoma" w:cs="Tahoma"/>
          <w:sz w:val="24"/>
          <w:szCs w:val="18"/>
          <w:lang w:val="es-CR" w:eastAsia="es-CR"/>
        </w:rPr>
        <w:t>l</w:t>
      </w:r>
      <w:r w:rsidR="004E6A2C" w:rsidRPr="004E6A2C">
        <w:rPr>
          <w:rFonts w:ascii="Tahoma" w:hAnsi="Tahoma" w:cs="Tahoma"/>
          <w:sz w:val="24"/>
          <w:szCs w:val="18"/>
          <w:lang w:val="es-CR" w:eastAsia="es-CR"/>
        </w:rPr>
        <w:t xml:space="preserve">ywood, reglas, varillas </w:t>
      </w:r>
      <w:r w:rsidRPr="004E6A2C">
        <w:rPr>
          <w:rFonts w:ascii="Tahoma" w:hAnsi="Tahoma" w:cs="Tahoma"/>
          <w:sz w:val="24"/>
          <w:szCs w:val="18"/>
          <w:lang w:val="es-CR" w:eastAsia="es-CR"/>
        </w:rPr>
        <w:t>, entre otros.</w:t>
      </w:r>
    </w:p>
    <w:p w14:paraId="3B2C7442" w14:textId="77777777" w:rsidR="00AF3165" w:rsidRPr="00D86E01" w:rsidRDefault="00AF3165" w:rsidP="00066A32">
      <w:pPr>
        <w:jc w:val="both"/>
        <w:rPr>
          <w:rFonts w:ascii="Tahoma" w:hAnsi="Tahoma" w:cs="Tahoma"/>
          <w:b/>
          <w:color w:val="FF0000"/>
          <w:sz w:val="24"/>
          <w:szCs w:val="18"/>
          <w:highlight w:val="yellow"/>
          <w:lang w:val="es-CR" w:eastAsia="es-CR"/>
        </w:rPr>
      </w:pPr>
    </w:p>
    <w:p w14:paraId="3374DF45" w14:textId="77777777" w:rsidR="006625EF" w:rsidRPr="00D86E01" w:rsidRDefault="006625EF" w:rsidP="00066A32">
      <w:pPr>
        <w:pStyle w:val="Ttulo2"/>
        <w:rPr>
          <w:highlight w:val="yellow"/>
          <w:lang w:eastAsia="es-CR"/>
        </w:rPr>
      </w:pPr>
    </w:p>
    <w:p w14:paraId="25A624FF" w14:textId="77777777" w:rsidR="00B363AD" w:rsidRPr="004E6A2C" w:rsidRDefault="00B363AD" w:rsidP="00066A32">
      <w:pPr>
        <w:pStyle w:val="Ttulo2"/>
        <w:rPr>
          <w:lang w:eastAsia="es-CR"/>
        </w:rPr>
      </w:pPr>
      <w:r w:rsidRPr="004E6A2C">
        <w:rPr>
          <w:lang w:eastAsia="es-CR"/>
        </w:rPr>
        <w:t>2.03.04 Materiales y productos eléctricos, telefónicos y de cómputo</w:t>
      </w:r>
    </w:p>
    <w:p w14:paraId="71E616B0" w14:textId="77777777" w:rsidR="009F2DD4" w:rsidRPr="004E6A2C" w:rsidRDefault="009F2DD4" w:rsidP="00066A32">
      <w:pPr>
        <w:jc w:val="both"/>
        <w:rPr>
          <w:rFonts w:ascii="Tahoma" w:hAnsi="Tahoma" w:cs="Tahoma"/>
          <w:b/>
          <w:color w:val="FF0000"/>
          <w:sz w:val="24"/>
          <w:szCs w:val="18"/>
          <w:lang w:val="es-MX" w:eastAsia="es-CR"/>
        </w:rPr>
      </w:pPr>
    </w:p>
    <w:p w14:paraId="230145CA" w14:textId="408163DD" w:rsidR="00D9519D" w:rsidRDefault="00295FCA" w:rsidP="00066A32">
      <w:pPr>
        <w:jc w:val="both"/>
        <w:rPr>
          <w:rFonts w:ascii="Tahoma" w:hAnsi="Tahoma" w:cs="Tahoma"/>
          <w:sz w:val="24"/>
          <w:szCs w:val="18"/>
          <w:lang w:val="es-CR" w:eastAsia="es-CR"/>
        </w:rPr>
      </w:pPr>
      <w:r w:rsidRPr="004E6A2C">
        <w:rPr>
          <w:rFonts w:ascii="Tahoma" w:hAnsi="Tahoma" w:cs="Tahoma"/>
          <w:sz w:val="24"/>
          <w:szCs w:val="18"/>
          <w:lang w:val="es-CR" w:eastAsia="es-CR"/>
        </w:rPr>
        <w:t xml:space="preserve">Se presupuesta </w:t>
      </w:r>
      <w:r w:rsidR="00D9519D" w:rsidRPr="004E6A2C">
        <w:rPr>
          <w:rFonts w:ascii="Tahoma" w:hAnsi="Tahoma" w:cs="Tahoma"/>
          <w:sz w:val="24"/>
          <w:szCs w:val="18"/>
          <w:lang w:val="es-CR" w:eastAsia="es-CR"/>
        </w:rPr>
        <w:t>la suma de ¢</w:t>
      </w:r>
      <w:r w:rsidR="00DD4393">
        <w:rPr>
          <w:rFonts w:ascii="Tahoma" w:hAnsi="Tahoma" w:cs="Tahoma"/>
          <w:sz w:val="24"/>
          <w:szCs w:val="18"/>
          <w:lang w:val="es-CR" w:eastAsia="es-CR"/>
        </w:rPr>
        <w:t>2,</w:t>
      </w:r>
      <w:r w:rsidR="00066A32">
        <w:rPr>
          <w:rFonts w:ascii="Tahoma" w:hAnsi="Tahoma" w:cs="Tahoma"/>
          <w:sz w:val="24"/>
          <w:szCs w:val="18"/>
          <w:lang w:val="es-CR" w:eastAsia="es-CR"/>
        </w:rPr>
        <w:t>450,440</w:t>
      </w:r>
      <w:r w:rsidR="00D9519D" w:rsidRPr="004E6A2C">
        <w:rPr>
          <w:rFonts w:ascii="Tahoma" w:hAnsi="Tahoma" w:cs="Tahoma"/>
          <w:sz w:val="24"/>
          <w:szCs w:val="18"/>
          <w:lang w:val="es-CR" w:eastAsia="es-CR"/>
        </w:rPr>
        <w:t xml:space="preserve">.00 </w:t>
      </w:r>
      <w:r w:rsidRPr="004E6A2C">
        <w:rPr>
          <w:rFonts w:ascii="Tahoma" w:hAnsi="Tahoma" w:cs="Tahoma"/>
          <w:sz w:val="24"/>
          <w:szCs w:val="18"/>
          <w:lang w:val="es-CR" w:eastAsia="es-CR"/>
        </w:rPr>
        <w:t xml:space="preserve"> para adquirir los materiales y productos eléctricos, que permitan mantener la adecuada iluminación de los edificios de la Procuraduría al igual que productos telefónicos y de cómputo, tales como: </w:t>
      </w:r>
      <w:r w:rsidR="00CA2C16" w:rsidRPr="004E6A2C">
        <w:rPr>
          <w:rFonts w:ascii="Tahoma" w:hAnsi="Tahoma" w:cs="Tahoma"/>
          <w:sz w:val="24"/>
          <w:szCs w:val="18"/>
          <w:lang w:val="es-CR" w:eastAsia="es-CR"/>
        </w:rPr>
        <w:t xml:space="preserve">cables telefónicos, eléctricos, breackers, bombillos, lámparas fluorescentes, tubos, uniones, balastros, </w:t>
      </w:r>
      <w:r w:rsidR="007B557A" w:rsidRPr="004E6A2C">
        <w:rPr>
          <w:rFonts w:ascii="Tahoma" w:hAnsi="Tahoma" w:cs="Tahoma"/>
          <w:sz w:val="24"/>
          <w:szCs w:val="18"/>
          <w:lang w:val="es-CR" w:eastAsia="es-CR"/>
        </w:rPr>
        <w:t>i</w:t>
      </w:r>
      <w:r w:rsidRPr="004E6A2C">
        <w:rPr>
          <w:rFonts w:ascii="Tahoma" w:hAnsi="Tahoma" w:cs="Tahoma"/>
          <w:sz w:val="24"/>
          <w:szCs w:val="18"/>
          <w:lang w:val="es-CR" w:eastAsia="es-CR"/>
        </w:rPr>
        <w:t>ndispensables para el mantenimiento y funcionamiento de nuestro</w:t>
      </w:r>
      <w:r w:rsidR="00DD4393">
        <w:rPr>
          <w:rFonts w:ascii="Tahoma" w:hAnsi="Tahoma" w:cs="Tahoma"/>
          <w:sz w:val="24"/>
          <w:szCs w:val="18"/>
          <w:lang w:val="es-CR" w:eastAsia="es-CR"/>
        </w:rPr>
        <w:t>s equipo, incluye también la adquisición de lámparas de emergencia</w:t>
      </w:r>
      <w:r w:rsidRPr="004E6A2C">
        <w:rPr>
          <w:rFonts w:ascii="Tahoma" w:hAnsi="Tahoma" w:cs="Tahoma"/>
          <w:sz w:val="24"/>
          <w:szCs w:val="18"/>
          <w:lang w:val="es-CR" w:eastAsia="es-CR"/>
        </w:rPr>
        <w:t>.</w:t>
      </w:r>
    </w:p>
    <w:p w14:paraId="664F2F06" w14:textId="77777777" w:rsidR="00DD4393" w:rsidRPr="004E6A2C" w:rsidRDefault="00DD4393" w:rsidP="00066A32">
      <w:pPr>
        <w:jc w:val="both"/>
        <w:rPr>
          <w:rFonts w:ascii="Tahoma" w:hAnsi="Tahoma" w:cs="Tahoma"/>
          <w:sz w:val="24"/>
          <w:szCs w:val="18"/>
          <w:lang w:val="es-CR" w:eastAsia="es-CR"/>
        </w:rPr>
      </w:pPr>
    </w:p>
    <w:p w14:paraId="0E1BC2C7" w14:textId="77777777" w:rsidR="007B557A" w:rsidRPr="00010A4C" w:rsidRDefault="007B557A" w:rsidP="00066A32">
      <w:pPr>
        <w:ind w:left="708"/>
        <w:jc w:val="both"/>
        <w:rPr>
          <w:rFonts w:ascii="Tahoma" w:hAnsi="Tahoma" w:cs="Tahoma"/>
          <w:color w:val="FF0000"/>
          <w:sz w:val="24"/>
          <w:szCs w:val="18"/>
          <w:lang w:val="es-CR" w:eastAsia="es-CR"/>
        </w:rPr>
      </w:pPr>
    </w:p>
    <w:p w14:paraId="5A0C09CF" w14:textId="77777777" w:rsidR="00B363AD" w:rsidRPr="00010A4C" w:rsidRDefault="00B363AD" w:rsidP="00066A32">
      <w:pPr>
        <w:pStyle w:val="Ttulo2"/>
        <w:rPr>
          <w:lang w:eastAsia="es-CR"/>
        </w:rPr>
      </w:pPr>
      <w:r w:rsidRPr="00010A4C">
        <w:rPr>
          <w:lang w:eastAsia="es-CR"/>
        </w:rPr>
        <w:t>2.03.06 Materiales y productos de plástico</w:t>
      </w:r>
    </w:p>
    <w:p w14:paraId="1AE128E9" w14:textId="77777777" w:rsidR="00A76DEE" w:rsidRPr="00010A4C" w:rsidRDefault="00A76DEE" w:rsidP="00066A32">
      <w:pPr>
        <w:jc w:val="both"/>
        <w:rPr>
          <w:rFonts w:ascii="Tahoma" w:hAnsi="Tahoma" w:cs="Tahoma"/>
          <w:b/>
          <w:i/>
          <w:sz w:val="24"/>
          <w:szCs w:val="18"/>
          <w:lang w:val="es-CR" w:eastAsia="es-CR"/>
        </w:rPr>
      </w:pPr>
    </w:p>
    <w:p w14:paraId="4AEB3CE6" w14:textId="77777777" w:rsidR="00CC6DBF" w:rsidRPr="00010A4C" w:rsidRDefault="007B557A" w:rsidP="00066A32">
      <w:pPr>
        <w:jc w:val="both"/>
        <w:rPr>
          <w:rFonts w:ascii="Tahoma" w:hAnsi="Tahoma" w:cs="Tahoma"/>
          <w:sz w:val="24"/>
          <w:szCs w:val="18"/>
          <w:lang w:val="es-CR" w:eastAsia="es-CR"/>
        </w:rPr>
      </w:pPr>
      <w:r w:rsidRPr="00010A4C">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materiales y productos </w:t>
      </w:r>
      <w:r w:rsidR="00CC6DBF" w:rsidRPr="00010A4C">
        <w:rPr>
          <w:rFonts w:ascii="Tahoma" w:hAnsi="Tahoma" w:cs="Tahoma"/>
          <w:sz w:val="24"/>
          <w:szCs w:val="18"/>
          <w:lang w:val="es-CR" w:eastAsia="es-CR"/>
        </w:rPr>
        <w:t>de  plástico tales como</w:t>
      </w:r>
      <w:r w:rsidR="00CA2C16" w:rsidRPr="00010A4C">
        <w:rPr>
          <w:rFonts w:ascii="Tahoma" w:hAnsi="Tahoma" w:cs="Tahoma"/>
          <w:sz w:val="24"/>
          <w:szCs w:val="18"/>
          <w:lang w:val="es-CR" w:eastAsia="es-CR"/>
        </w:rPr>
        <w:t xml:space="preserve">, </w:t>
      </w:r>
      <w:r w:rsidR="00CC6DBF" w:rsidRPr="00010A4C">
        <w:rPr>
          <w:rFonts w:ascii="Tahoma" w:hAnsi="Tahoma" w:cs="Tahoma"/>
          <w:sz w:val="24"/>
          <w:szCs w:val="18"/>
          <w:lang w:val="es-CR" w:eastAsia="es-CR"/>
        </w:rPr>
        <w:t xml:space="preserve"> </w:t>
      </w:r>
      <w:r w:rsidR="00CA2C16" w:rsidRPr="00010A4C">
        <w:rPr>
          <w:rStyle w:val="nfasis"/>
          <w:rFonts w:ascii="Tahoma" w:hAnsi="Tahoma" w:cs="Tahoma"/>
          <w:i w:val="0"/>
          <w:sz w:val="24"/>
          <w:szCs w:val="24"/>
          <w:lang w:val="es-CR"/>
        </w:rPr>
        <w:t>uniones para tubería, bajantes, sifones y otros de uso para colocación de sanitarios, fregaderos y lavatorios</w:t>
      </w:r>
      <w:r w:rsidR="00CC6DBF" w:rsidRPr="00010A4C">
        <w:rPr>
          <w:rFonts w:ascii="Tahoma" w:hAnsi="Tahoma" w:cs="Tahoma"/>
          <w:i/>
          <w:sz w:val="24"/>
          <w:szCs w:val="18"/>
          <w:lang w:val="es-CR" w:eastAsia="es-CR"/>
        </w:rPr>
        <w:t>,</w:t>
      </w:r>
      <w:r w:rsidR="00CC6DBF" w:rsidRPr="00010A4C">
        <w:rPr>
          <w:rFonts w:ascii="Tahoma" w:hAnsi="Tahoma" w:cs="Tahoma"/>
          <w:sz w:val="24"/>
          <w:szCs w:val="18"/>
          <w:lang w:val="es-CR" w:eastAsia="es-CR"/>
        </w:rPr>
        <w:t xml:space="preserve"> entre otros.</w:t>
      </w:r>
    </w:p>
    <w:p w14:paraId="3D8C1D9E" w14:textId="3C36DB65" w:rsidR="001910CC" w:rsidRDefault="001910CC" w:rsidP="00066A32">
      <w:pPr>
        <w:ind w:left="708"/>
        <w:jc w:val="both"/>
        <w:rPr>
          <w:rFonts w:ascii="Tahoma" w:hAnsi="Tahoma" w:cs="Tahoma"/>
          <w:color w:val="FF0000"/>
          <w:sz w:val="24"/>
          <w:szCs w:val="18"/>
          <w:highlight w:val="yellow"/>
          <w:lang w:val="es-CR" w:eastAsia="es-CR"/>
        </w:rPr>
      </w:pPr>
    </w:p>
    <w:p w14:paraId="1F8B931A" w14:textId="77777777" w:rsidR="00500C44" w:rsidRPr="00D86E01" w:rsidRDefault="00500C44" w:rsidP="00066A32">
      <w:pPr>
        <w:ind w:left="708"/>
        <w:jc w:val="both"/>
        <w:rPr>
          <w:rFonts w:ascii="Tahoma" w:hAnsi="Tahoma" w:cs="Tahoma"/>
          <w:color w:val="FF0000"/>
          <w:sz w:val="24"/>
          <w:szCs w:val="18"/>
          <w:highlight w:val="yellow"/>
          <w:lang w:val="es-CR" w:eastAsia="es-CR"/>
        </w:rPr>
      </w:pPr>
    </w:p>
    <w:p w14:paraId="43591CFA" w14:textId="77777777" w:rsidR="00B363AD" w:rsidRPr="00010A4C" w:rsidRDefault="00B363AD" w:rsidP="00066A32">
      <w:pPr>
        <w:pStyle w:val="Ttulo2"/>
        <w:rPr>
          <w:lang w:eastAsia="es-CR"/>
        </w:rPr>
      </w:pPr>
      <w:r w:rsidRPr="00010A4C">
        <w:rPr>
          <w:lang w:eastAsia="es-CR"/>
        </w:rPr>
        <w:t>2.03.99 Otros materiales y productos de uso en la construcción y mantenimiento</w:t>
      </w:r>
    </w:p>
    <w:p w14:paraId="4CB96FD9" w14:textId="77777777" w:rsidR="00A964A6" w:rsidRPr="00010A4C" w:rsidRDefault="00A964A6" w:rsidP="00066A32">
      <w:pPr>
        <w:jc w:val="both"/>
        <w:rPr>
          <w:rFonts w:ascii="Tahoma" w:hAnsi="Tahoma" w:cs="Tahoma"/>
          <w:b/>
          <w:i/>
          <w:color w:val="FF0000"/>
          <w:sz w:val="24"/>
          <w:szCs w:val="18"/>
          <w:lang w:val="es-MX" w:eastAsia="es-CR"/>
        </w:rPr>
      </w:pPr>
    </w:p>
    <w:p w14:paraId="0104A72F" w14:textId="37FFD53F" w:rsidR="00B363AD" w:rsidRPr="00066A32" w:rsidRDefault="00BD6C12" w:rsidP="00066A32">
      <w:pPr>
        <w:jc w:val="both"/>
        <w:rPr>
          <w:rFonts w:ascii="Tahoma" w:hAnsi="Tahoma" w:cs="Tahoma"/>
          <w:sz w:val="24"/>
          <w:szCs w:val="18"/>
          <w:lang w:val="es-CR" w:eastAsia="es-CR"/>
        </w:rPr>
      </w:pPr>
      <w:r w:rsidRPr="00010A4C">
        <w:rPr>
          <w:rFonts w:ascii="Tahoma" w:hAnsi="Tahoma" w:cs="Tahoma"/>
          <w:sz w:val="24"/>
          <w:szCs w:val="18"/>
          <w:lang w:val="es-CR" w:eastAsia="es-CR"/>
        </w:rPr>
        <w:t>Al igual que lo manifestado en los rubros anteriores, es indispensable contar con estos recursos cubrir las necesidades que se generan product</w:t>
      </w:r>
      <w:r w:rsidR="007B557A" w:rsidRPr="00010A4C">
        <w:rPr>
          <w:rFonts w:ascii="Tahoma" w:hAnsi="Tahoma" w:cs="Tahoma"/>
          <w:sz w:val="24"/>
          <w:szCs w:val="18"/>
          <w:lang w:val="es-CR" w:eastAsia="es-CR"/>
        </w:rPr>
        <w:t>o del mantenimiento y reparaciones menores</w:t>
      </w:r>
      <w:r w:rsidRPr="00010A4C">
        <w:rPr>
          <w:rFonts w:ascii="Tahoma" w:hAnsi="Tahoma" w:cs="Tahoma"/>
          <w:sz w:val="24"/>
          <w:szCs w:val="18"/>
          <w:lang w:val="es-CR" w:eastAsia="es-CR"/>
        </w:rPr>
        <w:t xml:space="preserve"> de las edificaciones propiedad de la Procuraduría</w:t>
      </w:r>
      <w:r w:rsidR="004342A5" w:rsidRPr="00010A4C">
        <w:rPr>
          <w:rFonts w:ascii="Tahoma" w:hAnsi="Tahoma" w:cs="Tahoma"/>
          <w:sz w:val="24"/>
          <w:szCs w:val="18"/>
          <w:lang w:val="es-CR" w:eastAsia="es-CR"/>
        </w:rPr>
        <w:t xml:space="preserve">, como por ejemplo, </w:t>
      </w:r>
      <w:r w:rsidR="004342A5" w:rsidRPr="00010A4C">
        <w:rPr>
          <w:rStyle w:val="nfasis"/>
          <w:rFonts w:ascii="Tahoma" w:hAnsi="Tahoma" w:cs="Tahoma"/>
          <w:i w:val="0"/>
          <w:sz w:val="24"/>
          <w:szCs w:val="24"/>
          <w:lang w:val="es-CR"/>
        </w:rPr>
        <w:t>tornillos, llaves de paso, manijas</w:t>
      </w:r>
      <w:r w:rsidRPr="00010A4C">
        <w:rPr>
          <w:rFonts w:ascii="Tahoma" w:hAnsi="Tahoma" w:cs="Tahoma"/>
          <w:i/>
          <w:sz w:val="24"/>
          <w:szCs w:val="18"/>
          <w:lang w:val="es-CR" w:eastAsia="es-CR"/>
        </w:rPr>
        <w:t>.</w:t>
      </w:r>
      <w:r w:rsidR="00066A32">
        <w:rPr>
          <w:rFonts w:ascii="Tahoma" w:hAnsi="Tahoma" w:cs="Tahoma"/>
          <w:i/>
          <w:sz w:val="24"/>
          <w:szCs w:val="18"/>
          <w:lang w:val="es-CR" w:eastAsia="es-CR"/>
        </w:rPr>
        <w:t xml:space="preserve"> </w:t>
      </w:r>
      <w:r w:rsidR="00066A32">
        <w:rPr>
          <w:rFonts w:ascii="Tahoma" w:hAnsi="Tahoma" w:cs="Tahoma"/>
          <w:sz w:val="24"/>
          <w:szCs w:val="18"/>
          <w:lang w:val="es-CR" w:eastAsia="es-CR"/>
        </w:rPr>
        <w:t>Incluye recursos para adquirir inodoros de bajo consumo y llaves de lavatorio tipo “push”.</w:t>
      </w:r>
    </w:p>
    <w:p w14:paraId="2A8E7743" w14:textId="0546207E" w:rsidR="007B557A" w:rsidRDefault="007B557A" w:rsidP="00066A32">
      <w:pPr>
        <w:jc w:val="both"/>
        <w:rPr>
          <w:rFonts w:ascii="Tahoma" w:hAnsi="Tahoma" w:cs="Tahoma"/>
          <w:b/>
          <w:color w:val="FF0000"/>
          <w:sz w:val="24"/>
          <w:szCs w:val="18"/>
          <w:highlight w:val="yellow"/>
          <w:lang w:val="es-CR" w:eastAsia="es-CR"/>
        </w:rPr>
      </w:pPr>
    </w:p>
    <w:p w14:paraId="6E5930C0" w14:textId="77777777" w:rsidR="00DD4393" w:rsidRPr="00D86E01" w:rsidRDefault="00DD4393" w:rsidP="00066A32">
      <w:pPr>
        <w:jc w:val="both"/>
        <w:rPr>
          <w:rFonts w:ascii="Tahoma" w:hAnsi="Tahoma" w:cs="Tahoma"/>
          <w:b/>
          <w:color w:val="FF0000"/>
          <w:sz w:val="24"/>
          <w:szCs w:val="18"/>
          <w:highlight w:val="yellow"/>
          <w:lang w:val="es-CR" w:eastAsia="es-CR"/>
        </w:rPr>
      </w:pPr>
    </w:p>
    <w:p w14:paraId="3682203B" w14:textId="77777777" w:rsidR="00B363AD" w:rsidRPr="00010A4C" w:rsidRDefault="00B363AD" w:rsidP="00066A32">
      <w:pPr>
        <w:pStyle w:val="Ttulo2"/>
        <w:rPr>
          <w:lang w:eastAsia="es-CR"/>
        </w:rPr>
      </w:pPr>
      <w:r w:rsidRPr="00010A4C">
        <w:rPr>
          <w:lang w:eastAsia="es-CR"/>
        </w:rPr>
        <w:t>2.04.01 Herramientas e instrumentos</w:t>
      </w:r>
    </w:p>
    <w:p w14:paraId="391B4313" w14:textId="77777777" w:rsidR="00A964A6" w:rsidRPr="00010A4C" w:rsidRDefault="00A964A6" w:rsidP="00066A32">
      <w:pPr>
        <w:jc w:val="both"/>
        <w:rPr>
          <w:rFonts w:ascii="Tahoma" w:hAnsi="Tahoma" w:cs="Tahoma"/>
          <w:b/>
          <w:i/>
          <w:sz w:val="24"/>
          <w:szCs w:val="18"/>
          <w:lang w:val="es-CR" w:eastAsia="es-CR"/>
        </w:rPr>
      </w:pPr>
    </w:p>
    <w:p w14:paraId="65E90492" w14:textId="015ED298" w:rsidR="00BD6C12" w:rsidRPr="00010A4C" w:rsidRDefault="00BD6C12" w:rsidP="00066A32">
      <w:pPr>
        <w:jc w:val="both"/>
        <w:rPr>
          <w:rFonts w:ascii="Tahoma" w:hAnsi="Tahoma" w:cs="Tahoma"/>
          <w:i/>
          <w:sz w:val="24"/>
          <w:szCs w:val="18"/>
          <w:lang w:val="es-CR" w:eastAsia="es-CR"/>
        </w:rPr>
      </w:pPr>
      <w:r w:rsidRPr="00010A4C">
        <w:rPr>
          <w:rFonts w:ascii="Tahoma" w:hAnsi="Tahoma" w:cs="Tahoma"/>
          <w:sz w:val="24"/>
          <w:szCs w:val="18"/>
          <w:lang w:val="es-CR" w:eastAsia="es-CR"/>
        </w:rPr>
        <w:t xml:space="preserve">Incluye una previsión mínima </w:t>
      </w:r>
      <w:r w:rsidR="00137254" w:rsidRPr="00010A4C">
        <w:rPr>
          <w:rFonts w:ascii="Tahoma" w:hAnsi="Tahoma" w:cs="Tahoma"/>
          <w:sz w:val="24"/>
          <w:szCs w:val="18"/>
          <w:lang w:val="es-CR" w:eastAsia="es-CR"/>
        </w:rPr>
        <w:t>de ¢</w:t>
      </w:r>
      <w:r w:rsidR="00066A32">
        <w:rPr>
          <w:rFonts w:ascii="Tahoma" w:hAnsi="Tahoma" w:cs="Tahoma"/>
          <w:sz w:val="24"/>
          <w:szCs w:val="18"/>
          <w:lang w:val="es-CR" w:eastAsia="es-CR"/>
        </w:rPr>
        <w:t>189,020</w:t>
      </w:r>
      <w:r w:rsidR="00137254" w:rsidRPr="00010A4C">
        <w:rPr>
          <w:rFonts w:ascii="Tahoma" w:hAnsi="Tahoma" w:cs="Tahoma"/>
          <w:sz w:val="24"/>
          <w:szCs w:val="18"/>
          <w:lang w:val="es-CR" w:eastAsia="es-CR"/>
        </w:rPr>
        <w:t xml:space="preserve">.00 </w:t>
      </w:r>
      <w:r w:rsidRPr="00010A4C">
        <w:rPr>
          <w:rFonts w:ascii="Tahoma" w:hAnsi="Tahoma" w:cs="Tahoma"/>
          <w:sz w:val="24"/>
          <w:szCs w:val="18"/>
          <w:lang w:val="es-CR" w:eastAsia="es-CR"/>
        </w:rPr>
        <w:t>para la adquisición de herramientas menores que se utilizan en el mantenimiento de nuestros edificios</w:t>
      </w:r>
      <w:r w:rsidR="004342A5" w:rsidRPr="00010A4C">
        <w:rPr>
          <w:rFonts w:ascii="Tahoma" w:hAnsi="Tahoma" w:cs="Tahoma"/>
          <w:sz w:val="24"/>
          <w:szCs w:val="18"/>
          <w:lang w:val="es-CR" w:eastAsia="es-CR"/>
        </w:rPr>
        <w:t xml:space="preserve">, tal como, </w:t>
      </w:r>
      <w:r w:rsidR="004342A5" w:rsidRPr="00010A4C">
        <w:rPr>
          <w:rStyle w:val="nfasis"/>
          <w:rFonts w:ascii="Tahoma" w:hAnsi="Tahoma" w:cs="Tahoma"/>
          <w:i w:val="0"/>
          <w:sz w:val="24"/>
          <w:szCs w:val="24"/>
          <w:lang w:val="es-CR"/>
        </w:rPr>
        <w:t>serruchos, martillos, desatornilladores, escaleras, brocas, limas, brochas</w:t>
      </w:r>
      <w:r w:rsidR="00010A4C" w:rsidRPr="00010A4C">
        <w:rPr>
          <w:rStyle w:val="nfasis"/>
          <w:rFonts w:ascii="Tahoma" w:hAnsi="Tahoma" w:cs="Tahoma"/>
          <w:i w:val="0"/>
          <w:sz w:val="24"/>
          <w:szCs w:val="24"/>
          <w:lang w:val="es-CR"/>
        </w:rPr>
        <w:t>.</w:t>
      </w:r>
      <w:r w:rsidR="00E919BD">
        <w:rPr>
          <w:rStyle w:val="nfasis"/>
          <w:rFonts w:ascii="Tahoma" w:hAnsi="Tahoma" w:cs="Tahoma"/>
          <w:i w:val="0"/>
          <w:sz w:val="24"/>
          <w:szCs w:val="24"/>
          <w:lang w:val="es-CR"/>
        </w:rPr>
        <w:t xml:space="preserve"> </w:t>
      </w:r>
    </w:p>
    <w:p w14:paraId="3761389F" w14:textId="77777777" w:rsidR="008A4ECA" w:rsidRPr="00010A4C" w:rsidRDefault="008A4ECA" w:rsidP="00066A32">
      <w:pPr>
        <w:jc w:val="both"/>
        <w:rPr>
          <w:rFonts w:ascii="Tahoma" w:hAnsi="Tahoma" w:cs="Tahoma"/>
          <w:i/>
          <w:color w:val="FF0000"/>
          <w:sz w:val="24"/>
          <w:szCs w:val="18"/>
          <w:lang w:val="es-CR" w:eastAsia="es-CR"/>
        </w:rPr>
      </w:pPr>
    </w:p>
    <w:p w14:paraId="27C5EE99" w14:textId="15A81891" w:rsidR="00137254" w:rsidRPr="00010A4C" w:rsidRDefault="00010A4C" w:rsidP="00066A32">
      <w:pPr>
        <w:jc w:val="both"/>
        <w:rPr>
          <w:rFonts w:ascii="Tahoma" w:hAnsi="Tahoma" w:cs="Tahoma"/>
          <w:sz w:val="24"/>
          <w:szCs w:val="18"/>
          <w:lang w:val="es-CR" w:eastAsia="es-CR"/>
        </w:rPr>
      </w:pPr>
      <w:r w:rsidRPr="00010A4C">
        <w:rPr>
          <w:rFonts w:ascii="Tahoma" w:hAnsi="Tahoma" w:cs="Tahoma"/>
          <w:sz w:val="24"/>
          <w:szCs w:val="18"/>
          <w:lang w:val="es-CR" w:eastAsia="es-CR"/>
        </w:rPr>
        <w:t xml:space="preserve"> </w:t>
      </w:r>
    </w:p>
    <w:p w14:paraId="6F5F3E51" w14:textId="77777777" w:rsidR="001910CC" w:rsidRPr="00010A4C" w:rsidRDefault="001910CC" w:rsidP="00066A32">
      <w:pPr>
        <w:pStyle w:val="Ttulo2"/>
        <w:rPr>
          <w:lang w:eastAsia="es-CR"/>
        </w:rPr>
      </w:pPr>
      <w:r w:rsidRPr="00010A4C">
        <w:rPr>
          <w:lang w:eastAsia="es-CR"/>
        </w:rPr>
        <w:t>2.04.02 Repuestos y accesorios</w:t>
      </w:r>
    </w:p>
    <w:p w14:paraId="33E6A85B" w14:textId="77777777" w:rsidR="001910CC" w:rsidRPr="00010A4C" w:rsidRDefault="001910CC" w:rsidP="00066A32">
      <w:pPr>
        <w:jc w:val="both"/>
        <w:rPr>
          <w:rFonts w:ascii="Tahoma" w:hAnsi="Tahoma" w:cs="Tahoma"/>
          <w:b/>
          <w:sz w:val="24"/>
          <w:szCs w:val="18"/>
          <w:lang w:val="es-CR" w:eastAsia="es-CR"/>
        </w:rPr>
      </w:pPr>
    </w:p>
    <w:p w14:paraId="32D57982" w14:textId="66233D63" w:rsidR="001910CC" w:rsidRPr="00010A4C" w:rsidRDefault="001910CC" w:rsidP="00066A32">
      <w:pPr>
        <w:jc w:val="both"/>
        <w:rPr>
          <w:rFonts w:ascii="Tahoma" w:hAnsi="Tahoma" w:cs="Tahoma"/>
          <w:sz w:val="24"/>
          <w:szCs w:val="18"/>
          <w:lang w:val="es-CR" w:eastAsia="es-CR"/>
        </w:rPr>
      </w:pPr>
      <w:r w:rsidRPr="00010A4C">
        <w:rPr>
          <w:rFonts w:ascii="Tahoma" w:hAnsi="Tahoma" w:cs="Tahoma"/>
          <w:sz w:val="24"/>
          <w:szCs w:val="18"/>
          <w:lang w:val="es-CR" w:eastAsia="es-CR"/>
        </w:rPr>
        <w:t>Incluye una previsión mínima como contingente para la adquisición de repuestos y accesorios menores requerido para el buen funcionamiento de los equipos</w:t>
      </w:r>
      <w:r w:rsidR="00010A4C" w:rsidRPr="00010A4C">
        <w:rPr>
          <w:rFonts w:ascii="Tahoma" w:hAnsi="Tahoma" w:cs="Tahoma"/>
          <w:sz w:val="24"/>
          <w:szCs w:val="18"/>
          <w:lang w:val="es-CR" w:eastAsia="es-CR"/>
        </w:rPr>
        <w:t>, también, se incluye recursos para la adquisición de “tambores” para los equipos de fax que utiliza la oficina de recepción de documentos, este repuesto requiere cambiarse cada cierta cantidad de documentos recibidos</w:t>
      </w:r>
      <w:r w:rsidRPr="00010A4C">
        <w:rPr>
          <w:rFonts w:ascii="Tahoma" w:hAnsi="Tahoma" w:cs="Tahoma"/>
          <w:sz w:val="24"/>
          <w:szCs w:val="18"/>
          <w:lang w:val="es-CR" w:eastAsia="es-CR"/>
        </w:rPr>
        <w:t>.</w:t>
      </w:r>
    </w:p>
    <w:p w14:paraId="42A350E2" w14:textId="77777777" w:rsidR="001910CC" w:rsidRPr="00D86E01" w:rsidRDefault="001910CC" w:rsidP="00066A32">
      <w:pPr>
        <w:jc w:val="both"/>
        <w:rPr>
          <w:rFonts w:ascii="Tahoma" w:hAnsi="Tahoma" w:cs="Tahoma"/>
          <w:b/>
          <w:color w:val="FF0000"/>
          <w:sz w:val="24"/>
          <w:szCs w:val="18"/>
          <w:highlight w:val="yellow"/>
          <w:lang w:val="es-CR" w:eastAsia="es-CR"/>
        </w:rPr>
      </w:pPr>
    </w:p>
    <w:p w14:paraId="0E62D415" w14:textId="77777777" w:rsidR="00816DC4" w:rsidRPr="00D86E01" w:rsidRDefault="00816DC4" w:rsidP="00066A32">
      <w:pPr>
        <w:jc w:val="both"/>
        <w:rPr>
          <w:rFonts w:ascii="Tahoma" w:hAnsi="Tahoma" w:cs="Tahoma"/>
          <w:b/>
          <w:color w:val="FF0000"/>
          <w:sz w:val="24"/>
          <w:szCs w:val="18"/>
          <w:highlight w:val="yellow"/>
          <w:lang w:val="es-CR" w:eastAsia="es-CR"/>
        </w:rPr>
      </w:pPr>
    </w:p>
    <w:p w14:paraId="006EE547" w14:textId="77777777" w:rsidR="00B363AD" w:rsidRPr="00010A4C" w:rsidRDefault="00B363AD" w:rsidP="00066A32">
      <w:pPr>
        <w:pStyle w:val="Ttulo2"/>
        <w:rPr>
          <w:lang w:eastAsia="es-CR"/>
        </w:rPr>
      </w:pPr>
      <w:r w:rsidRPr="00010A4C">
        <w:rPr>
          <w:lang w:eastAsia="es-CR"/>
        </w:rPr>
        <w:t>2.99.01 Útiles y materiales de oficina y cómputo</w:t>
      </w:r>
    </w:p>
    <w:p w14:paraId="395E7862" w14:textId="77777777" w:rsidR="001510BE" w:rsidRPr="00010A4C" w:rsidRDefault="001510BE" w:rsidP="00066A32">
      <w:pPr>
        <w:jc w:val="both"/>
        <w:rPr>
          <w:rFonts w:ascii="Tahoma" w:hAnsi="Tahoma" w:cs="Tahoma"/>
          <w:b/>
          <w:i/>
          <w:color w:val="FF0000"/>
          <w:sz w:val="24"/>
          <w:szCs w:val="18"/>
          <w:lang w:val="es-MX" w:eastAsia="es-CR"/>
        </w:rPr>
      </w:pPr>
    </w:p>
    <w:p w14:paraId="783D2C27" w14:textId="072E8C94" w:rsidR="00BD6C12" w:rsidRPr="00010A4C" w:rsidRDefault="00D94C0E" w:rsidP="00066A32">
      <w:pPr>
        <w:jc w:val="both"/>
        <w:rPr>
          <w:rFonts w:ascii="Tahoma" w:hAnsi="Tahoma" w:cs="Tahoma"/>
          <w:sz w:val="24"/>
          <w:szCs w:val="18"/>
          <w:lang w:val="es-CR" w:eastAsia="es-CR"/>
        </w:rPr>
      </w:pPr>
      <w:r w:rsidRPr="00010A4C">
        <w:rPr>
          <w:rFonts w:ascii="Tahoma" w:hAnsi="Tahoma" w:cs="Tahoma"/>
          <w:sz w:val="24"/>
          <w:szCs w:val="18"/>
          <w:lang w:val="es-CR" w:eastAsia="es-CR"/>
        </w:rPr>
        <w:t>Para el normal desempeño de gestión institucional, se requiere de algunos materiales y suministros básicos, tales como, lápices, lapiceros, goma y otros</w:t>
      </w:r>
      <w:r w:rsidR="00AA58B7" w:rsidRPr="00010A4C">
        <w:rPr>
          <w:rFonts w:ascii="Tahoma" w:hAnsi="Tahoma" w:cs="Tahoma"/>
          <w:sz w:val="24"/>
          <w:szCs w:val="18"/>
          <w:lang w:val="es-CR" w:eastAsia="es-CR"/>
        </w:rPr>
        <w:t>,</w:t>
      </w:r>
      <w:r w:rsidRPr="00010A4C">
        <w:rPr>
          <w:rFonts w:ascii="Tahoma" w:hAnsi="Tahoma" w:cs="Tahoma"/>
          <w:sz w:val="24"/>
          <w:szCs w:val="18"/>
          <w:lang w:val="es-CR" w:eastAsia="es-CR"/>
        </w:rPr>
        <w:t xml:space="preserve"> </w:t>
      </w:r>
      <w:r w:rsidR="00BD6C12" w:rsidRPr="00010A4C">
        <w:rPr>
          <w:rFonts w:ascii="Tahoma" w:hAnsi="Tahoma" w:cs="Tahoma"/>
          <w:sz w:val="24"/>
          <w:szCs w:val="18"/>
          <w:lang w:val="es-CR" w:eastAsia="es-CR"/>
        </w:rPr>
        <w:t>suministros</w:t>
      </w:r>
      <w:r w:rsidR="00EF17FE" w:rsidRPr="00010A4C">
        <w:rPr>
          <w:rFonts w:ascii="Tahoma" w:hAnsi="Tahoma" w:cs="Tahoma"/>
          <w:sz w:val="24"/>
          <w:szCs w:val="18"/>
          <w:lang w:val="es-CR" w:eastAsia="es-CR"/>
        </w:rPr>
        <w:t xml:space="preserve"> </w:t>
      </w:r>
      <w:r w:rsidRPr="00010A4C">
        <w:rPr>
          <w:rFonts w:ascii="Tahoma" w:hAnsi="Tahoma" w:cs="Tahoma"/>
          <w:sz w:val="24"/>
          <w:szCs w:val="18"/>
          <w:lang w:val="es-CR" w:eastAsia="es-CR"/>
        </w:rPr>
        <w:t>que conforman insumos indispensables para la labor diaria</w:t>
      </w:r>
      <w:r w:rsidR="00EF17FE" w:rsidRPr="00010A4C">
        <w:rPr>
          <w:rFonts w:ascii="Tahoma" w:hAnsi="Tahoma" w:cs="Tahoma"/>
          <w:sz w:val="24"/>
          <w:szCs w:val="18"/>
          <w:lang w:val="es-CR" w:eastAsia="es-CR"/>
        </w:rPr>
        <w:t>.</w:t>
      </w:r>
    </w:p>
    <w:p w14:paraId="5DD3D6B1" w14:textId="77777777" w:rsidR="00887ABE" w:rsidRPr="00010A4C" w:rsidRDefault="00887ABE" w:rsidP="00066A32">
      <w:pPr>
        <w:jc w:val="both"/>
        <w:rPr>
          <w:rFonts w:ascii="Tahoma" w:hAnsi="Tahoma" w:cs="Tahoma"/>
          <w:sz w:val="24"/>
          <w:szCs w:val="18"/>
          <w:lang w:val="es-CR" w:eastAsia="es-CR"/>
        </w:rPr>
      </w:pPr>
    </w:p>
    <w:p w14:paraId="22E02E54" w14:textId="77777777" w:rsidR="008A4ECA" w:rsidRPr="00010A4C" w:rsidRDefault="00AA58B7" w:rsidP="00066A32">
      <w:pPr>
        <w:jc w:val="both"/>
        <w:rPr>
          <w:rFonts w:ascii="Tahoma" w:hAnsi="Tahoma" w:cs="Tahoma"/>
          <w:sz w:val="24"/>
          <w:szCs w:val="18"/>
          <w:lang w:val="es-CR" w:eastAsia="es-CR"/>
        </w:rPr>
      </w:pPr>
      <w:r w:rsidRPr="00010A4C">
        <w:rPr>
          <w:rFonts w:ascii="Tahoma" w:hAnsi="Tahoma" w:cs="Tahoma"/>
          <w:sz w:val="24"/>
          <w:szCs w:val="18"/>
          <w:lang w:val="es-CR" w:eastAsia="es-CR"/>
        </w:rPr>
        <w:t>Los recursos presupuestados bajo este rubro equivalen al mínimo necesario para la adquisición de estos suministros</w:t>
      </w:r>
      <w:r w:rsidR="008A4ECA" w:rsidRPr="00010A4C">
        <w:rPr>
          <w:rFonts w:ascii="Tahoma" w:hAnsi="Tahoma" w:cs="Tahoma"/>
          <w:sz w:val="24"/>
          <w:szCs w:val="18"/>
          <w:lang w:val="es-CR" w:eastAsia="es-CR"/>
        </w:rPr>
        <w:t>.</w:t>
      </w:r>
    </w:p>
    <w:p w14:paraId="0D5E00D2" w14:textId="77777777" w:rsidR="00AA58B7" w:rsidRPr="00D86E01" w:rsidRDefault="00AA58B7" w:rsidP="00066A32">
      <w:pPr>
        <w:jc w:val="both"/>
        <w:rPr>
          <w:rFonts w:ascii="Tahoma" w:hAnsi="Tahoma" w:cs="Tahoma"/>
          <w:color w:val="FF0000"/>
          <w:sz w:val="24"/>
          <w:szCs w:val="18"/>
          <w:highlight w:val="yellow"/>
          <w:lang w:val="es-CR" w:eastAsia="es-CR"/>
        </w:rPr>
      </w:pPr>
    </w:p>
    <w:p w14:paraId="6A522385" w14:textId="77777777" w:rsidR="008A4ECA" w:rsidRPr="00D86E01" w:rsidRDefault="008A4ECA" w:rsidP="0048756E">
      <w:pPr>
        <w:pStyle w:val="Ttulo2"/>
        <w:rPr>
          <w:highlight w:val="yellow"/>
          <w:lang w:eastAsia="es-CR"/>
        </w:rPr>
      </w:pPr>
    </w:p>
    <w:p w14:paraId="6C299E19" w14:textId="77777777" w:rsidR="00B363AD" w:rsidRPr="00010A4C" w:rsidRDefault="00B363AD" w:rsidP="0048756E">
      <w:pPr>
        <w:pStyle w:val="Ttulo2"/>
        <w:rPr>
          <w:lang w:eastAsia="es-CR"/>
        </w:rPr>
      </w:pPr>
      <w:r w:rsidRPr="00010A4C">
        <w:rPr>
          <w:lang w:eastAsia="es-CR"/>
        </w:rPr>
        <w:t>2.99.03 Productos de papel, cartón e impresos</w:t>
      </w:r>
    </w:p>
    <w:p w14:paraId="13A31DCB" w14:textId="77777777" w:rsidR="00347B5B" w:rsidRPr="00010A4C" w:rsidRDefault="00347B5B" w:rsidP="0048756E">
      <w:pPr>
        <w:ind w:firstLine="708"/>
        <w:jc w:val="both"/>
        <w:rPr>
          <w:rFonts w:ascii="Tahoma" w:hAnsi="Tahoma" w:cs="Tahoma"/>
          <w:b/>
          <w:i/>
          <w:color w:val="FF0000"/>
          <w:sz w:val="24"/>
          <w:szCs w:val="18"/>
          <w:lang w:val="es-CR" w:eastAsia="es-CR"/>
        </w:rPr>
      </w:pPr>
    </w:p>
    <w:p w14:paraId="73BAC032" w14:textId="77777777" w:rsidR="005479F8" w:rsidRPr="00010A4C" w:rsidRDefault="005479F8" w:rsidP="0048756E">
      <w:pPr>
        <w:jc w:val="both"/>
        <w:rPr>
          <w:rFonts w:ascii="Tahoma" w:hAnsi="Tahoma" w:cs="Tahoma"/>
          <w:sz w:val="24"/>
          <w:szCs w:val="18"/>
          <w:lang w:val="es-CR" w:eastAsia="es-CR"/>
        </w:rPr>
      </w:pPr>
      <w:r w:rsidRPr="00010A4C">
        <w:rPr>
          <w:rFonts w:ascii="Tahoma" w:hAnsi="Tahoma" w:cs="Tahoma"/>
          <w:sz w:val="24"/>
          <w:szCs w:val="18"/>
          <w:lang w:val="es-CR" w:eastAsia="es-CR"/>
        </w:rPr>
        <w:t xml:space="preserve">Estos fondos se destinaran a la </w:t>
      </w:r>
      <w:r w:rsidR="00EF17FE" w:rsidRPr="00010A4C">
        <w:rPr>
          <w:rFonts w:ascii="Tahoma" w:hAnsi="Tahoma" w:cs="Tahoma"/>
          <w:sz w:val="24"/>
          <w:szCs w:val="18"/>
          <w:lang w:val="es-CR" w:eastAsia="es-CR"/>
        </w:rPr>
        <w:t>adquisición de la papelería básica e indispensable para el desempeño de nuestra labor cotidiana</w:t>
      </w:r>
      <w:r w:rsidRPr="00010A4C">
        <w:rPr>
          <w:rFonts w:ascii="Tahoma" w:hAnsi="Tahoma" w:cs="Tahoma"/>
          <w:sz w:val="24"/>
          <w:szCs w:val="18"/>
          <w:lang w:val="es-CR" w:eastAsia="es-CR"/>
        </w:rPr>
        <w:t>, así como, al pago de la suscripción de los principales periódicos de circulación nacional</w:t>
      </w:r>
      <w:r w:rsidR="008A4ECA" w:rsidRPr="00010A4C">
        <w:rPr>
          <w:rFonts w:ascii="Tahoma" w:hAnsi="Tahoma" w:cs="Tahoma"/>
          <w:sz w:val="24"/>
          <w:szCs w:val="18"/>
          <w:lang w:val="es-CR" w:eastAsia="es-CR"/>
        </w:rPr>
        <w:t>, también, incluye recursos para la adquisición de libros de texto que sirvan de apoyo a la labor sustantiva de la institución</w:t>
      </w:r>
      <w:r w:rsidR="00EF17FE" w:rsidRPr="00010A4C">
        <w:rPr>
          <w:rFonts w:ascii="Tahoma" w:hAnsi="Tahoma" w:cs="Tahoma"/>
          <w:sz w:val="24"/>
          <w:szCs w:val="18"/>
          <w:lang w:val="es-CR" w:eastAsia="es-CR"/>
        </w:rPr>
        <w:t>.</w:t>
      </w:r>
      <w:r w:rsidR="00FE419A" w:rsidRPr="00010A4C">
        <w:rPr>
          <w:rFonts w:ascii="Tahoma" w:hAnsi="Tahoma" w:cs="Tahoma"/>
          <w:sz w:val="24"/>
          <w:szCs w:val="18"/>
          <w:lang w:val="es-CR" w:eastAsia="es-CR"/>
        </w:rPr>
        <w:t xml:space="preserve"> </w:t>
      </w:r>
    </w:p>
    <w:p w14:paraId="5E6C3AFE" w14:textId="77777777" w:rsidR="00EF17FE" w:rsidRPr="00D86E01" w:rsidRDefault="00EF17FE" w:rsidP="0048756E">
      <w:pPr>
        <w:jc w:val="both"/>
        <w:rPr>
          <w:rFonts w:ascii="Tahoma" w:hAnsi="Tahoma" w:cs="Tahoma"/>
          <w:color w:val="FF0000"/>
          <w:sz w:val="24"/>
          <w:szCs w:val="18"/>
          <w:highlight w:val="yellow"/>
          <w:lang w:val="es-CR" w:eastAsia="es-CR"/>
        </w:rPr>
      </w:pPr>
    </w:p>
    <w:p w14:paraId="5EA40D57" w14:textId="77777777" w:rsidR="008E2C6A" w:rsidRPr="00D86E01" w:rsidRDefault="008E2C6A" w:rsidP="0048756E">
      <w:pPr>
        <w:jc w:val="both"/>
        <w:rPr>
          <w:rFonts w:ascii="Tahoma" w:hAnsi="Tahoma" w:cs="Tahoma"/>
          <w:color w:val="FF0000"/>
          <w:sz w:val="24"/>
          <w:szCs w:val="18"/>
          <w:highlight w:val="yellow"/>
          <w:lang w:val="es-CR" w:eastAsia="es-CR"/>
        </w:rPr>
      </w:pPr>
    </w:p>
    <w:p w14:paraId="56A09E3E" w14:textId="77777777" w:rsidR="009300B3" w:rsidRPr="00010A4C" w:rsidRDefault="009300B3" w:rsidP="0048756E">
      <w:pPr>
        <w:pStyle w:val="Ttulo2"/>
        <w:rPr>
          <w:lang w:eastAsia="es-CR"/>
        </w:rPr>
      </w:pPr>
      <w:r w:rsidRPr="00010A4C">
        <w:rPr>
          <w:lang w:eastAsia="es-CR"/>
        </w:rPr>
        <w:t>2.99.04 Textiles y vestuario</w:t>
      </w:r>
    </w:p>
    <w:p w14:paraId="6AE38FFB" w14:textId="77777777" w:rsidR="009300B3" w:rsidRPr="00010A4C" w:rsidRDefault="009300B3" w:rsidP="0048756E">
      <w:pPr>
        <w:jc w:val="both"/>
        <w:rPr>
          <w:rFonts w:ascii="Tahoma" w:hAnsi="Tahoma" w:cs="Tahoma"/>
          <w:color w:val="FF0000"/>
          <w:sz w:val="24"/>
          <w:szCs w:val="18"/>
          <w:lang w:val="es-MX" w:eastAsia="es-CR"/>
        </w:rPr>
      </w:pPr>
    </w:p>
    <w:p w14:paraId="371779C2" w14:textId="1205A6A6" w:rsidR="001910CC" w:rsidRDefault="00816DC4" w:rsidP="0048756E">
      <w:pPr>
        <w:jc w:val="both"/>
        <w:rPr>
          <w:rFonts w:ascii="Tahoma" w:hAnsi="Tahoma" w:cs="Tahoma"/>
          <w:sz w:val="24"/>
          <w:szCs w:val="18"/>
          <w:lang w:val="es-CR" w:eastAsia="es-CR"/>
        </w:rPr>
      </w:pPr>
      <w:r w:rsidRPr="00010A4C">
        <w:rPr>
          <w:rFonts w:ascii="Tahoma" w:hAnsi="Tahoma" w:cs="Tahoma"/>
          <w:sz w:val="24"/>
          <w:szCs w:val="18"/>
          <w:lang w:val="es-CR" w:eastAsia="es-CR"/>
        </w:rPr>
        <w:t xml:space="preserve">Se presupuesta un monto mínimo para la adquisición de persianas, </w:t>
      </w:r>
      <w:r w:rsidR="00010A4C" w:rsidRPr="00010A4C">
        <w:rPr>
          <w:rFonts w:ascii="Tahoma" w:hAnsi="Tahoma" w:cs="Tahoma"/>
          <w:sz w:val="24"/>
          <w:szCs w:val="18"/>
          <w:lang w:val="es-CR" w:eastAsia="es-CR"/>
        </w:rPr>
        <w:t>gabachas para el personal de mantenimiento</w:t>
      </w:r>
      <w:r w:rsidR="00066A32">
        <w:rPr>
          <w:rFonts w:ascii="Tahoma" w:hAnsi="Tahoma" w:cs="Tahoma"/>
          <w:sz w:val="24"/>
          <w:szCs w:val="18"/>
          <w:lang w:val="es-CR" w:eastAsia="es-CR"/>
        </w:rPr>
        <w:t xml:space="preserve"> y camisas tipo polo para los operadores de equipo móvil</w:t>
      </w:r>
      <w:r w:rsidR="00010A4C" w:rsidRPr="00010A4C">
        <w:rPr>
          <w:rFonts w:ascii="Tahoma" w:hAnsi="Tahoma" w:cs="Tahoma"/>
          <w:sz w:val="24"/>
          <w:szCs w:val="18"/>
          <w:lang w:val="es-CR" w:eastAsia="es-CR"/>
        </w:rPr>
        <w:t>, paños de manos, banderas de tela, felpas,</w:t>
      </w:r>
      <w:r w:rsidR="005E1DBC">
        <w:rPr>
          <w:rFonts w:ascii="Tahoma" w:hAnsi="Tahoma" w:cs="Tahoma"/>
          <w:sz w:val="24"/>
          <w:szCs w:val="18"/>
          <w:lang w:val="es-CR" w:eastAsia="es-CR"/>
        </w:rPr>
        <w:t xml:space="preserve"> cobertores para monitores,</w:t>
      </w:r>
      <w:r w:rsidR="00010A4C" w:rsidRPr="00010A4C">
        <w:rPr>
          <w:rFonts w:ascii="Tahoma" w:hAnsi="Tahoma" w:cs="Tahoma"/>
          <w:sz w:val="24"/>
          <w:szCs w:val="18"/>
          <w:lang w:val="es-CR" w:eastAsia="es-CR"/>
        </w:rPr>
        <w:t xml:space="preserve"> entre otros.</w:t>
      </w:r>
    </w:p>
    <w:p w14:paraId="057C03C0" w14:textId="265256ED" w:rsidR="009A11D3" w:rsidRDefault="009A11D3" w:rsidP="0048756E">
      <w:pPr>
        <w:jc w:val="both"/>
        <w:rPr>
          <w:rFonts w:ascii="Tahoma" w:hAnsi="Tahoma" w:cs="Tahoma"/>
          <w:sz w:val="24"/>
          <w:szCs w:val="18"/>
          <w:lang w:val="es-CR" w:eastAsia="es-CR"/>
        </w:rPr>
      </w:pPr>
    </w:p>
    <w:p w14:paraId="0D7AA9C1" w14:textId="761A31FE" w:rsidR="009A11D3" w:rsidRDefault="009A11D3" w:rsidP="0048756E">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el mínimo necesario  para cubrir los requerimientos institucionales.</w:t>
      </w:r>
    </w:p>
    <w:p w14:paraId="227D3109" w14:textId="77777777" w:rsidR="00500C44" w:rsidRDefault="00500C44" w:rsidP="0048756E">
      <w:pPr>
        <w:jc w:val="both"/>
        <w:rPr>
          <w:rFonts w:ascii="Tahoma" w:hAnsi="Tahoma" w:cs="Tahoma"/>
          <w:color w:val="FF0000"/>
          <w:sz w:val="24"/>
          <w:szCs w:val="18"/>
          <w:highlight w:val="yellow"/>
          <w:lang w:val="es-CR" w:eastAsia="es-CR"/>
        </w:rPr>
      </w:pPr>
    </w:p>
    <w:p w14:paraId="2068BAFA" w14:textId="77777777" w:rsidR="009A11D3" w:rsidRPr="00D86E01" w:rsidRDefault="009A11D3" w:rsidP="0048756E">
      <w:pPr>
        <w:jc w:val="both"/>
        <w:rPr>
          <w:rFonts w:ascii="Tahoma" w:hAnsi="Tahoma" w:cs="Tahoma"/>
          <w:color w:val="FF0000"/>
          <w:sz w:val="24"/>
          <w:szCs w:val="18"/>
          <w:highlight w:val="yellow"/>
          <w:lang w:val="es-CR" w:eastAsia="es-CR"/>
        </w:rPr>
      </w:pPr>
    </w:p>
    <w:p w14:paraId="02493231" w14:textId="77777777" w:rsidR="00B363AD" w:rsidRPr="00010A4C" w:rsidRDefault="00B363AD" w:rsidP="0048756E">
      <w:pPr>
        <w:pStyle w:val="Ttulo2"/>
        <w:rPr>
          <w:lang w:eastAsia="es-CR"/>
        </w:rPr>
      </w:pPr>
      <w:r w:rsidRPr="00010A4C">
        <w:rPr>
          <w:lang w:eastAsia="es-CR"/>
        </w:rPr>
        <w:t>2.99.05 Útiles y materiales de limpieza</w:t>
      </w:r>
    </w:p>
    <w:p w14:paraId="4D17434A" w14:textId="77777777" w:rsidR="001510BE" w:rsidRPr="00010A4C" w:rsidRDefault="001510BE" w:rsidP="0048756E">
      <w:pPr>
        <w:jc w:val="both"/>
        <w:rPr>
          <w:rFonts w:ascii="Tahoma" w:hAnsi="Tahoma" w:cs="Tahoma"/>
          <w:b/>
          <w:i/>
          <w:color w:val="FF0000"/>
          <w:sz w:val="24"/>
          <w:szCs w:val="18"/>
          <w:lang w:val="es-MX" w:eastAsia="es-CR"/>
        </w:rPr>
      </w:pPr>
    </w:p>
    <w:p w14:paraId="107D3E49" w14:textId="6810BD20" w:rsidR="00A26AC4" w:rsidRPr="00010A4C" w:rsidRDefault="00A26AC4" w:rsidP="0048756E">
      <w:pPr>
        <w:jc w:val="both"/>
        <w:rPr>
          <w:rFonts w:ascii="Tahoma" w:hAnsi="Tahoma" w:cs="Tahoma"/>
          <w:sz w:val="24"/>
          <w:szCs w:val="18"/>
          <w:lang w:val="es-CR" w:eastAsia="es-CR"/>
        </w:rPr>
      </w:pPr>
      <w:r w:rsidRPr="00010A4C">
        <w:rPr>
          <w:rFonts w:ascii="Tahoma" w:hAnsi="Tahoma" w:cs="Tahoma"/>
          <w:sz w:val="24"/>
          <w:szCs w:val="18"/>
          <w:lang w:val="es-CR" w:eastAsia="es-CR"/>
        </w:rPr>
        <w:t xml:space="preserve">Este monto será destinado para la compra de bolsas plásticas, cera para vehículos, detergente, desodorante ambiental, </w:t>
      </w:r>
      <w:r w:rsidR="0048756E">
        <w:rPr>
          <w:rFonts w:ascii="Tahoma" w:hAnsi="Tahoma" w:cs="Tahoma"/>
          <w:sz w:val="24"/>
          <w:szCs w:val="18"/>
          <w:lang w:val="es-CR" w:eastAsia="es-CR"/>
        </w:rPr>
        <w:t>jabón líquido para manos, toallas de papel, higiénico , entre otros</w:t>
      </w:r>
      <w:r w:rsidRPr="00010A4C">
        <w:rPr>
          <w:rFonts w:ascii="Tahoma" w:hAnsi="Tahoma" w:cs="Tahoma"/>
          <w:sz w:val="24"/>
          <w:szCs w:val="18"/>
          <w:lang w:val="es-CR" w:eastAsia="es-CR"/>
        </w:rPr>
        <w:t>, necesarias como complemento del proceso de limpieza de las instalaciones y equipos institucionales.</w:t>
      </w:r>
    </w:p>
    <w:p w14:paraId="2FCB3D2E" w14:textId="77777777" w:rsidR="00A26AC4" w:rsidRPr="00D86E01" w:rsidRDefault="00A26AC4" w:rsidP="0048756E">
      <w:pPr>
        <w:jc w:val="both"/>
        <w:rPr>
          <w:rFonts w:ascii="Tahoma" w:hAnsi="Tahoma" w:cs="Tahoma"/>
          <w:b/>
          <w:color w:val="FF0000"/>
          <w:sz w:val="24"/>
          <w:szCs w:val="18"/>
          <w:highlight w:val="yellow"/>
          <w:lang w:val="es-CR" w:eastAsia="es-CR"/>
        </w:rPr>
      </w:pPr>
    </w:p>
    <w:p w14:paraId="22F6CC34" w14:textId="77777777" w:rsidR="001910CC" w:rsidRPr="00010A4C" w:rsidRDefault="001910CC" w:rsidP="0048756E">
      <w:pPr>
        <w:jc w:val="both"/>
        <w:rPr>
          <w:rFonts w:ascii="Tahoma" w:hAnsi="Tahoma" w:cs="Tahoma"/>
          <w:b/>
          <w:color w:val="FF0000"/>
          <w:sz w:val="24"/>
          <w:szCs w:val="18"/>
          <w:lang w:val="es-CR" w:eastAsia="es-CR"/>
        </w:rPr>
      </w:pPr>
    </w:p>
    <w:p w14:paraId="7104AD19" w14:textId="77777777" w:rsidR="00B363AD" w:rsidRPr="00010A4C" w:rsidRDefault="00B363AD" w:rsidP="0048756E">
      <w:pPr>
        <w:pStyle w:val="Ttulo2"/>
        <w:rPr>
          <w:lang w:eastAsia="es-CR"/>
        </w:rPr>
      </w:pPr>
      <w:r w:rsidRPr="00010A4C">
        <w:rPr>
          <w:lang w:eastAsia="es-CR"/>
        </w:rPr>
        <w:t>2.99.06 Útiles y materiales de resguardo y seguridad</w:t>
      </w:r>
    </w:p>
    <w:p w14:paraId="5B71797D" w14:textId="77777777" w:rsidR="00AF71C3" w:rsidRPr="00010A4C" w:rsidRDefault="00AF71C3" w:rsidP="0048756E">
      <w:pPr>
        <w:jc w:val="both"/>
        <w:rPr>
          <w:rFonts w:ascii="Tahoma" w:hAnsi="Tahoma" w:cs="Tahoma"/>
          <w:b/>
          <w:color w:val="FF0000"/>
          <w:sz w:val="24"/>
          <w:szCs w:val="18"/>
          <w:lang w:val="es-CR" w:eastAsia="es-CR"/>
        </w:rPr>
      </w:pPr>
    </w:p>
    <w:p w14:paraId="2B4E8F59" w14:textId="2D0150C7" w:rsidR="00A26AC4" w:rsidRPr="00010A4C" w:rsidRDefault="00AA4183" w:rsidP="0048756E">
      <w:pPr>
        <w:jc w:val="both"/>
        <w:rPr>
          <w:rFonts w:ascii="Tahoma" w:hAnsi="Tahoma" w:cs="Tahoma"/>
          <w:sz w:val="24"/>
          <w:szCs w:val="18"/>
          <w:lang w:val="es-CR" w:eastAsia="es-CR"/>
        </w:rPr>
      </w:pPr>
      <w:r w:rsidRPr="00010A4C">
        <w:rPr>
          <w:rFonts w:ascii="Tahoma" w:hAnsi="Tahoma" w:cs="Tahoma"/>
          <w:sz w:val="24"/>
          <w:szCs w:val="18"/>
          <w:lang w:val="es-CR" w:eastAsia="es-CR"/>
        </w:rPr>
        <w:t xml:space="preserve">Se presupuesta esta subpartida para la compra de </w:t>
      </w:r>
      <w:r w:rsidR="00816DC4" w:rsidRPr="00010A4C">
        <w:rPr>
          <w:rFonts w:ascii="Tahoma" w:hAnsi="Tahoma" w:cs="Tahoma"/>
          <w:sz w:val="24"/>
          <w:szCs w:val="18"/>
          <w:lang w:val="es-CR" w:eastAsia="es-CR"/>
        </w:rPr>
        <w:t xml:space="preserve">mascarillas, con el propósito de suplir a los funcionarios en caso de la caída de ceniza, </w:t>
      </w:r>
      <w:r w:rsidR="00010A4C">
        <w:rPr>
          <w:rFonts w:ascii="Tahoma" w:hAnsi="Tahoma" w:cs="Tahoma"/>
          <w:sz w:val="24"/>
          <w:szCs w:val="18"/>
          <w:lang w:val="es-CR" w:eastAsia="es-CR"/>
        </w:rPr>
        <w:t xml:space="preserve"> además, guantes, cinturones de protección, </w:t>
      </w:r>
      <w:r w:rsidR="005E1DBC">
        <w:rPr>
          <w:rFonts w:ascii="Tahoma" w:hAnsi="Tahoma" w:cs="Tahoma"/>
          <w:sz w:val="24"/>
          <w:szCs w:val="18"/>
          <w:lang w:val="es-CR" w:eastAsia="es-CR"/>
        </w:rPr>
        <w:t xml:space="preserve">calzado de seguridad para los compañeros de mantenimiento, conos, cinta amarilla, antideslizante, rotulación de seguridad, </w:t>
      </w:r>
      <w:r w:rsidR="00010A4C">
        <w:rPr>
          <w:rFonts w:ascii="Tahoma" w:hAnsi="Tahoma" w:cs="Tahoma"/>
          <w:sz w:val="24"/>
          <w:szCs w:val="18"/>
          <w:lang w:val="es-CR" w:eastAsia="es-CR"/>
        </w:rPr>
        <w:t>entre otros</w:t>
      </w:r>
      <w:r w:rsidR="005E1DBC">
        <w:rPr>
          <w:rFonts w:ascii="Tahoma" w:hAnsi="Tahoma" w:cs="Tahoma"/>
          <w:sz w:val="24"/>
          <w:szCs w:val="18"/>
          <w:lang w:val="es-CR" w:eastAsia="es-CR"/>
        </w:rPr>
        <w:t xml:space="preserve"> solicitados por la Comisión de Emergencias y la Oficina de Salud Ocupacional.</w:t>
      </w:r>
      <w:r w:rsidR="00010A4C">
        <w:rPr>
          <w:rFonts w:ascii="Tahoma" w:hAnsi="Tahoma" w:cs="Tahoma"/>
          <w:sz w:val="24"/>
          <w:szCs w:val="18"/>
          <w:lang w:val="es-CR" w:eastAsia="es-CR"/>
        </w:rPr>
        <w:t>.</w:t>
      </w:r>
    </w:p>
    <w:p w14:paraId="39D29F3D" w14:textId="4C8A31DD" w:rsidR="00010A4C" w:rsidRDefault="00010A4C" w:rsidP="0048756E">
      <w:pPr>
        <w:jc w:val="both"/>
        <w:rPr>
          <w:rFonts w:ascii="Tahoma" w:hAnsi="Tahoma" w:cs="Tahoma"/>
          <w:color w:val="FF0000"/>
          <w:sz w:val="24"/>
          <w:szCs w:val="18"/>
          <w:highlight w:val="yellow"/>
          <w:lang w:val="es-CR" w:eastAsia="es-CR"/>
        </w:rPr>
      </w:pPr>
    </w:p>
    <w:p w14:paraId="030479B1" w14:textId="77777777" w:rsidR="00A26AC4" w:rsidRPr="00D86E01" w:rsidRDefault="00A26AC4" w:rsidP="0048756E">
      <w:pPr>
        <w:ind w:left="708"/>
        <w:jc w:val="both"/>
        <w:rPr>
          <w:rFonts w:ascii="Tahoma" w:hAnsi="Tahoma" w:cs="Tahoma"/>
          <w:color w:val="FF0000"/>
          <w:sz w:val="24"/>
          <w:szCs w:val="18"/>
          <w:highlight w:val="yellow"/>
          <w:lang w:val="es-CR" w:eastAsia="es-CR"/>
        </w:rPr>
      </w:pPr>
    </w:p>
    <w:p w14:paraId="5DBD3CB6" w14:textId="77777777" w:rsidR="00B363AD" w:rsidRPr="006F7899" w:rsidRDefault="00B363AD" w:rsidP="0048756E">
      <w:pPr>
        <w:pStyle w:val="Ttulo2"/>
        <w:rPr>
          <w:lang w:eastAsia="es-CR"/>
        </w:rPr>
      </w:pPr>
      <w:r w:rsidRPr="006F7899">
        <w:rPr>
          <w:lang w:eastAsia="es-CR"/>
        </w:rPr>
        <w:t>2.99.99 Otros útiles, materiales y suministros diversos</w:t>
      </w:r>
    </w:p>
    <w:p w14:paraId="3FCF01EA" w14:textId="77777777" w:rsidR="00045A5C" w:rsidRPr="006F7899" w:rsidRDefault="00045A5C" w:rsidP="0048756E">
      <w:pPr>
        <w:jc w:val="both"/>
        <w:rPr>
          <w:rFonts w:ascii="Tahoma" w:hAnsi="Tahoma" w:cs="Tahoma"/>
          <w:b/>
          <w:i/>
          <w:color w:val="FF0000"/>
          <w:sz w:val="24"/>
          <w:szCs w:val="18"/>
          <w:lang w:val="es-CR" w:eastAsia="es-CR"/>
        </w:rPr>
      </w:pPr>
    </w:p>
    <w:p w14:paraId="038938CA" w14:textId="77777777" w:rsidR="00492195" w:rsidRPr="006F7899" w:rsidRDefault="00A26AC4" w:rsidP="0048756E">
      <w:pPr>
        <w:jc w:val="both"/>
        <w:rPr>
          <w:rFonts w:ascii="Tahoma" w:hAnsi="Tahoma" w:cs="Tahoma"/>
          <w:sz w:val="24"/>
          <w:szCs w:val="18"/>
          <w:lang w:val="es-CR" w:eastAsia="es-CR"/>
        </w:rPr>
      </w:pPr>
      <w:r w:rsidRPr="006F7899">
        <w:rPr>
          <w:rFonts w:ascii="Tahoma" w:hAnsi="Tahoma" w:cs="Tahoma"/>
          <w:sz w:val="24"/>
          <w:szCs w:val="18"/>
          <w:lang w:val="es-CR" w:eastAsia="es-CR"/>
        </w:rPr>
        <w:t>Incluye los fondos para la compra de materiales diversos tales como baterías para equipos y controles, calcomanías de identificación para el equipo móvil,  placas y otros, necesarios para las labores misceláneas de la institución.</w:t>
      </w:r>
    </w:p>
    <w:p w14:paraId="42545B80" w14:textId="77777777" w:rsidR="00734B7E" w:rsidRPr="00D86E01" w:rsidRDefault="00734B7E" w:rsidP="0048756E">
      <w:pPr>
        <w:jc w:val="both"/>
        <w:rPr>
          <w:rFonts w:ascii="Tahoma" w:hAnsi="Tahoma" w:cs="Tahoma"/>
          <w:sz w:val="24"/>
          <w:szCs w:val="18"/>
          <w:highlight w:val="yellow"/>
          <w:lang w:val="es-CR" w:eastAsia="es-CR"/>
        </w:rPr>
      </w:pPr>
    </w:p>
    <w:p w14:paraId="3947073B" w14:textId="77777777" w:rsidR="00B664A9" w:rsidRPr="00D86E01" w:rsidRDefault="00A26AC4" w:rsidP="0048756E">
      <w:pPr>
        <w:jc w:val="both"/>
        <w:rPr>
          <w:rFonts w:ascii="Tahoma" w:hAnsi="Tahoma" w:cs="Tahoma"/>
          <w:b/>
          <w:i/>
          <w:color w:val="FF0000"/>
          <w:sz w:val="24"/>
          <w:szCs w:val="18"/>
          <w:highlight w:val="yellow"/>
          <w:lang w:val="es-CR" w:eastAsia="es-CR"/>
        </w:rPr>
      </w:pPr>
      <w:r w:rsidRPr="00D86E01">
        <w:rPr>
          <w:rFonts w:ascii="Tahoma" w:hAnsi="Tahoma" w:cs="Tahoma"/>
          <w:sz w:val="24"/>
          <w:szCs w:val="18"/>
          <w:highlight w:val="yellow"/>
          <w:lang w:val="es-CR" w:eastAsia="es-CR"/>
        </w:rPr>
        <w:t xml:space="preserve"> </w:t>
      </w:r>
    </w:p>
    <w:p w14:paraId="74ED3214" w14:textId="77777777" w:rsidR="007B5824" w:rsidRPr="006F7899" w:rsidRDefault="007B5824" w:rsidP="0048756E">
      <w:pPr>
        <w:pStyle w:val="Ttulo1"/>
      </w:pPr>
      <w:bookmarkStart w:id="5" w:name="_Toc85643412"/>
      <w:r w:rsidRPr="006F7899">
        <w:t>5 Bienes duraderos</w:t>
      </w:r>
      <w:bookmarkEnd w:id="5"/>
      <w:r w:rsidRPr="006F7899">
        <w:t xml:space="preserve"> </w:t>
      </w:r>
    </w:p>
    <w:p w14:paraId="4AA72CB1" w14:textId="020741C3" w:rsidR="0034356B" w:rsidRDefault="0034356B" w:rsidP="0048756E">
      <w:pPr>
        <w:jc w:val="both"/>
        <w:rPr>
          <w:rFonts w:ascii="Tahoma" w:hAnsi="Tahoma" w:cs="Tahoma"/>
          <w:b/>
          <w:color w:val="FF0000"/>
          <w:sz w:val="24"/>
          <w:szCs w:val="18"/>
          <w:lang w:val="es-CR" w:eastAsia="es-CR"/>
        </w:rPr>
      </w:pPr>
    </w:p>
    <w:p w14:paraId="70C13640" w14:textId="6C9543FF" w:rsidR="0048756E" w:rsidRDefault="0048756E" w:rsidP="0048756E">
      <w:pPr>
        <w:pStyle w:val="Ttulo2"/>
        <w:rPr>
          <w:lang w:eastAsia="es-CR"/>
        </w:rPr>
      </w:pPr>
      <w:r w:rsidRPr="009720B4">
        <w:rPr>
          <w:lang w:eastAsia="es-CR"/>
        </w:rPr>
        <w:t>5.01.0</w:t>
      </w:r>
      <w:r>
        <w:rPr>
          <w:lang w:eastAsia="es-CR"/>
        </w:rPr>
        <w:t>1</w:t>
      </w:r>
      <w:r w:rsidRPr="009720B4">
        <w:rPr>
          <w:lang w:eastAsia="es-CR"/>
        </w:rPr>
        <w:t xml:space="preserve"> </w:t>
      </w:r>
      <w:r>
        <w:rPr>
          <w:lang w:eastAsia="es-CR"/>
        </w:rPr>
        <w:t xml:space="preserve">Maquinaria y </w:t>
      </w:r>
      <w:r w:rsidRPr="009720B4">
        <w:rPr>
          <w:lang w:eastAsia="es-CR"/>
        </w:rPr>
        <w:t>Equipo</w:t>
      </w:r>
      <w:r>
        <w:rPr>
          <w:lang w:eastAsia="es-CR"/>
        </w:rPr>
        <w:t xml:space="preserve"> para la producción</w:t>
      </w:r>
    </w:p>
    <w:p w14:paraId="355E8167" w14:textId="71A78F96" w:rsidR="0048756E" w:rsidRDefault="0048756E" w:rsidP="0048756E">
      <w:pPr>
        <w:rPr>
          <w:lang w:val="es-MX" w:eastAsia="es-CR"/>
        </w:rPr>
      </w:pPr>
    </w:p>
    <w:p w14:paraId="6C2A39DD" w14:textId="77777777" w:rsidR="0048756E" w:rsidRDefault="0048756E" w:rsidP="0048756E">
      <w:pPr>
        <w:jc w:val="both"/>
        <w:rPr>
          <w:rFonts w:ascii="Tahoma" w:hAnsi="Tahoma" w:cs="Tahoma"/>
          <w:sz w:val="24"/>
          <w:szCs w:val="18"/>
          <w:lang w:val="es-CR" w:eastAsia="es-CR"/>
        </w:rPr>
      </w:pPr>
      <w:r w:rsidRPr="0048756E">
        <w:rPr>
          <w:rFonts w:ascii="Tahoma" w:hAnsi="Tahoma" w:cs="Tahoma"/>
          <w:sz w:val="24"/>
          <w:szCs w:val="18"/>
          <w:lang w:val="es-CR" w:eastAsia="es-CR"/>
        </w:rPr>
        <w:t>Se presupuestan estos recursos con el propósito de adquirir herramienta</w:t>
      </w:r>
      <w:r>
        <w:rPr>
          <w:rFonts w:ascii="Tahoma" w:hAnsi="Tahoma" w:cs="Tahoma"/>
          <w:sz w:val="24"/>
          <w:szCs w:val="18"/>
          <w:lang w:val="es-CR" w:eastAsia="es-CR"/>
        </w:rPr>
        <w:t xml:space="preserve"> necesaria</w:t>
      </w:r>
      <w:r w:rsidRPr="0048756E">
        <w:rPr>
          <w:rFonts w:ascii="Tahoma" w:hAnsi="Tahoma" w:cs="Tahoma"/>
          <w:sz w:val="24"/>
          <w:szCs w:val="18"/>
          <w:lang w:val="es-CR" w:eastAsia="es-CR"/>
        </w:rPr>
        <w:t xml:space="preserve"> </w:t>
      </w:r>
      <w:r>
        <w:rPr>
          <w:rFonts w:ascii="Tahoma" w:hAnsi="Tahoma" w:cs="Tahoma"/>
          <w:sz w:val="24"/>
          <w:szCs w:val="18"/>
          <w:lang w:val="es-CR" w:eastAsia="es-CR"/>
        </w:rPr>
        <w:t>para las labores de mantenimiento de las instalaciones físicas, tales como, un taladro inalámbrico, una pistola para pintar, una lijadora eléctrica y una máquina para soldar.</w:t>
      </w:r>
    </w:p>
    <w:p w14:paraId="443C6C45" w14:textId="2BC77571" w:rsidR="0048756E" w:rsidRDefault="0048756E" w:rsidP="0048756E">
      <w:pPr>
        <w:rPr>
          <w:rFonts w:ascii="Tahoma" w:hAnsi="Tahoma" w:cs="Tahoma"/>
          <w:sz w:val="24"/>
          <w:szCs w:val="18"/>
          <w:lang w:val="es-CR" w:eastAsia="es-CR"/>
        </w:rPr>
      </w:pPr>
      <w:r>
        <w:rPr>
          <w:rFonts w:ascii="Tahoma" w:hAnsi="Tahoma" w:cs="Tahoma"/>
          <w:sz w:val="24"/>
          <w:szCs w:val="18"/>
          <w:lang w:val="es-CR" w:eastAsia="es-CR"/>
        </w:rPr>
        <w:t xml:space="preserve"> </w:t>
      </w:r>
    </w:p>
    <w:p w14:paraId="1DF136B6" w14:textId="77777777" w:rsidR="0048756E" w:rsidRPr="0048756E" w:rsidRDefault="0048756E" w:rsidP="0048756E">
      <w:pPr>
        <w:rPr>
          <w:rFonts w:ascii="Tahoma" w:hAnsi="Tahoma" w:cs="Tahoma"/>
          <w:sz w:val="24"/>
          <w:szCs w:val="18"/>
          <w:lang w:val="es-CR" w:eastAsia="es-CR"/>
        </w:rPr>
      </w:pPr>
    </w:p>
    <w:p w14:paraId="4F88026A" w14:textId="086CEF76" w:rsidR="00E12871" w:rsidRDefault="00E12871" w:rsidP="00E12871">
      <w:pPr>
        <w:pStyle w:val="Ttulo2"/>
        <w:rPr>
          <w:lang w:eastAsia="es-CR"/>
        </w:rPr>
      </w:pPr>
      <w:r>
        <w:rPr>
          <w:lang w:eastAsia="es-CR"/>
        </w:rPr>
        <w:t>5</w:t>
      </w:r>
      <w:r w:rsidRPr="009720B4">
        <w:rPr>
          <w:lang w:eastAsia="es-CR"/>
        </w:rPr>
        <w:t>.01.0</w:t>
      </w:r>
      <w:r>
        <w:rPr>
          <w:lang w:eastAsia="es-CR"/>
        </w:rPr>
        <w:t>3</w:t>
      </w:r>
      <w:r w:rsidRPr="009720B4">
        <w:rPr>
          <w:lang w:eastAsia="es-CR"/>
        </w:rPr>
        <w:t xml:space="preserve"> Equipo</w:t>
      </w:r>
      <w:r>
        <w:rPr>
          <w:lang w:eastAsia="es-CR"/>
        </w:rPr>
        <w:t xml:space="preserve"> de comunicación</w:t>
      </w:r>
    </w:p>
    <w:p w14:paraId="2FD178E6" w14:textId="77777777" w:rsidR="00E12871" w:rsidRDefault="00E12871" w:rsidP="00E12871">
      <w:pPr>
        <w:jc w:val="both"/>
        <w:rPr>
          <w:lang w:val="es-MX" w:eastAsia="es-CR"/>
        </w:rPr>
      </w:pPr>
    </w:p>
    <w:p w14:paraId="4AA0847C" w14:textId="1371E84D" w:rsidR="00E12871" w:rsidRDefault="00E12871" w:rsidP="00E12871">
      <w:pPr>
        <w:rPr>
          <w:rFonts w:ascii="Tahoma" w:hAnsi="Tahoma" w:cs="Tahoma"/>
          <w:sz w:val="24"/>
          <w:szCs w:val="18"/>
          <w:lang w:val="es-CR" w:eastAsia="es-CR"/>
        </w:rPr>
      </w:pPr>
      <w:r>
        <w:rPr>
          <w:rFonts w:ascii="Tahoma" w:hAnsi="Tahoma" w:cs="Tahoma"/>
          <w:sz w:val="24"/>
          <w:szCs w:val="24"/>
          <w:lang w:val="es-CR"/>
        </w:rPr>
        <w:t>Se proyecta la compra de un proyector, punteros láser y un megáfono, este último para uso de la Comisión de Emergencias Institucional.</w:t>
      </w:r>
    </w:p>
    <w:p w14:paraId="26200C8B" w14:textId="77777777" w:rsidR="0048756E" w:rsidRPr="0048756E" w:rsidRDefault="0048756E" w:rsidP="00D24BA3">
      <w:pPr>
        <w:rPr>
          <w:rFonts w:ascii="Tahoma" w:hAnsi="Tahoma" w:cs="Tahoma"/>
          <w:sz w:val="24"/>
          <w:szCs w:val="18"/>
          <w:lang w:val="es-CR" w:eastAsia="es-CR"/>
        </w:rPr>
      </w:pPr>
    </w:p>
    <w:p w14:paraId="6B727A07" w14:textId="77777777" w:rsidR="0048756E" w:rsidRDefault="0048756E" w:rsidP="00D24BA3">
      <w:pPr>
        <w:jc w:val="both"/>
        <w:rPr>
          <w:rFonts w:ascii="Tahoma" w:hAnsi="Tahoma" w:cs="Tahoma"/>
          <w:b/>
          <w:color w:val="FF0000"/>
          <w:sz w:val="24"/>
          <w:szCs w:val="18"/>
          <w:lang w:val="es-CR" w:eastAsia="es-CR"/>
        </w:rPr>
      </w:pPr>
    </w:p>
    <w:p w14:paraId="762747B6" w14:textId="638403A0" w:rsidR="00B96D81" w:rsidRPr="009720B4" w:rsidRDefault="00B96D81" w:rsidP="00D24BA3">
      <w:pPr>
        <w:pStyle w:val="Ttulo2"/>
        <w:rPr>
          <w:lang w:eastAsia="es-CR"/>
        </w:rPr>
      </w:pPr>
      <w:bookmarkStart w:id="6" w:name="_Toc482772496"/>
      <w:r w:rsidRPr="009720B4">
        <w:rPr>
          <w:lang w:eastAsia="es-CR"/>
        </w:rPr>
        <w:t>5.01.0</w:t>
      </w:r>
      <w:r w:rsidR="005E1DBC">
        <w:rPr>
          <w:lang w:eastAsia="es-CR"/>
        </w:rPr>
        <w:t>4</w:t>
      </w:r>
      <w:r w:rsidRPr="009720B4">
        <w:rPr>
          <w:lang w:eastAsia="es-CR"/>
        </w:rPr>
        <w:t xml:space="preserve"> Equipo</w:t>
      </w:r>
      <w:r w:rsidR="005E1DBC">
        <w:rPr>
          <w:lang w:eastAsia="es-CR"/>
        </w:rPr>
        <w:t xml:space="preserve"> y mobiliario de oficina</w:t>
      </w:r>
      <w:bookmarkEnd w:id="6"/>
    </w:p>
    <w:p w14:paraId="5BF71118" w14:textId="794D9459" w:rsidR="00B96D81" w:rsidRDefault="00B96D81" w:rsidP="00D24BA3">
      <w:pPr>
        <w:pStyle w:val="Ttulo2"/>
        <w:rPr>
          <w:lang w:eastAsia="es-CR"/>
        </w:rPr>
      </w:pPr>
    </w:p>
    <w:p w14:paraId="492AA2E2" w14:textId="65FC4E23" w:rsidR="005E1252" w:rsidRDefault="00E12871" w:rsidP="00D24BA3">
      <w:pPr>
        <w:jc w:val="both"/>
        <w:rPr>
          <w:rFonts w:ascii="Tahoma" w:hAnsi="Tahoma" w:cs="Tahoma"/>
          <w:sz w:val="24"/>
          <w:szCs w:val="18"/>
          <w:lang w:val="es-CR" w:eastAsia="es-CR"/>
        </w:rPr>
      </w:pPr>
      <w:r>
        <w:rPr>
          <w:rFonts w:ascii="Tahoma" w:hAnsi="Tahoma" w:cs="Tahoma"/>
          <w:sz w:val="24"/>
          <w:szCs w:val="18"/>
          <w:lang w:val="es-CR" w:eastAsia="es-CR"/>
        </w:rPr>
        <w:t>Se presupuestan ¢10.8 millo</w:t>
      </w:r>
      <w:r w:rsidR="000C71E2">
        <w:rPr>
          <w:rFonts w:ascii="Tahoma" w:hAnsi="Tahoma" w:cs="Tahoma"/>
          <w:sz w:val="24"/>
          <w:szCs w:val="18"/>
          <w:lang w:val="es-CR" w:eastAsia="es-CR"/>
        </w:rPr>
        <w:t>nes p</w:t>
      </w:r>
      <w:r w:rsidR="005E1252">
        <w:rPr>
          <w:rFonts w:ascii="Tahoma" w:hAnsi="Tahoma" w:cs="Tahoma"/>
          <w:sz w:val="24"/>
          <w:szCs w:val="18"/>
          <w:lang w:val="es-CR" w:eastAsia="es-CR"/>
        </w:rPr>
        <w:t>ara</w:t>
      </w:r>
      <w:r w:rsidR="000C71E2">
        <w:rPr>
          <w:rFonts w:ascii="Tahoma" w:hAnsi="Tahoma" w:cs="Tahoma"/>
          <w:sz w:val="24"/>
          <w:szCs w:val="18"/>
          <w:lang w:val="es-CR" w:eastAsia="es-CR"/>
        </w:rPr>
        <w:t xml:space="preserve"> continuar con la</w:t>
      </w:r>
      <w:r w:rsidR="005E1252">
        <w:rPr>
          <w:rFonts w:ascii="Tahoma" w:hAnsi="Tahoma" w:cs="Tahoma"/>
          <w:sz w:val="24"/>
          <w:szCs w:val="18"/>
          <w:lang w:val="es-CR" w:eastAsia="es-CR"/>
        </w:rPr>
        <w:t xml:space="preserve"> sustitución del mobiliario que ya no cumple con las condiciones apropiadas para ser utilizado, </w:t>
      </w:r>
      <w:r w:rsidR="000C71E2">
        <w:rPr>
          <w:rFonts w:ascii="Tahoma" w:hAnsi="Tahoma" w:cs="Tahoma"/>
          <w:sz w:val="24"/>
          <w:szCs w:val="18"/>
          <w:lang w:val="es-CR" w:eastAsia="es-CR"/>
        </w:rPr>
        <w:t>tales como,</w:t>
      </w:r>
      <w:r w:rsidR="005E1252">
        <w:rPr>
          <w:rFonts w:ascii="Tahoma" w:hAnsi="Tahoma" w:cs="Tahoma"/>
          <w:sz w:val="24"/>
          <w:szCs w:val="18"/>
          <w:lang w:val="es-CR" w:eastAsia="es-CR"/>
        </w:rPr>
        <w:t xml:space="preserve"> sillas</w:t>
      </w:r>
      <w:r w:rsidR="000C71E2">
        <w:rPr>
          <w:rFonts w:ascii="Tahoma" w:hAnsi="Tahoma" w:cs="Tahoma"/>
          <w:sz w:val="24"/>
          <w:szCs w:val="18"/>
          <w:lang w:val="es-CR" w:eastAsia="es-CR"/>
        </w:rPr>
        <w:t xml:space="preserve"> giratorias, ventiladores, descansa</w:t>
      </w:r>
      <w:r w:rsidR="005E1252">
        <w:rPr>
          <w:rFonts w:ascii="Tahoma" w:hAnsi="Tahoma" w:cs="Tahoma"/>
          <w:sz w:val="24"/>
          <w:szCs w:val="18"/>
          <w:lang w:val="es-CR" w:eastAsia="es-CR"/>
        </w:rPr>
        <w:t xml:space="preserve"> pies, escritorios, mesas para computadoras</w:t>
      </w:r>
      <w:r w:rsidR="000C71E2">
        <w:rPr>
          <w:rFonts w:ascii="Tahoma" w:hAnsi="Tahoma" w:cs="Tahoma"/>
          <w:sz w:val="24"/>
          <w:szCs w:val="18"/>
          <w:lang w:val="es-CR" w:eastAsia="es-CR"/>
        </w:rPr>
        <w:t>, entre otros</w:t>
      </w:r>
      <w:r w:rsidR="005E1252">
        <w:rPr>
          <w:rFonts w:ascii="Tahoma" w:hAnsi="Tahoma" w:cs="Tahoma"/>
          <w:sz w:val="24"/>
          <w:szCs w:val="18"/>
          <w:lang w:val="es-CR" w:eastAsia="es-CR"/>
        </w:rPr>
        <w:t>.  Es importante señalar que el mobiliario de oficina debe cumplir con las características de ergonomía necesarias de acuerdo con lo señalado por la Oficina de Salud Ocupacional.</w:t>
      </w:r>
    </w:p>
    <w:p w14:paraId="40941BA0" w14:textId="2D181104" w:rsidR="00B96D81" w:rsidRDefault="00B96D81" w:rsidP="00D24BA3">
      <w:pPr>
        <w:jc w:val="both"/>
        <w:rPr>
          <w:rFonts w:ascii="Tahoma" w:hAnsi="Tahoma" w:cs="Tahoma"/>
          <w:b/>
          <w:color w:val="FF0000"/>
          <w:sz w:val="24"/>
          <w:szCs w:val="18"/>
          <w:lang w:val="es-CR" w:eastAsia="es-CR"/>
        </w:rPr>
      </w:pPr>
    </w:p>
    <w:p w14:paraId="0F519834" w14:textId="77777777" w:rsidR="000C71E2" w:rsidRPr="006F7899" w:rsidRDefault="000C71E2" w:rsidP="00D24BA3">
      <w:pPr>
        <w:jc w:val="both"/>
        <w:rPr>
          <w:rFonts w:ascii="Tahoma" w:hAnsi="Tahoma" w:cs="Tahoma"/>
          <w:b/>
          <w:color w:val="FF0000"/>
          <w:sz w:val="24"/>
          <w:szCs w:val="18"/>
          <w:lang w:val="es-CR" w:eastAsia="es-CR"/>
        </w:rPr>
      </w:pPr>
    </w:p>
    <w:p w14:paraId="6C27C145" w14:textId="2DD2AD8C" w:rsidR="003953CD" w:rsidRPr="00E614CD" w:rsidRDefault="003953CD" w:rsidP="00D24BA3">
      <w:pPr>
        <w:pStyle w:val="Ttulo2"/>
        <w:rPr>
          <w:lang w:eastAsia="es-CR"/>
        </w:rPr>
      </w:pPr>
      <w:r w:rsidRPr="00E614CD">
        <w:rPr>
          <w:lang w:eastAsia="es-CR"/>
        </w:rPr>
        <w:t>5.01.05 Equipo</w:t>
      </w:r>
      <w:r w:rsidR="00532147">
        <w:rPr>
          <w:lang w:eastAsia="es-CR"/>
        </w:rPr>
        <w:t xml:space="preserve"> </w:t>
      </w:r>
      <w:r w:rsidRPr="00E614CD">
        <w:rPr>
          <w:lang w:eastAsia="es-CR"/>
        </w:rPr>
        <w:t>de cómputo</w:t>
      </w:r>
    </w:p>
    <w:p w14:paraId="4C2E5459" w14:textId="77777777" w:rsidR="003953CD" w:rsidRPr="00E614CD" w:rsidRDefault="003953CD" w:rsidP="00D24BA3">
      <w:pPr>
        <w:jc w:val="both"/>
        <w:rPr>
          <w:rFonts w:ascii="Tahoma" w:hAnsi="Tahoma" w:cs="Tahoma"/>
          <w:b/>
          <w:sz w:val="24"/>
          <w:szCs w:val="18"/>
          <w:lang w:val="es-CR" w:eastAsia="es-CR"/>
        </w:rPr>
      </w:pPr>
    </w:p>
    <w:p w14:paraId="4BA28236" w14:textId="6A89E967" w:rsidR="00ED470A" w:rsidRPr="00E614CD" w:rsidRDefault="00ED470A" w:rsidP="00D24BA3">
      <w:pPr>
        <w:jc w:val="both"/>
        <w:rPr>
          <w:rFonts w:ascii="Tahoma" w:hAnsi="Tahoma" w:cs="Tahoma"/>
          <w:sz w:val="24"/>
          <w:szCs w:val="18"/>
          <w:lang w:val="es-CR" w:eastAsia="es-CR"/>
        </w:rPr>
      </w:pPr>
      <w:r w:rsidRPr="00E614CD">
        <w:rPr>
          <w:rFonts w:ascii="Tahoma" w:hAnsi="Tahoma" w:cs="Tahoma"/>
          <w:sz w:val="24"/>
          <w:szCs w:val="18"/>
          <w:lang w:val="es-CR" w:eastAsia="es-CR"/>
        </w:rPr>
        <w:t xml:space="preserve">Se presupuesta el mínimo necesario para adquirir </w:t>
      </w:r>
      <w:r w:rsidR="000C71E2">
        <w:rPr>
          <w:rFonts w:ascii="Tahoma" w:hAnsi="Tahoma" w:cs="Tahoma"/>
          <w:sz w:val="24"/>
          <w:szCs w:val="18"/>
          <w:lang w:val="es-CR" w:eastAsia="es-CR"/>
        </w:rPr>
        <w:t xml:space="preserve">6 </w:t>
      </w:r>
      <w:r w:rsidRPr="00E614CD">
        <w:rPr>
          <w:rFonts w:ascii="Tahoma" w:hAnsi="Tahoma" w:cs="Tahoma"/>
          <w:sz w:val="24"/>
          <w:szCs w:val="18"/>
          <w:lang w:val="es-CR" w:eastAsia="es-CR"/>
        </w:rPr>
        <w:t>equipos</w:t>
      </w:r>
      <w:r w:rsidR="00FF50DE">
        <w:rPr>
          <w:rFonts w:ascii="Tahoma" w:hAnsi="Tahoma" w:cs="Tahoma"/>
          <w:sz w:val="24"/>
          <w:szCs w:val="18"/>
          <w:lang w:val="es-CR" w:eastAsia="es-CR"/>
        </w:rPr>
        <w:t xml:space="preserve"> portátiles</w:t>
      </w:r>
      <w:r w:rsidR="000C71E2">
        <w:rPr>
          <w:rFonts w:ascii="Tahoma" w:hAnsi="Tahoma" w:cs="Tahoma"/>
          <w:sz w:val="24"/>
          <w:szCs w:val="18"/>
          <w:lang w:val="es-CR" w:eastAsia="es-CR"/>
        </w:rPr>
        <w:t>, 4</w:t>
      </w:r>
      <w:r w:rsidR="00FF50DE">
        <w:rPr>
          <w:rFonts w:ascii="Tahoma" w:hAnsi="Tahoma" w:cs="Tahoma"/>
          <w:sz w:val="24"/>
          <w:szCs w:val="18"/>
          <w:lang w:val="es-CR" w:eastAsia="es-CR"/>
        </w:rPr>
        <w:t xml:space="preserve"> equipos de escritorio</w:t>
      </w:r>
      <w:r w:rsidR="000C71E2">
        <w:rPr>
          <w:rFonts w:ascii="Tahoma" w:hAnsi="Tahoma" w:cs="Tahoma"/>
          <w:sz w:val="24"/>
          <w:szCs w:val="18"/>
          <w:lang w:val="es-CR" w:eastAsia="es-CR"/>
        </w:rPr>
        <w:t xml:space="preserve"> y dos escáner, necesarios </w:t>
      </w:r>
      <w:r w:rsidRPr="00E614CD">
        <w:rPr>
          <w:rFonts w:ascii="Tahoma" w:hAnsi="Tahoma" w:cs="Tahoma"/>
          <w:sz w:val="24"/>
          <w:szCs w:val="18"/>
          <w:lang w:val="es-CR" w:eastAsia="es-CR"/>
        </w:rPr>
        <w:t>para sustituir máquinas obsoletas que han agotado su vida útil y que están demandando una inversión importante en mantenimiento.</w:t>
      </w:r>
    </w:p>
    <w:p w14:paraId="7699CF64" w14:textId="77777777" w:rsidR="00551C7E" w:rsidRDefault="00551C7E" w:rsidP="00D24BA3">
      <w:pPr>
        <w:pStyle w:val="Ttulo2"/>
        <w:rPr>
          <w:lang w:eastAsia="es-CR"/>
        </w:rPr>
      </w:pPr>
    </w:p>
    <w:p w14:paraId="77FB2FBD" w14:textId="77777777" w:rsidR="007662A9" w:rsidRPr="007662A9" w:rsidRDefault="007662A9" w:rsidP="00D24BA3">
      <w:pPr>
        <w:rPr>
          <w:lang w:val="es-MX" w:eastAsia="es-CR"/>
        </w:rPr>
      </w:pPr>
    </w:p>
    <w:p w14:paraId="5CA99CDE" w14:textId="2DD8B057" w:rsidR="000C71E2" w:rsidRPr="00E614CD" w:rsidRDefault="000C71E2" w:rsidP="00D24BA3">
      <w:pPr>
        <w:pStyle w:val="Ttulo2"/>
        <w:rPr>
          <w:lang w:eastAsia="es-CR"/>
        </w:rPr>
      </w:pPr>
      <w:r>
        <w:rPr>
          <w:lang w:eastAsia="es-CR"/>
        </w:rPr>
        <w:t>5.01.99</w:t>
      </w:r>
      <w:r w:rsidRPr="00E614CD">
        <w:rPr>
          <w:lang w:eastAsia="es-CR"/>
        </w:rPr>
        <w:t xml:space="preserve"> </w:t>
      </w:r>
      <w:r>
        <w:rPr>
          <w:lang w:eastAsia="es-CR"/>
        </w:rPr>
        <w:t>Maquinaria y e</w:t>
      </w:r>
      <w:r w:rsidRPr="00E614CD">
        <w:rPr>
          <w:lang w:eastAsia="es-CR"/>
        </w:rPr>
        <w:t>quipo</w:t>
      </w:r>
      <w:r>
        <w:rPr>
          <w:lang w:eastAsia="es-CR"/>
        </w:rPr>
        <w:t xml:space="preserve"> </w:t>
      </w:r>
      <w:r w:rsidRPr="00E614CD">
        <w:rPr>
          <w:lang w:eastAsia="es-CR"/>
        </w:rPr>
        <w:t>d</w:t>
      </w:r>
      <w:r>
        <w:rPr>
          <w:lang w:eastAsia="es-CR"/>
        </w:rPr>
        <w:t>iverso</w:t>
      </w:r>
    </w:p>
    <w:p w14:paraId="71F3D294" w14:textId="77777777" w:rsidR="000C71E2" w:rsidRPr="00E614CD" w:rsidRDefault="000C71E2" w:rsidP="00D24BA3">
      <w:pPr>
        <w:jc w:val="both"/>
        <w:rPr>
          <w:rFonts w:ascii="Tahoma" w:hAnsi="Tahoma" w:cs="Tahoma"/>
          <w:b/>
          <w:sz w:val="24"/>
          <w:szCs w:val="18"/>
          <w:lang w:val="es-CR" w:eastAsia="es-CR"/>
        </w:rPr>
      </w:pPr>
    </w:p>
    <w:p w14:paraId="5873CB96" w14:textId="5C10B002" w:rsidR="000C71E2" w:rsidRDefault="000C71E2" w:rsidP="00D24BA3">
      <w:pPr>
        <w:jc w:val="both"/>
        <w:rPr>
          <w:rFonts w:ascii="Tahoma" w:hAnsi="Tahoma" w:cs="Tahoma"/>
          <w:sz w:val="24"/>
          <w:szCs w:val="18"/>
          <w:lang w:val="es-CR" w:eastAsia="es-CR"/>
        </w:rPr>
      </w:pPr>
      <w:r w:rsidRPr="00E614CD">
        <w:rPr>
          <w:rFonts w:ascii="Tahoma" w:hAnsi="Tahoma" w:cs="Tahoma"/>
          <w:sz w:val="24"/>
          <w:szCs w:val="18"/>
          <w:lang w:val="es-CR" w:eastAsia="es-CR"/>
        </w:rPr>
        <w:t>Se presupuesta</w:t>
      </w:r>
      <w:r w:rsidR="00D24BA3">
        <w:rPr>
          <w:rFonts w:ascii="Tahoma" w:hAnsi="Tahoma" w:cs="Tahoma"/>
          <w:sz w:val="24"/>
          <w:szCs w:val="18"/>
          <w:lang w:val="es-CR" w:eastAsia="es-CR"/>
        </w:rPr>
        <w:t xml:space="preserve"> la compra de una hidrolavadora, para ser utilizada en las labores de limpieza de la flotilla vehicular.</w:t>
      </w:r>
    </w:p>
    <w:p w14:paraId="073D2927" w14:textId="52299C5A" w:rsidR="00D24BA3" w:rsidRDefault="00D24BA3" w:rsidP="00D24BA3">
      <w:pPr>
        <w:jc w:val="both"/>
        <w:rPr>
          <w:rFonts w:ascii="Tahoma" w:hAnsi="Tahoma" w:cs="Tahoma"/>
          <w:sz w:val="24"/>
          <w:szCs w:val="18"/>
          <w:lang w:val="es-CR" w:eastAsia="es-CR"/>
        </w:rPr>
      </w:pPr>
    </w:p>
    <w:p w14:paraId="216001F0" w14:textId="77777777" w:rsidR="00D24BA3" w:rsidRPr="000C71E2" w:rsidRDefault="00D24BA3" w:rsidP="00D24BA3">
      <w:pPr>
        <w:jc w:val="both"/>
        <w:rPr>
          <w:rFonts w:ascii="Tahoma" w:hAnsi="Tahoma" w:cs="Tahoma"/>
          <w:sz w:val="24"/>
          <w:szCs w:val="18"/>
          <w:lang w:val="es-CR" w:eastAsia="es-CR"/>
        </w:rPr>
      </w:pPr>
    </w:p>
    <w:p w14:paraId="01A7BB3F" w14:textId="46E84A36" w:rsidR="00B363AD" w:rsidRPr="00FC5C38" w:rsidRDefault="00B363AD" w:rsidP="00D24BA3">
      <w:pPr>
        <w:pStyle w:val="Ttulo2"/>
        <w:rPr>
          <w:lang w:eastAsia="es-CR"/>
        </w:rPr>
      </w:pPr>
      <w:r w:rsidRPr="00FC5C38">
        <w:rPr>
          <w:lang w:eastAsia="es-CR"/>
        </w:rPr>
        <w:t>5.99.03 Bienes intangibles</w:t>
      </w:r>
    </w:p>
    <w:p w14:paraId="1AC70DE5" w14:textId="77777777" w:rsidR="001837E7" w:rsidRPr="00FC5C38" w:rsidRDefault="001837E7" w:rsidP="00D24BA3">
      <w:pPr>
        <w:jc w:val="both"/>
        <w:rPr>
          <w:rFonts w:ascii="Tahoma" w:hAnsi="Tahoma" w:cs="Tahoma"/>
          <w:szCs w:val="24"/>
          <w:lang w:val="es-CR"/>
        </w:rPr>
      </w:pPr>
    </w:p>
    <w:p w14:paraId="616CD1E6" w14:textId="35D93A41" w:rsidR="00FD1A47" w:rsidRPr="00FC5C38" w:rsidRDefault="00FD1A47" w:rsidP="00D24BA3">
      <w:pPr>
        <w:jc w:val="both"/>
        <w:rPr>
          <w:rFonts w:ascii="Tahoma" w:hAnsi="Tahoma" w:cs="Tahoma"/>
          <w:sz w:val="24"/>
          <w:szCs w:val="24"/>
          <w:lang w:val="es-CR"/>
        </w:rPr>
      </w:pPr>
      <w:r w:rsidRPr="00FC5C38">
        <w:rPr>
          <w:rFonts w:ascii="Tahoma" w:hAnsi="Tahoma" w:cs="Tahoma"/>
          <w:sz w:val="24"/>
          <w:szCs w:val="24"/>
          <w:lang w:val="es-CR"/>
        </w:rPr>
        <w:t>La institución requiere mantener actualizado el licenciamiento total</w:t>
      </w:r>
      <w:r w:rsidR="00361691" w:rsidRPr="00FC5C38">
        <w:rPr>
          <w:rFonts w:ascii="Tahoma" w:hAnsi="Tahoma" w:cs="Tahoma"/>
          <w:sz w:val="24"/>
          <w:szCs w:val="24"/>
          <w:lang w:val="es-CR"/>
        </w:rPr>
        <w:t>,</w:t>
      </w:r>
      <w:r w:rsidRPr="00FC5C38">
        <w:rPr>
          <w:rFonts w:ascii="Tahoma" w:hAnsi="Tahoma" w:cs="Tahoma"/>
          <w:sz w:val="24"/>
          <w:szCs w:val="24"/>
          <w:lang w:val="es-CR"/>
        </w:rPr>
        <w:t xml:space="preserve"> ya que las tecnologías de información son una herramienta impresc</w:t>
      </w:r>
      <w:r w:rsidR="00361691" w:rsidRPr="00FC5C38">
        <w:rPr>
          <w:rFonts w:ascii="Tahoma" w:hAnsi="Tahoma" w:cs="Tahoma"/>
          <w:sz w:val="24"/>
          <w:szCs w:val="24"/>
          <w:lang w:val="es-CR"/>
        </w:rPr>
        <w:t>indible en la labor sustantiva; para esto requiere la adquisición</w:t>
      </w:r>
      <w:r w:rsidR="00FC5C38">
        <w:rPr>
          <w:rFonts w:ascii="Tahoma" w:hAnsi="Tahoma" w:cs="Tahoma"/>
          <w:sz w:val="24"/>
          <w:szCs w:val="24"/>
          <w:lang w:val="es-CR"/>
        </w:rPr>
        <w:t xml:space="preserve"> y </w:t>
      </w:r>
      <w:r w:rsidR="00361691" w:rsidRPr="00FC5C38">
        <w:rPr>
          <w:rFonts w:ascii="Tahoma" w:hAnsi="Tahoma" w:cs="Tahoma"/>
          <w:sz w:val="24"/>
          <w:szCs w:val="24"/>
          <w:lang w:val="es-CR"/>
        </w:rPr>
        <w:t>actualización de  licencias</w:t>
      </w:r>
      <w:r w:rsidR="00FC5C38">
        <w:rPr>
          <w:rFonts w:ascii="Tahoma" w:hAnsi="Tahoma" w:cs="Tahoma"/>
          <w:sz w:val="24"/>
          <w:szCs w:val="24"/>
          <w:lang w:val="es-CR"/>
        </w:rPr>
        <w:t xml:space="preserve"> según sea el caso</w:t>
      </w:r>
      <w:r w:rsidR="00361691" w:rsidRPr="00FC5C38">
        <w:rPr>
          <w:rFonts w:ascii="Tahoma" w:hAnsi="Tahoma" w:cs="Tahoma"/>
          <w:sz w:val="24"/>
          <w:szCs w:val="24"/>
          <w:lang w:val="es-CR"/>
        </w:rPr>
        <w:t xml:space="preserve"> y la ampliación de garantía de </w:t>
      </w:r>
      <w:r w:rsidR="008928BC" w:rsidRPr="00FC5C38">
        <w:rPr>
          <w:rFonts w:ascii="Tahoma" w:hAnsi="Tahoma" w:cs="Tahoma"/>
          <w:sz w:val="24"/>
          <w:szCs w:val="24"/>
          <w:lang w:val="es-CR"/>
        </w:rPr>
        <w:t>algunos</w:t>
      </w:r>
      <w:r w:rsidR="00361691" w:rsidRPr="00FC5C38">
        <w:rPr>
          <w:rFonts w:ascii="Tahoma" w:hAnsi="Tahoma" w:cs="Tahoma"/>
          <w:sz w:val="24"/>
          <w:szCs w:val="24"/>
          <w:lang w:val="es-CR"/>
        </w:rPr>
        <w:t xml:space="preserve"> equipo</w:t>
      </w:r>
      <w:r w:rsidR="008928BC" w:rsidRPr="00FC5C38">
        <w:rPr>
          <w:rFonts w:ascii="Tahoma" w:hAnsi="Tahoma" w:cs="Tahoma"/>
          <w:sz w:val="24"/>
          <w:szCs w:val="24"/>
          <w:lang w:val="es-CR"/>
        </w:rPr>
        <w:t>s</w:t>
      </w:r>
      <w:r w:rsidR="00361691" w:rsidRPr="00FC5C38">
        <w:rPr>
          <w:rFonts w:ascii="Tahoma" w:hAnsi="Tahoma" w:cs="Tahoma"/>
          <w:sz w:val="24"/>
          <w:szCs w:val="24"/>
          <w:lang w:val="es-CR"/>
        </w:rPr>
        <w:t xml:space="preserve">. </w:t>
      </w:r>
    </w:p>
    <w:p w14:paraId="26BD4361" w14:textId="77777777" w:rsidR="00FD1A47" w:rsidRPr="00FC5C38" w:rsidRDefault="00FD1A47" w:rsidP="00D24BA3">
      <w:pPr>
        <w:jc w:val="both"/>
        <w:rPr>
          <w:rFonts w:ascii="Tahoma" w:hAnsi="Tahoma" w:cs="Tahoma"/>
          <w:sz w:val="24"/>
          <w:szCs w:val="24"/>
          <w:lang w:val="es-CR"/>
        </w:rPr>
      </w:pPr>
      <w:r w:rsidRPr="00FC5C38">
        <w:rPr>
          <w:rFonts w:ascii="Tahoma" w:hAnsi="Tahoma" w:cs="Tahoma"/>
          <w:b/>
          <w:sz w:val="24"/>
          <w:szCs w:val="24"/>
          <w:lang w:val="es-CR"/>
        </w:rPr>
        <w:t>Actualización de Licencias</w:t>
      </w:r>
      <w:r w:rsidRPr="00FC5C38">
        <w:rPr>
          <w:rFonts w:ascii="Tahoma" w:hAnsi="Tahoma" w:cs="Tahoma"/>
          <w:sz w:val="24"/>
          <w:szCs w:val="24"/>
          <w:lang w:val="es-CR"/>
        </w:rPr>
        <w:t xml:space="preserve">, Se refiere a aquellas licencias que ya existen pero que deben ser actualizadas, la actualización permite tener siempre la última versión del software con cualquier modernización que haya aplicado el fabricante, las actualizaciones generalmente previenen problemas de seguridad y funcionamiento del software.  </w:t>
      </w:r>
    </w:p>
    <w:p w14:paraId="45CEA1BA" w14:textId="77777777" w:rsidR="00FD1A47" w:rsidRPr="00FC5C38" w:rsidRDefault="00FD1A47" w:rsidP="00D24BA3">
      <w:pPr>
        <w:jc w:val="both"/>
        <w:rPr>
          <w:rFonts w:ascii="Tahoma" w:hAnsi="Tahoma" w:cs="Tahoma"/>
          <w:sz w:val="24"/>
          <w:szCs w:val="24"/>
          <w:lang w:val="es-CR"/>
        </w:rPr>
      </w:pPr>
      <w:r w:rsidRPr="00FC5C38">
        <w:rPr>
          <w:rFonts w:ascii="Tahoma" w:hAnsi="Tahoma" w:cs="Tahoma"/>
          <w:b/>
          <w:sz w:val="24"/>
          <w:szCs w:val="24"/>
          <w:lang w:val="es-CR"/>
        </w:rPr>
        <w:t>Licencias de Software</w:t>
      </w:r>
      <w:r w:rsidRPr="00FC5C38">
        <w:rPr>
          <w:rFonts w:ascii="Tahoma" w:hAnsi="Tahoma" w:cs="Tahoma"/>
          <w:sz w:val="24"/>
          <w:szCs w:val="24"/>
          <w:lang w:val="es-CR"/>
        </w:rPr>
        <w:t xml:space="preserve">, Se refiere a todas aquellas nuevas licencias que serán consumidas por nuevos funcionarios, accesos a sistemas o servicios y cualquier licencia necesaria para los equipos críticos como son servidores, central telefónica, equipos de seguridad informática.  </w:t>
      </w:r>
    </w:p>
    <w:p w14:paraId="1F9F24CE" w14:textId="3E786DE4" w:rsidR="00FC5C38" w:rsidRDefault="00FD1A47" w:rsidP="00D24BA3">
      <w:pPr>
        <w:jc w:val="both"/>
        <w:rPr>
          <w:rFonts w:ascii="Tahoma" w:hAnsi="Tahoma" w:cs="Tahoma"/>
          <w:sz w:val="24"/>
          <w:szCs w:val="24"/>
          <w:lang w:val="es-CR"/>
        </w:rPr>
      </w:pPr>
      <w:r w:rsidRPr="00FC5C38">
        <w:rPr>
          <w:rFonts w:ascii="Tahoma" w:hAnsi="Tahoma" w:cs="Tahoma"/>
          <w:b/>
          <w:sz w:val="24"/>
          <w:szCs w:val="24"/>
          <w:lang w:val="es-CR"/>
        </w:rPr>
        <w:t>Ampliación de garantías en Equipos</w:t>
      </w:r>
      <w:r w:rsidRPr="00FC5C38">
        <w:rPr>
          <w:rFonts w:ascii="Tahoma" w:hAnsi="Tahoma" w:cs="Tahoma"/>
          <w:sz w:val="24"/>
          <w:szCs w:val="24"/>
          <w:lang w:val="es-CR"/>
        </w:rPr>
        <w:t xml:space="preserve">, Los equipos tecnológicos generalmente se adquieren con dos años de garantía de fabricante, luego de los dos años y mientras el equipo no haya sido excluido de su vida útil, es importante mantener garantías de fabricante sobre todo </w:t>
      </w:r>
      <w:r w:rsidR="00FC5C38">
        <w:rPr>
          <w:rFonts w:ascii="Tahoma" w:hAnsi="Tahoma" w:cs="Tahoma"/>
          <w:sz w:val="24"/>
          <w:szCs w:val="24"/>
          <w:lang w:val="es-CR"/>
        </w:rPr>
        <w:t xml:space="preserve">en </w:t>
      </w:r>
      <w:r w:rsidRPr="00FC5C38">
        <w:rPr>
          <w:rFonts w:ascii="Tahoma" w:hAnsi="Tahoma" w:cs="Tahoma"/>
          <w:sz w:val="24"/>
          <w:szCs w:val="24"/>
          <w:lang w:val="es-CR"/>
        </w:rPr>
        <w:t>equipo crítico</w:t>
      </w:r>
      <w:r w:rsidR="00FC5C38">
        <w:rPr>
          <w:rFonts w:ascii="Tahoma" w:hAnsi="Tahoma" w:cs="Tahoma"/>
          <w:sz w:val="24"/>
          <w:szCs w:val="24"/>
          <w:lang w:val="es-CR"/>
        </w:rPr>
        <w:t>, como la central te</w:t>
      </w:r>
      <w:r w:rsidR="001C6FA1">
        <w:rPr>
          <w:rFonts w:ascii="Tahoma" w:hAnsi="Tahoma" w:cs="Tahoma"/>
          <w:sz w:val="24"/>
          <w:szCs w:val="24"/>
          <w:lang w:val="es-CR"/>
        </w:rPr>
        <w:t>le</w:t>
      </w:r>
      <w:r w:rsidR="00FC5C38">
        <w:rPr>
          <w:rFonts w:ascii="Tahoma" w:hAnsi="Tahoma" w:cs="Tahoma"/>
          <w:sz w:val="24"/>
          <w:szCs w:val="24"/>
          <w:lang w:val="es-CR"/>
        </w:rPr>
        <w:t>fónica, los servidores y equipos de almacenamiento.</w:t>
      </w:r>
    </w:p>
    <w:p w14:paraId="350926BB" w14:textId="079E785F" w:rsidR="00FD1A47" w:rsidRDefault="00FC5C38" w:rsidP="00D24BA3">
      <w:pPr>
        <w:jc w:val="both"/>
        <w:rPr>
          <w:rFonts w:ascii="Tahoma" w:hAnsi="Tahoma" w:cs="Tahoma"/>
          <w:szCs w:val="24"/>
          <w:lang w:val="es-CR"/>
        </w:rPr>
      </w:pPr>
      <w:r w:rsidRPr="00FC5C38">
        <w:rPr>
          <w:rFonts w:ascii="Tahoma" w:hAnsi="Tahoma" w:cs="Tahoma"/>
          <w:b/>
          <w:sz w:val="24"/>
          <w:szCs w:val="24"/>
          <w:lang w:val="es-CR"/>
        </w:rPr>
        <w:t>BENEFICIO INSTITUCIONAL:</w:t>
      </w:r>
      <w:r w:rsidRPr="00FC5C38">
        <w:rPr>
          <w:rFonts w:ascii="Tahoma" w:hAnsi="Tahoma" w:cs="Tahoma"/>
          <w:sz w:val="24"/>
          <w:szCs w:val="24"/>
          <w:lang w:val="es-CR"/>
        </w:rPr>
        <w:t xml:space="preserve"> </w:t>
      </w:r>
      <w:r>
        <w:rPr>
          <w:rFonts w:ascii="Tahoma" w:hAnsi="Tahoma" w:cs="Tahoma"/>
          <w:sz w:val="24"/>
          <w:szCs w:val="24"/>
          <w:lang w:val="es-CR"/>
        </w:rPr>
        <w:t xml:space="preserve">1. </w:t>
      </w:r>
      <w:r w:rsidR="00FD1A47" w:rsidRPr="00FC5C38">
        <w:rPr>
          <w:rFonts w:ascii="Tahoma" w:hAnsi="Tahoma" w:cs="Tahoma"/>
          <w:sz w:val="24"/>
          <w:szCs w:val="24"/>
          <w:lang w:val="es-CR"/>
        </w:rPr>
        <w:t xml:space="preserve">Disminuir costos en compras. Si la inversión del software ya se realizó, es menos costoso mantener actualizado el software que realizar las compras cada dos años que es lo que generalmente vine incluido en la primera compra. </w:t>
      </w:r>
      <w:r>
        <w:rPr>
          <w:rFonts w:ascii="Tahoma" w:hAnsi="Tahoma" w:cs="Tahoma"/>
          <w:sz w:val="24"/>
          <w:szCs w:val="24"/>
          <w:lang w:val="es-CR"/>
        </w:rPr>
        <w:t xml:space="preserve">2. </w:t>
      </w:r>
      <w:r w:rsidR="00FD1A47" w:rsidRPr="00FC5C38">
        <w:rPr>
          <w:rFonts w:ascii="Tahoma" w:hAnsi="Tahoma" w:cs="Tahoma"/>
          <w:sz w:val="24"/>
          <w:szCs w:val="24"/>
          <w:lang w:val="es-CR"/>
        </w:rPr>
        <w:t xml:space="preserve">Mantener los equipos críticos siempre cubiertos con la garantía del fabricante, por cualquier </w:t>
      </w:r>
      <w:r w:rsidR="001C6FA1" w:rsidRPr="00FC5C38">
        <w:rPr>
          <w:rFonts w:ascii="Tahoma" w:hAnsi="Tahoma" w:cs="Tahoma"/>
          <w:sz w:val="24"/>
          <w:szCs w:val="24"/>
          <w:lang w:val="es-CR"/>
        </w:rPr>
        <w:t>incidente que</w:t>
      </w:r>
      <w:r w:rsidR="00FD1A47" w:rsidRPr="00FC5C38">
        <w:rPr>
          <w:rFonts w:ascii="Tahoma" w:hAnsi="Tahoma" w:cs="Tahoma"/>
          <w:sz w:val="24"/>
          <w:szCs w:val="24"/>
          <w:lang w:val="es-CR"/>
        </w:rPr>
        <w:t xml:space="preserve"> se presente se tiene siempre </w:t>
      </w:r>
      <w:r w:rsidR="001C6FA1" w:rsidRPr="00FC5C38">
        <w:rPr>
          <w:rFonts w:ascii="Tahoma" w:hAnsi="Tahoma" w:cs="Tahoma"/>
          <w:sz w:val="24"/>
          <w:szCs w:val="24"/>
          <w:lang w:val="es-CR"/>
        </w:rPr>
        <w:t>el respaldo</w:t>
      </w:r>
      <w:r w:rsidR="00FD1A47" w:rsidRPr="00FC5C38">
        <w:rPr>
          <w:rFonts w:ascii="Tahoma" w:hAnsi="Tahoma" w:cs="Tahoma"/>
          <w:sz w:val="24"/>
          <w:szCs w:val="24"/>
          <w:lang w:val="es-CR"/>
        </w:rPr>
        <w:t xml:space="preserve"> respectivo.</w:t>
      </w:r>
      <w:r>
        <w:rPr>
          <w:rFonts w:ascii="Tahoma" w:hAnsi="Tahoma" w:cs="Tahoma"/>
          <w:sz w:val="24"/>
          <w:szCs w:val="24"/>
          <w:lang w:val="es-CR"/>
        </w:rPr>
        <w:t xml:space="preserve"> 3. </w:t>
      </w:r>
      <w:r w:rsidR="00FD1A47" w:rsidRPr="00FC5C38">
        <w:rPr>
          <w:rFonts w:ascii="Tahoma" w:hAnsi="Tahoma" w:cs="Tahoma"/>
          <w:sz w:val="24"/>
          <w:szCs w:val="24"/>
          <w:lang w:val="es-CR"/>
        </w:rPr>
        <w:t>Estar a derecho con la normativa vigente relacionada al decreto ejecutivo No.  37549-JP, Reglamento para la protección de los Programas de Cómputo en los Ministerios e Instituciones adscritas al Gobierno Central y al Decreto No.37833-JP que lo modifica</w:t>
      </w:r>
      <w:r w:rsidR="00FD1A47" w:rsidRPr="00FC5C38">
        <w:rPr>
          <w:rFonts w:ascii="Tahoma" w:hAnsi="Tahoma" w:cs="Tahoma"/>
          <w:szCs w:val="24"/>
          <w:lang w:val="es-CR"/>
        </w:rPr>
        <w:t>.</w:t>
      </w:r>
    </w:p>
    <w:p w14:paraId="3B1FAA7A" w14:textId="04B063B5" w:rsidR="00B664A9" w:rsidRDefault="00B664A9" w:rsidP="00D24BA3">
      <w:pPr>
        <w:ind w:left="708"/>
        <w:jc w:val="both"/>
        <w:rPr>
          <w:rFonts w:ascii="Tahoma" w:hAnsi="Tahoma" w:cs="Tahoma"/>
          <w:color w:val="FF0000"/>
          <w:sz w:val="24"/>
          <w:szCs w:val="18"/>
          <w:highlight w:val="yellow"/>
          <w:lang w:val="es-CR" w:eastAsia="es-CR"/>
        </w:rPr>
      </w:pPr>
    </w:p>
    <w:p w14:paraId="7DEDD457" w14:textId="77777777" w:rsidR="00ED70D4" w:rsidRPr="00D86E01" w:rsidRDefault="00ED70D4" w:rsidP="00D24BA3">
      <w:pPr>
        <w:ind w:left="708"/>
        <w:jc w:val="both"/>
        <w:rPr>
          <w:rFonts w:ascii="Tahoma" w:hAnsi="Tahoma" w:cs="Tahoma"/>
          <w:color w:val="FF0000"/>
          <w:sz w:val="24"/>
          <w:szCs w:val="18"/>
          <w:highlight w:val="yellow"/>
          <w:lang w:val="es-CR" w:eastAsia="es-CR"/>
        </w:rPr>
      </w:pPr>
    </w:p>
    <w:p w14:paraId="48DBDC4B" w14:textId="77777777" w:rsidR="007B5824" w:rsidRPr="00805FBC" w:rsidRDefault="007B5824" w:rsidP="00D24BA3">
      <w:pPr>
        <w:pStyle w:val="Ttulo1"/>
      </w:pPr>
      <w:bookmarkStart w:id="7" w:name="_Toc85643413"/>
      <w:r w:rsidRPr="00805FBC">
        <w:t>6 Transferencias corrientes</w:t>
      </w:r>
      <w:bookmarkEnd w:id="7"/>
    </w:p>
    <w:p w14:paraId="359EF826" w14:textId="77777777" w:rsidR="00AE56CF" w:rsidRPr="00805FBC" w:rsidRDefault="00AE56CF" w:rsidP="00D24BA3">
      <w:pPr>
        <w:jc w:val="both"/>
        <w:rPr>
          <w:rFonts w:ascii="Tahoma" w:hAnsi="Tahoma" w:cs="Tahoma"/>
          <w:color w:val="FF0000"/>
          <w:sz w:val="24"/>
          <w:szCs w:val="18"/>
          <w:lang w:val="es-CR" w:eastAsia="es-CR"/>
        </w:rPr>
      </w:pPr>
    </w:p>
    <w:p w14:paraId="2EA2878C" w14:textId="77777777" w:rsidR="00B363AD" w:rsidRPr="00805FBC" w:rsidRDefault="00B363AD" w:rsidP="00D24BA3">
      <w:pPr>
        <w:pStyle w:val="Ttulo2"/>
        <w:rPr>
          <w:lang w:eastAsia="es-CR"/>
        </w:rPr>
      </w:pPr>
      <w:r w:rsidRPr="00805FBC">
        <w:rPr>
          <w:lang w:eastAsia="es-CR"/>
        </w:rPr>
        <w:t>6.01.03</w:t>
      </w:r>
      <w:r w:rsidR="003C1C88" w:rsidRPr="00805FBC">
        <w:rPr>
          <w:lang w:eastAsia="es-CR"/>
        </w:rPr>
        <w:t>.200</w:t>
      </w:r>
      <w:r w:rsidRPr="00805FBC">
        <w:rPr>
          <w:lang w:eastAsia="es-CR"/>
        </w:rPr>
        <w:t xml:space="preserve"> Transferencias corrientes a Instituciones Descentralizadas no  Empresariales </w:t>
      </w:r>
    </w:p>
    <w:p w14:paraId="2C36D31D" w14:textId="77777777" w:rsidR="003C1C88" w:rsidRPr="00805FBC" w:rsidRDefault="003C1C88" w:rsidP="00D24BA3">
      <w:pPr>
        <w:jc w:val="both"/>
        <w:rPr>
          <w:rFonts w:ascii="Tahoma" w:hAnsi="Tahoma" w:cs="Tahoma"/>
          <w:color w:val="FF0000"/>
          <w:sz w:val="18"/>
          <w:szCs w:val="18"/>
          <w:lang w:val="es-CR" w:eastAsia="es-CR"/>
        </w:rPr>
      </w:pPr>
    </w:p>
    <w:p w14:paraId="4E4DBD6D" w14:textId="02183447" w:rsidR="003C1C88" w:rsidRPr="00805FBC" w:rsidRDefault="003C1C88" w:rsidP="00D24BA3">
      <w:pPr>
        <w:jc w:val="both"/>
        <w:rPr>
          <w:rFonts w:ascii="Tahoma" w:hAnsi="Tahoma" w:cs="Tahoma"/>
          <w:sz w:val="24"/>
          <w:szCs w:val="18"/>
          <w:lang w:val="es-CR" w:eastAsia="es-CR"/>
        </w:rPr>
      </w:pPr>
      <w:r w:rsidRPr="00805FBC">
        <w:rPr>
          <w:rFonts w:ascii="Tahoma" w:hAnsi="Tahoma" w:cs="Tahoma"/>
          <w:sz w:val="24"/>
          <w:szCs w:val="18"/>
          <w:lang w:val="es-CR" w:eastAsia="es-CR"/>
        </w:rPr>
        <w:t>Incluye los fondos proporcionales a la partida 0 Remuneraciones, correspondiente a la contribución estatal al seguro de pensiones,</w:t>
      </w:r>
      <w:r w:rsidR="0031122F" w:rsidRPr="00805FBC">
        <w:rPr>
          <w:rFonts w:ascii="Tahoma" w:hAnsi="Tahoma" w:cs="Tahoma"/>
          <w:sz w:val="24"/>
          <w:szCs w:val="18"/>
          <w:lang w:val="es-CR" w:eastAsia="es-CR"/>
        </w:rPr>
        <w:t xml:space="preserve"> su cálculo se efectuó conforme se indica en </w:t>
      </w:r>
      <w:r w:rsidRPr="00805FBC">
        <w:rPr>
          <w:rFonts w:ascii="Tahoma" w:hAnsi="Tahoma" w:cs="Tahoma"/>
          <w:sz w:val="24"/>
          <w:szCs w:val="18"/>
          <w:lang w:val="es-CR" w:eastAsia="es-CR"/>
        </w:rPr>
        <w:t>las directrices emitidas en esta materia</w:t>
      </w:r>
      <w:r w:rsidR="0031122F" w:rsidRPr="00805FBC">
        <w:rPr>
          <w:rFonts w:ascii="Tahoma" w:hAnsi="Tahoma" w:cs="Tahoma"/>
          <w:sz w:val="24"/>
          <w:szCs w:val="18"/>
          <w:lang w:val="es-CR" w:eastAsia="es-CR"/>
        </w:rPr>
        <w:t xml:space="preserve">, esto es el </w:t>
      </w:r>
      <w:r w:rsidR="00367FFC" w:rsidRPr="00805FBC">
        <w:rPr>
          <w:rFonts w:ascii="Tahoma" w:hAnsi="Tahoma" w:cs="Tahoma"/>
          <w:sz w:val="24"/>
          <w:szCs w:val="18"/>
          <w:lang w:val="es-CR" w:eastAsia="es-CR"/>
        </w:rPr>
        <w:t>1,</w:t>
      </w:r>
      <w:r w:rsidR="00614C6E">
        <w:rPr>
          <w:rFonts w:ascii="Tahoma" w:hAnsi="Tahoma" w:cs="Tahoma"/>
          <w:sz w:val="24"/>
          <w:szCs w:val="18"/>
          <w:lang w:val="es-CR" w:eastAsia="es-CR"/>
        </w:rPr>
        <w:t>41</w:t>
      </w:r>
      <w:r w:rsidR="0031122F" w:rsidRPr="00805FBC">
        <w:rPr>
          <w:rFonts w:ascii="Tahoma" w:hAnsi="Tahoma" w:cs="Tahoma"/>
          <w:sz w:val="24"/>
          <w:szCs w:val="18"/>
          <w:lang w:val="es-CR" w:eastAsia="es-CR"/>
        </w:rPr>
        <w:t>% del total de partida 0 Remuneraciones menos el monto de la subpartida 0.03.03</w:t>
      </w:r>
      <w:r w:rsidR="00E2741F" w:rsidRPr="00805FBC">
        <w:rPr>
          <w:rFonts w:ascii="Tahoma" w:hAnsi="Tahoma" w:cs="Tahoma"/>
          <w:sz w:val="24"/>
          <w:szCs w:val="18"/>
          <w:lang w:val="es-CR" w:eastAsia="es-CR"/>
        </w:rPr>
        <w:t xml:space="preserve"> </w:t>
      </w:r>
      <w:r w:rsidR="0031122F" w:rsidRPr="00805FBC">
        <w:rPr>
          <w:rFonts w:ascii="Tahoma" w:hAnsi="Tahoma" w:cs="Tahoma"/>
          <w:sz w:val="24"/>
          <w:szCs w:val="18"/>
          <w:lang w:val="es-CR" w:eastAsia="es-CR"/>
        </w:rPr>
        <w:t>Decimotercer mes o aguinaldo.</w:t>
      </w:r>
    </w:p>
    <w:p w14:paraId="1768D9CA" w14:textId="77777777" w:rsidR="00361691" w:rsidRDefault="00361691" w:rsidP="00D24BA3">
      <w:pPr>
        <w:jc w:val="both"/>
        <w:rPr>
          <w:rFonts w:ascii="Tahoma" w:hAnsi="Tahoma" w:cs="Tahoma"/>
          <w:sz w:val="24"/>
          <w:szCs w:val="18"/>
          <w:highlight w:val="yellow"/>
          <w:lang w:val="es-CR" w:eastAsia="es-CR"/>
        </w:rPr>
      </w:pPr>
    </w:p>
    <w:p w14:paraId="0706D2AB" w14:textId="77777777" w:rsidR="00805FBC" w:rsidRPr="00D86E01" w:rsidRDefault="00805FBC" w:rsidP="00D24BA3">
      <w:pPr>
        <w:jc w:val="both"/>
        <w:rPr>
          <w:rFonts w:ascii="Tahoma" w:hAnsi="Tahoma" w:cs="Tahoma"/>
          <w:sz w:val="24"/>
          <w:szCs w:val="18"/>
          <w:highlight w:val="yellow"/>
          <w:lang w:val="es-CR" w:eastAsia="es-CR"/>
        </w:rPr>
      </w:pPr>
    </w:p>
    <w:p w14:paraId="2C77D008" w14:textId="77777777" w:rsidR="003C1C88" w:rsidRPr="00805FBC" w:rsidRDefault="003C1C88" w:rsidP="00D24BA3">
      <w:pPr>
        <w:pStyle w:val="Ttulo2"/>
        <w:rPr>
          <w:lang w:eastAsia="es-CR"/>
        </w:rPr>
      </w:pPr>
      <w:r w:rsidRPr="00805FBC">
        <w:rPr>
          <w:lang w:eastAsia="es-CR"/>
        </w:rPr>
        <w:t xml:space="preserve">6.01.03.202 Transferencias corrientes a Instituciones Descentralizadas no  Empresariales </w:t>
      </w:r>
    </w:p>
    <w:p w14:paraId="0B749ED9" w14:textId="77777777" w:rsidR="003C1C88" w:rsidRPr="00805FBC" w:rsidRDefault="003C1C88" w:rsidP="00D24BA3">
      <w:pPr>
        <w:jc w:val="both"/>
        <w:rPr>
          <w:rFonts w:ascii="Tahoma" w:hAnsi="Tahoma" w:cs="Tahoma"/>
          <w:color w:val="FF0000"/>
          <w:sz w:val="18"/>
          <w:szCs w:val="18"/>
          <w:lang w:val="es-CR" w:eastAsia="es-CR"/>
        </w:rPr>
      </w:pPr>
    </w:p>
    <w:p w14:paraId="13FE9971" w14:textId="77777777" w:rsidR="0031122F" w:rsidRPr="00805FBC" w:rsidRDefault="003C1C88" w:rsidP="00D24BA3">
      <w:pPr>
        <w:jc w:val="both"/>
        <w:rPr>
          <w:rFonts w:ascii="Tahoma" w:hAnsi="Tahoma" w:cs="Tahoma"/>
          <w:sz w:val="24"/>
          <w:szCs w:val="18"/>
          <w:lang w:val="es-CR" w:eastAsia="es-CR"/>
        </w:rPr>
      </w:pPr>
      <w:r w:rsidRPr="00805FBC">
        <w:rPr>
          <w:rFonts w:ascii="Tahoma" w:hAnsi="Tahoma" w:cs="Tahoma"/>
          <w:sz w:val="24"/>
          <w:szCs w:val="18"/>
          <w:lang w:val="es-CR" w:eastAsia="es-CR"/>
        </w:rPr>
        <w:t xml:space="preserve">Incluye los fondos proporcionales a la partida 0 Remuneraciones, correspondiente a la contribución estatal al seguro de salud, </w:t>
      </w:r>
      <w:r w:rsidR="0031122F" w:rsidRPr="00805FBC">
        <w:rPr>
          <w:rFonts w:ascii="Tahoma" w:hAnsi="Tahoma" w:cs="Tahoma"/>
          <w:sz w:val="24"/>
          <w:szCs w:val="18"/>
          <w:lang w:val="es-CR" w:eastAsia="es-CR"/>
        </w:rPr>
        <w:t>su cálculo se efectuó conforme se indica en las directrices emitidas en esta materia, esto es el 0.25% del total de partida 0 Remuneraciones menos el monto de la subpartida 0.03.03</w:t>
      </w:r>
      <w:r w:rsidR="00E2741F" w:rsidRPr="00805FBC">
        <w:rPr>
          <w:rFonts w:ascii="Tahoma" w:hAnsi="Tahoma" w:cs="Tahoma"/>
          <w:sz w:val="24"/>
          <w:szCs w:val="18"/>
          <w:lang w:val="es-CR" w:eastAsia="es-CR"/>
        </w:rPr>
        <w:t xml:space="preserve"> </w:t>
      </w:r>
      <w:r w:rsidR="0031122F" w:rsidRPr="00805FBC">
        <w:rPr>
          <w:rFonts w:ascii="Tahoma" w:hAnsi="Tahoma" w:cs="Tahoma"/>
          <w:sz w:val="24"/>
          <w:szCs w:val="18"/>
          <w:lang w:val="es-CR" w:eastAsia="es-CR"/>
        </w:rPr>
        <w:t>Decimotercer mes o aguinaldo.</w:t>
      </w:r>
    </w:p>
    <w:p w14:paraId="295136C7" w14:textId="77777777" w:rsidR="003C1C88" w:rsidRPr="00D86E01" w:rsidRDefault="003C1C88" w:rsidP="00D24BA3">
      <w:pPr>
        <w:ind w:left="708"/>
        <w:jc w:val="both"/>
        <w:rPr>
          <w:rFonts w:ascii="Tahoma" w:hAnsi="Tahoma" w:cs="Tahoma"/>
          <w:color w:val="FF0000"/>
          <w:sz w:val="18"/>
          <w:szCs w:val="18"/>
          <w:highlight w:val="yellow"/>
          <w:lang w:val="es-CR" w:eastAsia="es-CR"/>
        </w:rPr>
      </w:pPr>
    </w:p>
    <w:p w14:paraId="2BAF4902" w14:textId="77777777" w:rsidR="00B664A9" w:rsidRPr="00D86E01" w:rsidRDefault="00B664A9" w:rsidP="00D24BA3">
      <w:pPr>
        <w:pStyle w:val="Ttulo2"/>
        <w:rPr>
          <w:highlight w:val="yellow"/>
          <w:lang w:eastAsia="es-CR"/>
        </w:rPr>
      </w:pPr>
    </w:p>
    <w:p w14:paraId="7E90ADF6" w14:textId="77777777" w:rsidR="00B363AD" w:rsidRPr="00805FBC" w:rsidRDefault="00B363AD" w:rsidP="00D24BA3">
      <w:pPr>
        <w:pStyle w:val="Ttulo2"/>
        <w:rPr>
          <w:lang w:eastAsia="es-CR"/>
        </w:rPr>
      </w:pPr>
      <w:r w:rsidRPr="00805FBC">
        <w:rPr>
          <w:lang w:eastAsia="es-CR"/>
        </w:rPr>
        <w:t>6.03.01 Prestaciones legales</w:t>
      </w:r>
    </w:p>
    <w:p w14:paraId="0F6EA736" w14:textId="77777777" w:rsidR="008D50C7" w:rsidRPr="00805FBC" w:rsidRDefault="008D50C7" w:rsidP="00D24BA3">
      <w:pPr>
        <w:jc w:val="both"/>
        <w:rPr>
          <w:rFonts w:ascii="Tahoma" w:hAnsi="Tahoma" w:cs="Tahoma"/>
          <w:b/>
          <w:color w:val="FF0000"/>
          <w:sz w:val="24"/>
          <w:szCs w:val="18"/>
          <w:lang w:val="es-CR" w:eastAsia="es-CR"/>
        </w:rPr>
      </w:pPr>
    </w:p>
    <w:p w14:paraId="23118B60" w14:textId="269E9528" w:rsidR="008D50C7" w:rsidRDefault="008B57F9" w:rsidP="00D24BA3">
      <w:pPr>
        <w:jc w:val="both"/>
        <w:rPr>
          <w:rFonts w:ascii="Tahoma" w:hAnsi="Tahoma" w:cs="Tahoma"/>
          <w:sz w:val="24"/>
          <w:szCs w:val="18"/>
          <w:lang w:val="es-CR" w:eastAsia="es-CR"/>
        </w:rPr>
      </w:pPr>
      <w:r w:rsidRPr="00805FBC">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w:t>
      </w:r>
      <w:r w:rsidR="008B4565" w:rsidRPr="00805FBC">
        <w:rPr>
          <w:rFonts w:ascii="Tahoma" w:hAnsi="Tahoma" w:cs="Tahoma"/>
          <w:sz w:val="24"/>
          <w:szCs w:val="18"/>
          <w:lang w:val="es-CR" w:eastAsia="es-CR"/>
        </w:rPr>
        <w:t xml:space="preserve">.  Contar con estos fondos dará garantía de poder realizar el pago </w:t>
      </w:r>
      <w:r w:rsidR="00367FFC" w:rsidRPr="00805FBC">
        <w:rPr>
          <w:rFonts w:ascii="Tahoma" w:hAnsi="Tahoma" w:cs="Tahoma"/>
          <w:sz w:val="24"/>
          <w:szCs w:val="18"/>
          <w:lang w:val="es-CR" w:eastAsia="es-CR"/>
        </w:rPr>
        <w:t>oportunamente</w:t>
      </w:r>
      <w:r w:rsidR="008B4565" w:rsidRPr="00805FBC">
        <w:rPr>
          <w:rFonts w:ascii="Tahoma" w:hAnsi="Tahoma" w:cs="Tahoma"/>
          <w:sz w:val="24"/>
          <w:szCs w:val="18"/>
          <w:lang w:val="es-CR" w:eastAsia="es-CR"/>
        </w:rPr>
        <w:t>.</w:t>
      </w:r>
    </w:p>
    <w:p w14:paraId="737DFAB7" w14:textId="3E5C9FF8" w:rsidR="00FF50DE" w:rsidRDefault="00FF50DE" w:rsidP="00D24BA3">
      <w:pPr>
        <w:jc w:val="both"/>
        <w:rPr>
          <w:rFonts w:ascii="Tahoma" w:hAnsi="Tahoma" w:cs="Tahoma"/>
          <w:sz w:val="24"/>
          <w:szCs w:val="18"/>
          <w:lang w:val="es-CR" w:eastAsia="es-CR"/>
        </w:rPr>
      </w:pPr>
    </w:p>
    <w:p w14:paraId="0271BBEC" w14:textId="3B2B4A4A" w:rsidR="00FF50DE" w:rsidRDefault="00FF50DE" w:rsidP="00D24BA3">
      <w:pPr>
        <w:jc w:val="both"/>
        <w:rPr>
          <w:rFonts w:ascii="Tahoma" w:hAnsi="Tahoma" w:cs="Tahoma"/>
          <w:sz w:val="24"/>
          <w:szCs w:val="18"/>
          <w:lang w:val="es-CR" w:eastAsia="es-CR"/>
        </w:rPr>
      </w:pPr>
      <w:r>
        <w:rPr>
          <w:rFonts w:ascii="Tahoma" w:hAnsi="Tahoma" w:cs="Tahoma"/>
          <w:sz w:val="24"/>
          <w:szCs w:val="18"/>
          <w:lang w:val="es-CR" w:eastAsia="es-CR"/>
        </w:rPr>
        <w:t>A continuación, se muestra el detalle de los funcionarios y los montos aproximados que les corresponde por este concepto:</w:t>
      </w:r>
    </w:p>
    <w:p w14:paraId="2F2BB04D" w14:textId="1DC30E11" w:rsidR="00FF50DE" w:rsidRDefault="00FF50DE" w:rsidP="00D24BA3">
      <w:pPr>
        <w:jc w:val="both"/>
        <w:rPr>
          <w:rFonts w:ascii="Tahoma" w:hAnsi="Tahoma" w:cs="Tahoma"/>
          <w:sz w:val="24"/>
          <w:szCs w:val="18"/>
          <w:lang w:val="es-CR" w:eastAsia="es-CR"/>
        </w:rPr>
      </w:pPr>
    </w:p>
    <w:tbl>
      <w:tblPr>
        <w:tblW w:w="5812" w:type="dxa"/>
        <w:tblCellMar>
          <w:left w:w="70" w:type="dxa"/>
          <w:right w:w="70" w:type="dxa"/>
        </w:tblCellMar>
        <w:tblLook w:val="04A0" w:firstRow="1" w:lastRow="0" w:firstColumn="1" w:lastColumn="0" w:noHBand="0" w:noVBand="1"/>
      </w:tblPr>
      <w:tblGrid>
        <w:gridCol w:w="3969"/>
        <w:gridCol w:w="1843"/>
      </w:tblGrid>
      <w:tr w:rsidR="00FF50DE" w:rsidRPr="00FF50DE" w14:paraId="2A6769E4" w14:textId="1CD6C391" w:rsidTr="00FF50DE">
        <w:trPr>
          <w:trHeight w:val="225"/>
        </w:trPr>
        <w:tc>
          <w:tcPr>
            <w:tcW w:w="3969" w:type="dxa"/>
            <w:tcBorders>
              <w:top w:val="nil"/>
              <w:left w:val="nil"/>
              <w:bottom w:val="nil"/>
              <w:right w:val="nil"/>
            </w:tcBorders>
            <w:shd w:val="clear" w:color="auto" w:fill="auto"/>
            <w:noWrap/>
            <w:vAlign w:val="bottom"/>
            <w:hideMark/>
          </w:tcPr>
          <w:p w14:paraId="359EDBEA" w14:textId="2F036D2A" w:rsidR="00FF50DE" w:rsidRPr="00FF50DE" w:rsidRDefault="00D24BA3" w:rsidP="00D24BA3">
            <w:pPr>
              <w:jc w:val="right"/>
              <w:rPr>
                <w:rFonts w:ascii="Arial" w:hAnsi="Arial" w:cs="Arial"/>
                <w:sz w:val="16"/>
                <w:szCs w:val="16"/>
                <w:lang w:val="es-CR" w:eastAsia="es-CR"/>
              </w:rPr>
            </w:pPr>
            <w:r>
              <w:rPr>
                <w:rFonts w:ascii="Arial" w:hAnsi="Arial" w:cs="Arial"/>
                <w:sz w:val="16"/>
                <w:szCs w:val="16"/>
                <w:lang w:val="es-CR" w:eastAsia="es-CR"/>
              </w:rPr>
              <w:t>Sonia Pérez Hernández</w:t>
            </w:r>
          </w:p>
        </w:tc>
        <w:tc>
          <w:tcPr>
            <w:tcW w:w="1843" w:type="dxa"/>
            <w:tcBorders>
              <w:top w:val="nil"/>
              <w:left w:val="nil"/>
              <w:bottom w:val="nil"/>
              <w:right w:val="nil"/>
            </w:tcBorders>
            <w:vAlign w:val="bottom"/>
          </w:tcPr>
          <w:p w14:paraId="761942D3" w14:textId="75A780E9" w:rsidR="00FF50DE" w:rsidRPr="00FF50DE" w:rsidRDefault="004D077F" w:rsidP="00D24BA3">
            <w:pPr>
              <w:jc w:val="right"/>
              <w:rPr>
                <w:rFonts w:ascii="Arial" w:hAnsi="Arial" w:cs="Arial"/>
                <w:sz w:val="16"/>
                <w:szCs w:val="16"/>
                <w:lang w:val="es-CR" w:eastAsia="es-CR"/>
              </w:rPr>
            </w:pPr>
            <w:r>
              <w:rPr>
                <w:rFonts w:ascii="Arial" w:hAnsi="Arial" w:cs="Arial"/>
                <w:sz w:val="16"/>
                <w:szCs w:val="16"/>
              </w:rPr>
              <w:t>11</w:t>
            </w:r>
            <w:r w:rsidR="005E2CAB">
              <w:rPr>
                <w:rFonts w:ascii="Arial" w:hAnsi="Arial" w:cs="Arial"/>
                <w:sz w:val="16"/>
                <w:szCs w:val="16"/>
              </w:rPr>
              <w:t>,267</w:t>
            </w:r>
            <w:r w:rsidR="00D24BA3">
              <w:rPr>
                <w:rFonts w:ascii="Arial" w:hAnsi="Arial" w:cs="Arial"/>
                <w:sz w:val="16"/>
                <w:szCs w:val="16"/>
              </w:rPr>
              <w:t>,000</w:t>
            </w:r>
            <w:r w:rsidR="00FF50DE" w:rsidRPr="00FF50DE">
              <w:rPr>
                <w:rFonts w:ascii="Arial" w:hAnsi="Arial" w:cs="Arial"/>
                <w:sz w:val="16"/>
                <w:szCs w:val="16"/>
              </w:rPr>
              <w:t>.</w:t>
            </w:r>
            <w:r w:rsidR="001A4F34">
              <w:rPr>
                <w:rFonts w:ascii="Arial" w:hAnsi="Arial" w:cs="Arial"/>
                <w:sz w:val="16"/>
                <w:szCs w:val="16"/>
              </w:rPr>
              <w:t>00</w:t>
            </w:r>
            <w:r w:rsidR="00FF50DE" w:rsidRPr="00FF50DE">
              <w:rPr>
                <w:rFonts w:ascii="Arial" w:hAnsi="Arial" w:cs="Arial"/>
                <w:sz w:val="16"/>
                <w:szCs w:val="16"/>
              </w:rPr>
              <w:t xml:space="preserve"> </w:t>
            </w:r>
          </w:p>
        </w:tc>
      </w:tr>
      <w:tr w:rsidR="00FF50DE" w:rsidRPr="00FF50DE" w14:paraId="5CA1E656" w14:textId="4F9C36F2" w:rsidTr="00FF50DE">
        <w:trPr>
          <w:trHeight w:val="225"/>
        </w:trPr>
        <w:tc>
          <w:tcPr>
            <w:tcW w:w="3969" w:type="dxa"/>
            <w:tcBorders>
              <w:top w:val="nil"/>
              <w:left w:val="nil"/>
              <w:bottom w:val="nil"/>
              <w:right w:val="nil"/>
            </w:tcBorders>
            <w:shd w:val="clear" w:color="auto" w:fill="auto"/>
            <w:noWrap/>
            <w:vAlign w:val="bottom"/>
            <w:hideMark/>
          </w:tcPr>
          <w:p w14:paraId="5CC069A6" w14:textId="457A09A0" w:rsidR="00FF50DE" w:rsidRPr="00FF50DE" w:rsidRDefault="00FF50DE" w:rsidP="00D24BA3">
            <w:pPr>
              <w:jc w:val="right"/>
              <w:rPr>
                <w:rFonts w:ascii="Arial" w:hAnsi="Arial" w:cs="Arial"/>
                <w:sz w:val="16"/>
                <w:szCs w:val="16"/>
                <w:lang w:val="es-CR" w:eastAsia="es-CR"/>
              </w:rPr>
            </w:pPr>
            <w:r w:rsidRPr="00FF50DE">
              <w:rPr>
                <w:rFonts w:ascii="Arial" w:hAnsi="Arial" w:cs="Arial"/>
                <w:sz w:val="16"/>
                <w:szCs w:val="16"/>
                <w:lang w:val="es-CR" w:eastAsia="es-CR"/>
              </w:rPr>
              <w:t>Magna Rojas</w:t>
            </w:r>
            <w:r w:rsidR="001A4F34">
              <w:rPr>
                <w:rFonts w:ascii="Arial" w:hAnsi="Arial" w:cs="Arial"/>
                <w:sz w:val="16"/>
                <w:szCs w:val="16"/>
                <w:lang w:val="es-CR" w:eastAsia="es-CR"/>
              </w:rPr>
              <w:t xml:space="preserve"> Cháves</w:t>
            </w:r>
          </w:p>
        </w:tc>
        <w:tc>
          <w:tcPr>
            <w:tcW w:w="1843" w:type="dxa"/>
            <w:tcBorders>
              <w:top w:val="nil"/>
              <w:left w:val="nil"/>
              <w:bottom w:val="nil"/>
              <w:right w:val="nil"/>
            </w:tcBorders>
            <w:vAlign w:val="bottom"/>
          </w:tcPr>
          <w:p w14:paraId="36F4C9FE" w14:textId="27B1C215" w:rsidR="00FF50DE" w:rsidRPr="00FF50DE" w:rsidRDefault="005E2CAB" w:rsidP="00D24BA3">
            <w:pPr>
              <w:jc w:val="right"/>
              <w:rPr>
                <w:rFonts w:ascii="Arial" w:hAnsi="Arial" w:cs="Arial"/>
                <w:sz w:val="16"/>
                <w:szCs w:val="16"/>
                <w:lang w:val="es-CR" w:eastAsia="es-CR"/>
              </w:rPr>
            </w:pPr>
            <w:r>
              <w:rPr>
                <w:rFonts w:ascii="Arial" w:hAnsi="Arial" w:cs="Arial"/>
                <w:sz w:val="16"/>
                <w:szCs w:val="16"/>
              </w:rPr>
              <w:t xml:space="preserve">         37,602</w:t>
            </w:r>
            <w:r w:rsidR="00D24BA3">
              <w:rPr>
                <w:rFonts w:ascii="Arial" w:hAnsi="Arial" w:cs="Arial"/>
                <w:sz w:val="16"/>
                <w:szCs w:val="16"/>
              </w:rPr>
              <w:t>,000</w:t>
            </w:r>
            <w:r w:rsidR="001A4F34">
              <w:rPr>
                <w:rFonts w:ascii="Arial" w:hAnsi="Arial" w:cs="Arial"/>
                <w:sz w:val="16"/>
                <w:szCs w:val="16"/>
              </w:rPr>
              <w:t>.00</w:t>
            </w:r>
            <w:r w:rsidR="00FF50DE" w:rsidRPr="00FF50DE">
              <w:rPr>
                <w:rFonts w:ascii="Arial" w:hAnsi="Arial" w:cs="Arial"/>
                <w:sz w:val="16"/>
                <w:szCs w:val="16"/>
              </w:rPr>
              <w:t xml:space="preserve"> </w:t>
            </w:r>
          </w:p>
        </w:tc>
      </w:tr>
    </w:tbl>
    <w:p w14:paraId="5EFF525A" w14:textId="77777777" w:rsidR="00FF50DE" w:rsidRPr="00805FBC" w:rsidRDefault="00FF50DE" w:rsidP="00D24BA3">
      <w:pPr>
        <w:jc w:val="both"/>
        <w:rPr>
          <w:rFonts w:ascii="Tahoma" w:hAnsi="Tahoma" w:cs="Tahoma"/>
          <w:sz w:val="24"/>
          <w:szCs w:val="18"/>
          <w:lang w:val="es-CR" w:eastAsia="es-CR"/>
        </w:rPr>
      </w:pPr>
    </w:p>
    <w:p w14:paraId="731CA3A9" w14:textId="77777777" w:rsidR="003B4A3B" w:rsidRPr="00D86E01" w:rsidRDefault="003B4A3B" w:rsidP="00D24BA3">
      <w:pPr>
        <w:ind w:left="708"/>
        <w:jc w:val="both"/>
        <w:rPr>
          <w:rFonts w:ascii="Tahoma" w:hAnsi="Tahoma" w:cs="Tahoma"/>
          <w:color w:val="FF0000"/>
          <w:sz w:val="24"/>
          <w:szCs w:val="18"/>
          <w:highlight w:val="yellow"/>
          <w:lang w:val="es-CR" w:eastAsia="es-CR"/>
        </w:rPr>
      </w:pPr>
    </w:p>
    <w:p w14:paraId="2CBF76AB" w14:textId="77777777" w:rsidR="00CD4409" w:rsidRPr="00D86E01" w:rsidRDefault="00CD4409" w:rsidP="00D24BA3">
      <w:pPr>
        <w:jc w:val="both"/>
        <w:rPr>
          <w:rFonts w:ascii="Tahoma" w:hAnsi="Tahoma" w:cs="Tahoma"/>
          <w:b/>
          <w:color w:val="FF0000"/>
          <w:sz w:val="24"/>
          <w:szCs w:val="18"/>
          <w:highlight w:val="yellow"/>
          <w:lang w:val="es-CR" w:eastAsia="es-CR"/>
        </w:rPr>
      </w:pPr>
    </w:p>
    <w:p w14:paraId="483843BB" w14:textId="77777777" w:rsidR="00B363AD" w:rsidRPr="00805FBC" w:rsidRDefault="00B363AD" w:rsidP="00D24BA3">
      <w:pPr>
        <w:pStyle w:val="Ttulo2"/>
        <w:rPr>
          <w:lang w:eastAsia="es-CR"/>
        </w:rPr>
      </w:pPr>
      <w:r w:rsidRPr="00805FBC">
        <w:rPr>
          <w:lang w:eastAsia="es-CR"/>
        </w:rPr>
        <w:t>6.03.99 Otras prestaciones</w:t>
      </w:r>
    </w:p>
    <w:p w14:paraId="318B2CF5" w14:textId="77777777" w:rsidR="001510BE" w:rsidRPr="00805FBC" w:rsidRDefault="001510BE" w:rsidP="00D24BA3">
      <w:pPr>
        <w:jc w:val="both"/>
        <w:rPr>
          <w:rFonts w:ascii="Tahoma" w:hAnsi="Tahoma" w:cs="Tahoma"/>
          <w:b/>
          <w:color w:val="FF0000"/>
          <w:sz w:val="24"/>
          <w:szCs w:val="18"/>
          <w:lang w:val="es-CR" w:eastAsia="es-CR"/>
        </w:rPr>
      </w:pPr>
    </w:p>
    <w:p w14:paraId="43488C8B" w14:textId="77777777" w:rsidR="00D774D4" w:rsidRPr="00805FBC" w:rsidRDefault="003C1C88" w:rsidP="00D24BA3">
      <w:pPr>
        <w:jc w:val="both"/>
        <w:rPr>
          <w:rFonts w:ascii="Tahoma" w:hAnsi="Tahoma" w:cs="Tahoma"/>
          <w:sz w:val="24"/>
          <w:szCs w:val="18"/>
          <w:lang w:val="es-CR" w:eastAsia="es-CR"/>
        </w:rPr>
      </w:pPr>
      <w:r w:rsidRPr="00805FBC">
        <w:rPr>
          <w:rFonts w:ascii="Tahoma" w:hAnsi="Tahoma" w:cs="Tahoma"/>
          <w:sz w:val="24"/>
          <w:szCs w:val="18"/>
          <w:lang w:val="es-CR" w:eastAsia="es-CR"/>
        </w:rPr>
        <w:t>Incluye la previsión para el pago por concepto de subsidio</w:t>
      </w:r>
      <w:r w:rsidR="00D774D4" w:rsidRPr="00805FBC">
        <w:rPr>
          <w:rFonts w:ascii="Tahoma" w:hAnsi="Tahoma" w:cs="Tahoma"/>
          <w:sz w:val="24"/>
          <w:szCs w:val="18"/>
          <w:lang w:val="es-CR" w:eastAsia="es-CR"/>
        </w:rPr>
        <w:t>s</w:t>
      </w:r>
      <w:r w:rsidRPr="00805FBC">
        <w:rPr>
          <w:rFonts w:ascii="Tahoma" w:hAnsi="Tahoma" w:cs="Tahoma"/>
          <w:sz w:val="24"/>
          <w:szCs w:val="18"/>
          <w:lang w:val="es-CR" w:eastAsia="es-CR"/>
        </w:rPr>
        <w:t xml:space="preserve"> por incapacidad </w:t>
      </w:r>
      <w:r w:rsidR="00D774D4" w:rsidRPr="00805FBC">
        <w:rPr>
          <w:rFonts w:ascii="Tahoma" w:hAnsi="Tahoma" w:cs="Tahoma"/>
          <w:sz w:val="24"/>
          <w:szCs w:val="18"/>
          <w:lang w:val="es-CR" w:eastAsia="es-CR"/>
        </w:rPr>
        <w:t xml:space="preserve">a los </w:t>
      </w:r>
      <w:r w:rsidRPr="00805FBC">
        <w:rPr>
          <w:rFonts w:ascii="Tahoma" w:hAnsi="Tahoma" w:cs="Tahoma"/>
          <w:sz w:val="24"/>
          <w:szCs w:val="18"/>
          <w:lang w:val="es-CR" w:eastAsia="es-CR"/>
        </w:rPr>
        <w:t>funcionarios</w:t>
      </w:r>
      <w:r w:rsidR="00367FFC" w:rsidRPr="00805FBC">
        <w:rPr>
          <w:rFonts w:ascii="Tahoma" w:hAnsi="Tahoma" w:cs="Tahoma"/>
          <w:sz w:val="24"/>
          <w:szCs w:val="18"/>
          <w:lang w:val="es-CR" w:eastAsia="es-CR"/>
        </w:rPr>
        <w:t xml:space="preserve">; la proyección se basa en </w:t>
      </w:r>
      <w:r w:rsidR="00AC7B8F" w:rsidRPr="00805FBC">
        <w:rPr>
          <w:rFonts w:ascii="Tahoma" w:hAnsi="Tahoma" w:cs="Tahoma"/>
          <w:sz w:val="24"/>
          <w:szCs w:val="18"/>
          <w:lang w:val="es-CR" w:eastAsia="es-CR"/>
        </w:rPr>
        <w:t xml:space="preserve">el gasto </w:t>
      </w:r>
      <w:r w:rsidR="00367FFC" w:rsidRPr="00805FBC">
        <w:rPr>
          <w:rFonts w:ascii="Tahoma" w:hAnsi="Tahoma" w:cs="Tahoma"/>
          <w:sz w:val="24"/>
          <w:szCs w:val="18"/>
          <w:lang w:val="es-CR" w:eastAsia="es-CR"/>
        </w:rPr>
        <w:t>por este concepto efectuado en</w:t>
      </w:r>
      <w:r w:rsidR="00AC7B8F" w:rsidRPr="00805FBC">
        <w:rPr>
          <w:rFonts w:ascii="Tahoma" w:hAnsi="Tahoma" w:cs="Tahoma"/>
          <w:sz w:val="24"/>
          <w:szCs w:val="18"/>
          <w:lang w:val="es-CR" w:eastAsia="es-CR"/>
        </w:rPr>
        <w:t xml:space="preserve"> periodos anteriores</w:t>
      </w:r>
      <w:r w:rsidR="00D774D4" w:rsidRPr="00805FBC">
        <w:rPr>
          <w:rFonts w:ascii="Tahoma" w:hAnsi="Tahoma" w:cs="Tahoma"/>
          <w:sz w:val="24"/>
          <w:szCs w:val="18"/>
          <w:lang w:val="es-CR" w:eastAsia="es-CR"/>
        </w:rPr>
        <w:t>.</w:t>
      </w:r>
    </w:p>
    <w:p w14:paraId="51448CA8" w14:textId="77777777" w:rsidR="008D50C7" w:rsidRPr="00D86E01" w:rsidRDefault="008D50C7" w:rsidP="00D24BA3">
      <w:pPr>
        <w:jc w:val="both"/>
        <w:rPr>
          <w:rFonts w:ascii="Tahoma" w:hAnsi="Tahoma" w:cs="Tahoma"/>
          <w:b/>
          <w:color w:val="FF0000"/>
          <w:sz w:val="24"/>
          <w:szCs w:val="18"/>
          <w:highlight w:val="yellow"/>
          <w:lang w:val="es-CR" w:eastAsia="es-CR"/>
        </w:rPr>
      </w:pPr>
    </w:p>
    <w:p w14:paraId="4DD4F2E8" w14:textId="77777777" w:rsidR="00361691" w:rsidRPr="00E05E31" w:rsidRDefault="00361691" w:rsidP="00D24BA3">
      <w:pPr>
        <w:jc w:val="both"/>
        <w:rPr>
          <w:rFonts w:ascii="Tahoma" w:hAnsi="Tahoma" w:cs="Tahoma"/>
          <w:b/>
          <w:sz w:val="24"/>
          <w:szCs w:val="18"/>
          <w:lang w:val="es-CR" w:eastAsia="es-CR"/>
        </w:rPr>
      </w:pPr>
      <w:r w:rsidRPr="00E05E31">
        <w:rPr>
          <w:rFonts w:ascii="Tahoma" w:hAnsi="Tahoma" w:cs="Tahoma"/>
          <w:b/>
          <w:sz w:val="24"/>
          <w:szCs w:val="18"/>
          <w:lang w:val="es-CR" w:eastAsia="es-CR"/>
        </w:rPr>
        <w:t xml:space="preserve">(PARA EL PAGO DE SUBSIDIOS </w:t>
      </w:r>
      <w:r w:rsidR="003D51F3" w:rsidRPr="00E05E31">
        <w:rPr>
          <w:rFonts w:ascii="Tahoma" w:hAnsi="Tahoma" w:cs="Tahoma"/>
          <w:b/>
          <w:sz w:val="24"/>
          <w:szCs w:val="18"/>
          <w:lang w:val="es-CR" w:eastAsia="es-CR"/>
        </w:rPr>
        <w:t xml:space="preserve">A LOS FUNCIONARIOS </w:t>
      </w:r>
      <w:r w:rsidRPr="00E05E31">
        <w:rPr>
          <w:rFonts w:ascii="Tahoma" w:hAnsi="Tahoma" w:cs="Tahoma"/>
          <w:b/>
          <w:sz w:val="24"/>
          <w:szCs w:val="18"/>
          <w:lang w:val="es-CR" w:eastAsia="es-CR"/>
        </w:rPr>
        <w:t xml:space="preserve">POR </w:t>
      </w:r>
      <w:r w:rsidR="003D51F3" w:rsidRPr="00E05E31">
        <w:rPr>
          <w:rFonts w:ascii="Tahoma" w:hAnsi="Tahoma" w:cs="Tahoma"/>
          <w:b/>
          <w:sz w:val="24"/>
          <w:szCs w:val="18"/>
          <w:lang w:val="es-CR" w:eastAsia="es-CR"/>
        </w:rPr>
        <w:t xml:space="preserve">CONCEPTO DE </w:t>
      </w:r>
      <w:r w:rsidRPr="00E05E31">
        <w:rPr>
          <w:rFonts w:ascii="Tahoma" w:hAnsi="Tahoma" w:cs="Tahoma"/>
          <w:b/>
          <w:sz w:val="24"/>
          <w:szCs w:val="18"/>
          <w:lang w:val="es-CR" w:eastAsia="es-CR"/>
        </w:rPr>
        <w:t>INCAPA</w:t>
      </w:r>
      <w:r w:rsidR="003D51F3" w:rsidRPr="00E05E31">
        <w:rPr>
          <w:rFonts w:ascii="Tahoma" w:hAnsi="Tahoma" w:cs="Tahoma"/>
          <w:b/>
          <w:sz w:val="24"/>
          <w:szCs w:val="18"/>
          <w:lang w:val="es-CR" w:eastAsia="es-CR"/>
        </w:rPr>
        <w:t>CIDAD)</w:t>
      </w:r>
    </w:p>
    <w:p w14:paraId="7D777B01" w14:textId="77777777" w:rsidR="0034356B" w:rsidRPr="00D86E01" w:rsidRDefault="0034356B" w:rsidP="00D24BA3">
      <w:pPr>
        <w:jc w:val="both"/>
        <w:rPr>
          <w:rFonts w:ascii="Tahoma" w:hAnsi="Tahoma" w:cs="Tahoma"/>
          <w:b/>
          <w:color w:val="FF0000"/>
          <w:sz w:val="24"/>
          <w:szCs w:val="18"/>
          <w:highlight w:val="yellow"/>
          <w:lang w:val="es-CR" w:eastAsia="es-CR"/>
        </w:rPr>
      </w:pPr>
    </w:p>
    <w:p w14:paraId="6BB6D590" w14:textId="77777777" w:rsidR="001910CC" w:rsidRPr="00805FBC" w:rsidRDefault="001910CC" w:rsidP="00D24BA3">
      <w:pPr>
        <w:jc w:val="both"/>
        <w:rPr>
          <w:rFonts w:ascii="Tahoma" w:hAnsi="Tahoma" w:cs="Tahoma"/>
          <w:b/>
          <w:color w:val="FF0000"/>
          <w:sz w:val="24"/>
          <w:szCs w:val="18"/>
          <w:lang w:val="es-CR" w:eastAsia="es-CR"/>
        </w:rPr>
      </w:pPr>
    </w:p>
    <w:p w14:paraId="602BED6C" w14:textId="77777777" w:rsidR="00B363AD" w:rsidRPr="00805FBC" w:rsidRDefault="00B363AD" w:rsidP="00D24BA3">
      <w:pPr>
        <w:pStyle w:val="Ttulo2"/>
        <w:rPr>
          <w:lang w:eastAsia="es-CR"/>
        </w:rPr>
      </w:pPr>
      <w:r w:rsidRPr="00805FBC">
        <w:rPr>
          <w:lang w:eastAsia="es-CR"/>
        </w:rPr>
        <w:t>6.06.01 Indemnizaciones</w:t>
      </w:r>
    </w:p>
    <w:p w14:paraId="104028AC" w14:textId="77777777" w:rsidR="001510BE" w:rsidRPr="00805FBC" w:rsidRDefault="001510BE" w:rsidP="00D24BA3">
      <w:pPr>
        <w:jc w:val="both"/>
        <w:rPr>
          <w:rFonts w:ascii="Tahoma" w:hAnsi="Tahoma" w:cs="Tahoma"/>
          <w:b/>
          <w:color w:val="FF0000"/>
          <w:sz w:val="24"/>
          <w:szCs w:val="18"/>
          <w:lang w:val="es-CR" w:eastAsia="es-CR"/>
        </w:rPr>
      </w:pPr>
    </w:p>
    <w:p w14:paraId="0864F932" w14:textId="77777777" w:rsidR="00D774D4" w:rsidRPr="00805FBC" w:rsidRDefault="008B4565" w:rsidP="00D24BA3">
      <w:pPr>
        <w:jc w:val="both"/>
        <w:rPr>
          <w:rFonts w:ascii="Tahoma" w:hAnsi="Tahoma" w:cs="Tahoma"/>
          <w:sz w:val="24"/>
          <w:szCs w:val="18"/>
          <w:lang w:val="es-CR" w:eastAsia="es-CR"/>
        </w:rPr>
      </w:pPr>
      <w:r w:rsidRPr="00805FBC">
        <w:rPr>
          <w:rFonts w:ascii="Tahoma" w:hAnsi="Tahoma" w:cs="Tahoma"/>
          <w:sz w:val="24"/>
          <w:szCs w:val="18"/>
          <w:lang w:val="es-CR" w:eastAsia="es-CR"/>
        </w:rPr>
        <w:t>I</w:t>
      </w:r>
      <w:r w:rsidR="00D774D4" w:rsidRPr="00805FBC">
        <w:rPr>
          <w:rFonts w:ascii="Tahoma" w:hAnsi="Tahoma" w:cs="Tahoma"/>
          <w:sz w:val="24"/>
          <w:szCs w:val="18"/>
          <w:lang w:val="es-CR" w:eastAsia="es-CR"/>
        </w:rPr>
        <w:t xml:space="preserve">ncluye los recursos previstos para el pago </w:t>
      </w:r>
      <w:r w:rsidRPr="00805FBC">
        <w:rPr>
          <w:rFonts w:ascii="Tahoma" w:hAnsi="Tahoma" w:cs="Tahoma"/>
          <w:sz w:val="24"/>
          <w:szCs w:val="18"/>
          <w:lang w:val="es-CR" w:eastAsia="es-CR"/>
        </w:rPr>
        <w:t xml:space="preserve">de intereses que como producto de </w:t>
      </w:r>
      <w:r w:rsidR="00D774D4" w:rsidRPr="00805FBC">
        <w:rPr>
          <w:rFonts w:ascii="Tahoma" w:hAnsi="Tahoma" w:cs="Tahoma"/>
          <w:sz w:val="24"/>
          <w:szCs w:val="18"/>
          <w:lang w:val="es-CR" w:eastAsia="es-CR"/>
        </w:rPr>
        <w:t>reclamo</w:t>
      </w:r>
      <w:r w:rsidR="00AC7B8F" w:rsidRPr="00805FBC">
        <w:rPr>
          <w:rFonts w:ascii="Tahoma" w:hAnsi="Tahoma" w:cs="Tahoma"/>
          <w:sz w:val="24"/>
          <w:szCs w:val="18"/>
          <w:lang w:val="es-CR" w:eastAsia="es-CR"/>
        </w:rPr>
        <w:t>s</w:t>
      </w:r>
      <w:r w:rsidR="00D774D4" w:rsidRPr="00805FBC">
        <w:rPr>
          <w:rFonts w:ascii="Tahoma" w:hAnsi="Tahoma" w:cs="Tahoma"/>
          <w:sz w:val="24"/>
          <w:szCs w:val="18"/>
          <w:lang w:val="es-CR" w:eastAsia="es-CR"/>
        </w:rPr>
        <w:t xml:space="preserve"> administrativo</w:t>
      </w:r>
      <w:r w:rsidR="00AC7B8F" w:rsidRPr="00805FBC">
        <w:rPr>
          <w:rFonts w:ascii="Tahoma" w:hAnsi="Tahoma" w:cs="Tahoma"/>
          <w:sz w:val="24"/>
          <w:szCs w:val="18"/>
          <w:lang w:val="es-CR" w:eastAsia="es-CR"/>
        </w:rPr>
        <w:t>s</w:t>
      </w:r>
      <w:r w:rsidRPr="00805FBC">
        <w:rPr>
          <w:rFonts w:ascii="Tahoma" w:hAnsi="Tahoma" w:cs="Tahoma"/>
          <w:sz w:val="24"/>
          <w:szCs w:val="18"/>
          <w:lang w:val="es-CR" w:eastAsia="es-CR"/>
        </w:rPr>
        <w:t xml:space="preserve"> por diferencias salariales deba reconocerse</w:t>
      </w:r>
      <w:r w:rsidR="001510BE" w:rsidRPr="00805FBC">
        <w:rPr>
          <w:rFonts w:ascii="Tahoma" w:hAnsi="Tahoma" w:cs="Tahoma"/>
          <w:sz w:val="24"/>
          <w:szCs w:val="18"/>
          <w:lang w:val="es-CR" w:eastAsia="es-CR"/>
        </w:rPr>
        <w:t xml:space="preserve">, además, se </w:t>
      </w:r>
      <w:r w:rsidR="00AC7B8F" w:rsidRPr="00805FBC">
        <w:rPr>
          <w:rFonts w:ascii="Tahoma" w:hAnsi="Tahoma" w:cs="Tahoma"/>
          <w:sz w:val="24"/>
          <w:szCs w:val="18"/>
          <w:lang w:val="es-CR" w:eastAsia="es-CR"/>
        </w:rPr>
        <w:t xml:space="preserve">realiza una previsión para </w:t>
      </w:r>
      <w:r w:rsidR="001510BE" w:rsidRPr="00805FBC">
        <w:rPr>
          <w:rFonts w:ascii="Tahoma" w:hAnsi="Tahoma" w:cs="Tahoma"/>
          <w:sz w:val="24"/>
          <w:szCs w:val="18"/>
          <w:lang w:val="es-CR" w:eastAsia="es-CR"/>
        </w:rPr>
        <w:t>el pago de sentencias judiciales.</w:t>
      </w:r>
    </w:p>
    <w:p w14:paraId="24B8BB2C" w14:textId="77777777" w:rsidR="003D51F3" w:rsidRPr="00D86E01" w:rsidRDefault="003D51F3" w:rsidP="00D24BA3">
      <w:pPr>
        <w:jc w:val="both"/>
        <w:rPr>
          <w:rFonts w:ascii="Tahoma" w:hAnsi="Tahoma" w:cs="Tahoma"/>
          <w:color w:val="FF0000"/>
          <w:sz w:val="24"/>
          <w:szCs w:val="18"/>
          <w:highlight w:val="yellow"/>
          <w:lang w:val="es-CR" w:eastAsia="es-CR"/>
        </w:rPr>
      </w:pPr>
    </w:p>
    <w:p w14:paraId="5DF14FD0" w14:textId="5870279C" w:rsidR="00F66856" w:rsidRDefault="003D51F3" w:rsidP="00D24BA3">
      <w:pPr>
        <w:jc w:val="both"/>
        <w:rPr>
          <w:rFonts w:ascii="Tahoma" w:hAnsi="Tahoma" w:cs="Tahoma"/>
          <w:b/>
          <w:sz w:val="24"/>
          <w:szCs w:val="18"/>
          <w:lang w:val="es-CR" w:eastAsia="es-CR"/>
        </w:rPr>
      </w:pPr>
      <w:r w:rsidRPr="00E05E31">
        <w:rPr>
          <w:rFonts w:ascii="Tahoma" w:hAnsi="Tahoma" w:cs="Tahoma"/>
          <w:b/>
          <w:sz w:val="24"/>
          <w:szCs w:val="18"/>
          <w:lang w:val="es-CR" w:eastAsia="es-CR"/>
        </w:rPr>
        <w:t>(PARA EL PAGO DE RECLAMOS ADMINISTRATIVOS Y SENTENCIAS JUDICIALES)</w:t>
      </w:r>
    </w:p>
    <w:p w14:paraId="61AC6549" w14:textId="77777777" w:rsidR="00F66856" w:rsidRDefault="00F66856">
      <w:pPr>
        <w:rPr>
          <w:rFonts w:ascii="Tahoma" w:hAnsi="Tahoma" w:cs="Tahoma"/>
          <w:b/>
          <w:sz w:val="24"/>
          <w:szCs w:val="18"/>
          <w:lang w:val="es-CR" w:eastAsia="es-CR"/>
        </w:rPr>
      </w:pPr>
      <w:r>
        <w:rPr>
          <w:rFonts w:ascii="Tahoma" w:hAnsi="Tahoma" w:cs="Tahoma"/>
          <w:b/>
          <w:sz w:val="24"/>
          <w:szCs w:val="18"/>
          <w:lang w:val="es-CR" w:eastAsia="es-CR"/>
        </w:rPr>
        <w:br w:type="page"/>
      </w:r>
    </w:p>
    <w:p w14:paraId="45D2898B" w14:textId="1273B8CE" w:rsidR="00F66856" w:rsidRDefault="00F66856" w:rsidP="00F66856">
      <w:pPr>
        <w:pStyle w:val="Ttulo"/>
        <w:rPr>
          <w:lang w:val="es-CR" w:eastAsia="es-CR"/>
        </w:rPr>
      </w:pPr>
      <w:bookmarkStart w:id="8" w:name="_Toc85643414"/>
      <w:r>
        <w:rPr>
          <w:lang w:val="es-CR" w:eastAsia="es-CR"/>
        </w:rPr>
        <w:t>Programa 791- DEFENSA DEL ESTADO Y ASISTENCIA JURÍDICA AL SECTOR PÚBLICO</w:t>
      </w:r>
      <w:bookmarkEnd w:id="8"/>
    </w:p>
    <w:p w14:paraId="38C73D67" w14:textId="77777777" w:rsidR="00F66856" w:rsidRDefault="00F66856" w:rsidP="00F66856">
      <w:pPr>
        <w:pStyle w:val="Ttulo1"/>
      </w:pPr>
      <w:bookmarkStart w:id="9" w:name="_Toc47024169"/>
      <w:bookmarkStart w:id="10" w:name="_Toc85643415"/>
      <w:r>
        <w:t>0 Remuneraciones</w:t>
      </w:r>
      <w:bookmarkEnd w:id="9"/>
      <w:bookmarkEnd w:id="10"/>
    </w:p>
    <w:p w14:paraId="4E8B6538" w14:textId="77777777" w:rsidR="00F66856" w:rsidRDefault="00F66856" w:rsidP="00F66856">
      <w:pPr>
        <w:jc w:val="both"/>
        <w:rPr>
          <w:rFonts w:ascii="Tahoma" w:hAnsi="Tahoma" w:cs="Tahoma"/>
          <w:color w:val="FF0000"/>
          <w:sz w:val="18"/>
          <w:szCs w:val="18"/>
          <w:lang w:val="es-CR" w:eastAsia="es-CR"/>
        </w:rPr>
      </w:pPr>
    </w:p>
    <w:p w14:paraId="54B6F626" w14:textId="77777777" w:rsidR="00F66856" w:rsidRDefault="00F66856" w:rsidP="00F66856">
      <w:pPr>
        <w:pStyle w:val="Ttulo2"/>
        <w:rPr>
          <w:szCs w:val="24"/>
        </w:rPr>
      </w:pPr>
      <w:bookmarkStart w:id="11" w:name="_Toc47024170"/>
      <w:r>
        <w:t>0.01.01 Sueldos para cargos fijos</w:t>
      </w:r>
      <w:bookmarkEnd w:id="11"/>
    </w:p>
    <w:p w14:paraId="0A0E03B9" w14:textId="77777777" w:rsidR="00F66856" w:rsidRDefault="00F66856" w:rsidP="00F66856">
      <w:pPr>
        <w:jc w:val="both"/>
        <w:rPr>
          <w:rFonts w:ascii="Tahoma" w:hAnsi="Tahoma" w:cs="Tahoma"/>
          <w:b/>
          <w:color w:val="FF0000"/>
          <w:sz w:val="24"/>
          <w:szCs w:val="18"/>
          <w:lang w:val="es-MX" w:eastAsia="es-CR"/>
        </w:rPr>
      </w:pPr>
    </w:p>
    <w:p w14:paraId="56B1839B"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Los componentes incluidos en este rubro fueron proyectados siguiendo la metodología indicada en las directrices que regulan la materia:</w:t>
      </w:r>
    </w:p>
    <w:p w14:paraId="7312C25F" w14:textId="77777777" w:rsidR="00F66856" w:rsidRDefault="00F66856" w:rsidP="00F66856">
      <w:pPr>
        <w:ind w:firstLine="708"/>
        <w:jc w:val="both"/>
        <w:rPr>
          <w:rFonts w:ascii="Tahoma" w:hAnsi="Tahoma" w:cs="Tahoma"/>
          <w:b/>
          <w:sz w:val="24"/>
          <w:szCs w:val="18"/>
          <w:lang w:val="es-CR" w:eastAsia="es-CR"/>
        </w:rPr>
      </w:pPr>
    </w:p>
    <w:p w14:paraId="31B7BA63" w14:textId="77777777" w:rsidR="00F66856" w:rsidRDefault="00F66856" w:rsidP="00F66856">
      <w:pPr>
        <w:tabs>
          <w:tab w:val="right" w:pos="5670"/>
        </w:tabs>
        <w:ind w:firstLine="708"/>
        <w:jc w:val="both"/>
        <w:rPr>
          <w:rFonts w:ascii="Tahoma" w:hAnsi="Tahoma" w:cs="Tahoma"/>
          <w:b/>
          <w:sz w:val="24"/>
          <w:szCs w:val="18"/>
          <w:lang w:val="es-CR" w:eastAsia="es-CR"/>
        </w:rPr>
      </w:pPr>
      <w:r>
        <w:rPr>
          <w:rFonts w:ascii="Tahoma" w:hAnsi="Tahoma" w:cs="Tahoma"/>
          <w:b/>
          <w:sz w:val="24"/>
          <w:szCs w:val="18"/>
          <w:lang w:val="es-CR" w:eastAsia="es-CR"/>
        </w:rPr>
        <w:t>Relación de Puestos:</w:t>
      </w:r>
      <w:r>
        <w:rPr>
          <w:rFonts w:ascii="Tahoma" w:hAnsi="Tahoma" w:cs="Tahoma"/>
          <w:b/>
          <w:sz w:val="24"/>
          <w:szCs w:val="18"/>
          <w:lang w:val="es-CR" w:eastAsia="es-CR"/>
        </w:rPr>
        <w:tab/>
      </w:r>
      <w:r>
        <w:rPr>
          <w:rFonts w:ascii="Tahoma" w:hAnsi="Tahoma" w:cs="Tahoma"/>
          <w:sz w:val="24"/>
          <w:szCs w:val="18"/>
          <w:lang w:val="es-CR" w:eastAsia="es-CR"/>
        </w:rPr>
        <w:t>¢2,067,340,800</w:t>
      </w:r>
    </w:p>
    <w:p w14:paraId="707635D0" w14:textId="77777777" w:rsidR="00F66856" w:rsidRDefault="00F66856" w:rsidP="00F66856">
      <w:pPr>
        <w:tabs>
          <w:tab w:val="right" w:pos="5670"/>
        </w:tabs>
        <w:ind w:firstLine="708"/>
        <w:jc w:val="both"/>
        <w:rPr>
          <w:rFonts w:ascii="Tahoma" w:hAnsi="Tahoma" w:cs="Tahoma"/>
          <w:b/>
          <w:sz w:val="24"/>
          <w:szCs w:val="18"/>
          <w:lang w:val="es-CR" w:eastAsia="es-CR"/>
        </w:rPr>
      </w:pPr>
      <w:r>
        <w:rPr>
          <w:rFonts w:ascii="Tahoma" w:hAnsi="Tahoma" w:cs="Tahoma"/>
          <w:b/>
          <w:sz w:val="24"/>
          <w:szCs w:val="18"/>
          <w:lang w:val="es-CR" w:eastAsia="es-CR"/>
        </w:rPr>
        <w:t>Coletilla 82:</w:t>
      </w:r>
      <w:r>
        <w:rPr>
          <w:rFonts w:ascii="Tahoma" w:hAnsi="Tahoma" w:cs="Tahoma"/>
          <w:b/>
          <w:sz w:val="24"/>
          <w:szCs w:val="18"/>
          <w:lang w:val="es-CR" w:eastAsia="es-CR"/>
        </w:rPr>
        <w:tab/>
      </w:r>
      <w:r>
        <w:rPr>
          <w:rFonts w:ascii="Tahoma" w:hAnsi="Tahoma" w:cs="Tahoma"/>
          <w:sz w:val="24"/>
          <w:szCs w:val="18"/>
          <w:lang w:val="es-CR" w:eastAsia="es-CR"/>
        </w:rPr>
        <w:t>¢43,794,000</w:t>
      </w:r>
    </w:p>
    <w:p w14:paraId="01FB6234" w14:textId="77777777" w:rsidR="00F66856" w:rsidRDefault="00F66856" w:rsidP="00F66856">
      <w:pPr>
        <w:tabs>
          <w:tab w:val="right" w:pos="5670"/>
        </w:tabs>
        <w:ind w:firstLine="708"/>
        <w:jc w:val="both"/>
        <w:rPr>
          <w:rFonts w:ascii="Tahoma" w:hAnsi="Tahoma" w:cs="Tahoma"/>
          <w:b/>
          <w:sz w:val="24"/>
          <w:szCs w:val="18"/>
          <w:lang w:val="es-CR" w:eastAsia="es-CR"/>
        </w:rPr>
      </w:pPr>
      <w:r>
        <w:rPr>
          <w:rFonts w:ascii="Tahoma" w:hAnsi="Tahoma" w:cs="Tahoma"/>
          <w:b/>
          <w:sz w:val="24"/>
          <w:szCs w:val="18"/>
          <w:lang w:val="es-CR" w:eastAsia="es-CR"/>
        </w:rPr>
        <w:t xml:space="preserve">Coletilla 91: </w:t>
      </w:r>
      <w:r>
        <w:rPr>
          <w:rFonts w:ascii="Tahoma" w:hAnsi="Tahoma" w:cs="Tahoma"/>
          <w:b/>
          <w:sz w:val="24"/>
          <w:szCs w:val="18"/>
          <w:lang w:val="es-CR" w:eastAsia="es-CR"/>
        </w:rPr>
        <w:tab/>
      </w:r>
      <w:r>
        <w:rPr>
          <w:rFonts w:ascii="Tahoma" w:hAnsi="Tahoma" w:cs="Tahoma"/>
          <w:sz w:val="24"/>
          <w:szCs w:val="18"/>
          <w:lang w:val="es-CR" w:eastAsia="es-CR"/>
        </w:rPr>
        <w:t>¢342,350,800</w:t>
      </w:r>
    </w:p>
    <w:p w14:paraId="23F31F43" w14:textId="77777777" w:rsidR="00F66856" w:rsidRDefault="00F66856" w:rsidP="00F66856">
      <w:pPr>
        <w:tabs>
          <w:tab w:val="right" w:pos="5670"/>
        </w:tabs>
        <w:ind w:firstLine="708"/>
        <w:jc w:val="both"/>
        <w:rPr>
          <w:rFonts w:ascii="Tahoma" w:hAnsi="Tahoma" w:cs="Tahoma"/>
          <w:sz w:val="24"/>
          <w:szCs w:val="18"/>
          <w:lang w:val="es-CR" w:eastAsia="es-CR"/>
        </w:rPr>
      </w:pPr>
      <w:r>
        <w:rPr>
          <w:rFonts w:ascii="Tahoma" w:hAnsi="Tahoma" w:cs="Tahoma"/>
          <w:b/>
          <w:sz w:val="24"/>
          <w:szCs w:val="18"/>
          <w:lang w:val="es-CR" w:eastAsia="es-CR"/>
        </w:rPr>
        <w:t xml:space="preserve">Coletilla 100: </w:t>
      </w:r>
      <w:r>
        <w:rPr>
          <w:rFonts w:ascii="Tahoma" w:hAnsi="Tahoma" w:cs="Tahoma"/>
          <w:b/>
          <w:sz w:val="24"/>
          <w:szCs w:val="18"/>
          <w:lang w:val="es-CR" w:eastAsia="es-CR"/>
        </w:rPr>
        <w:tab/>
      </w:r>
      <w:r>
        <w:rPr>
          <w:rFonts w:ascii="Tahoma" w:hAnsi="Tahoma" w:cs="Tahoma"/>
          <w:sz w:val="24"/>
          <w:szCs w:val="18"/>
          <w:lang w:val="es-CR" w:eastAsia="es-CR"/>
        </w:rPr>
        <w:t>¢114,585,000</w:t>
      </w:r>
    </w:p>
    <w:p w14:paraId="410313ED" w14:textId="77777777" w:rsidR="00F66856" w:rsidRDefault="00F66856" w:rsidP="00F66856">
      <w:pPr>
        <w:tabs>
          <w:tab w:val="right" w:pos="5670"/>
        </w:tabs>
        <w:ind w:firstLine="708"/>
        <w:jc w:val="both"/>
        <w:rPr>
          <w:rFonts w:ascii="Tahoma" w:hAnsi="Tahoma" w:cs="Tahoma"/>
          <w:sz w:val="24"/>
          <w:szCs w:val="18"/>
          <w:lang w:val="es-CR" w:eastAsia="es-CR"/>
        </w:rPr>
      </w:pPr>
    </w:p>
    <w:p w14:paraId="2E2039A0" w14:textId="77777777" w:rsidR="00F66856" w:rsidRDefault="00F66856" w:rsidP="00F66856">
      <w:pPr>
        <w:ind w:left="1"/>
        <w:jc w:val="both"/>
        <w:rPr>
          <w:rFonts w:ascii="Tahoma" w:hAnsi="Tahoma" w:cs="Tahoma"/>
          <w:sz w:val="24"/>
          <w:szCs w:val="18"/>
          <w:lang w:val="es-CR" w:eastAsia="es-CR"/>
        </w:rPr>
      </w:pPr>
      <w:r>
        <w:rPr>
          <w:rFonts w:ascii="Tahoma" w:hAnsi="Tahoma" w:cs="Tahoma"/>
          <w:sz w:val="24"/>
          <w:szCs w:val="18"/>
          <w:lang w:val="es-CR" w:eastAsia="es-CR"/>
        </w:rPr>
        <w:t xml:space="preserve">El desglose de cada una de las coletillas se adjunta a la Relación de Puestos. </w:t>
      </w:r>
    </w:p>
    <w:p w14:paraId="254F7064" w14:textId="77777777" w:rsidR="00F66856" w:rsidRDefault="00F66856" w:rsidP="00F66856">
      <w:pPr>
        <w:ind w:left="1"/>
        <w:jc w:val="both"/>
        <w:rPr>
          <w:rFonts w:ascii="Tahoma" w:hAnsi="Tahoma" w:cs="Tahoma"/>
          <w:sz w:val="24"/>
          <w:szCs w:val="18"/>
          <w:lang w:val="es-CR" w:eastAsia="es-CR"/>
        </w:rPr>
      </w:pPr>
    </w:p>
    <w:p w14:paraId="739767D2" w14:textId="77777777" w:rsidR="00F66856" w:rsidRDefault="00F66856" w:rsidP="00F66856">
      <w:pPr>
        <w:pStyle w:val="Ttulo2"/>
        <w:rPr>
          <w:lang w:eastAsia="es-CR"/>
        </w:rPr>
      </w:pPr>
    </w:p>
    <w:p w14:paraId="1276C5AC" w14:textId="77777777" w:rsidR="00F66856" w:rsidRDefault="00F66856" w:rsidP="00F66856">
      <w:pPr>
        <w:pStyle w:val="Ttulo2"/>
        <w:rPr>
          <w:sz w:val="36"/>
          <w:szCs w:val="24"/>
        </w:rPr>
      </w:pPr>
      <w:bookmarkStart w:id="12" w:name="_Toc47024171"/>
      <w:r>
        <w:rPr>
          <w:lang w:eastAsia="es-CR"/>
        </w:rPr>
        <w:t>0.03.01 Retribución por años servidos</w:t>
      </w:r>
      <w:bookmarkEnd w:id="12"/>
    </w:p>
    <w:p w14:paraId="718A1DFD" w14:textId="77777777" w:rsidR="00F66856" w:rsidRDefault="00F66856" w:rsidP="00F66856">
      <w:pPr>
        <w:jc w:val="both"/>
        <w:rPr>
          <w:rFonts w:ascii="Tahoma" w:hAnsi="Tahoma" w:cs="Tahoma"/>
          <w:b/>
          <w:color w:val="FF0000"/>
          <w:sz w:val="24"/>
          <w:szCs w:val="18"/>
          <w:lang w:val="es-CR" w:eastAsia="es-CR"/>
        </w:rPr>
      </w:pPr>
    </w:p>
    <w:p w14:paraId="5AAD7030"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Esta subpartida comprende únicamente la coletilla 125 destinada al pago de aumentos, incluye el incremento por costo de vida y una unidad adicional para cada funcionario, según su periodo de cumplimiento.</w:t>
      </w:r>
    </w:p>
    <w:p w14:paraId="4AB5D640" w14:textId="77777777" w:rsidR="00F66856" w:rsidRDefault="00F66856" w:rsidP="00F66856">
      <w:pPr>
        <w:jc w:val="both"/>
        <w:rPr>
          <w:rFonts w:ascii="Tahoma" w:hAnsi="Tahoma" w:cs="Tahoma"/>
          <w:b/>
          <w:sz w:val="24"/>
          <w:szCs w:val="18"/>
          <w:lang w:val="es-CR" w:eastAsia="es-CR"/>
        </w:rPr>
      </w:pPr>
    </w:p>
    <w:p w14:paraId="3CE935E8" w14:textId="77777777" w:rsidR="00F66856" w:rsidRDefault="00F66856" w:rsidP="00F66856">
      <w:pPr>
        <w:ind w:left="4"/>
        <w:jc w:val="both"/>
        <w:rPr>
          <w:rFonts w:ascii="Tahoma" w:hAnsi="Tahoma" w:cs="Tahoma"/>
          <w:sz w:val="24"/>
          <w:szCs w:val="18"/>
          <w:lang w:val="es-CR" w:eastAsia="es-CR"/>
        </w:rPr>
      </w:pPr>
      <w:r>
        <w:rPr>
          <w:rFonts w:ascii="Tahoma" w:hAnsi="Tahoma" w:cs="Tahoma"/>
          <w:sz w:val="24"/>
          <w:szCs w:val="18"/>
          <w:lang w:val="es-CR" w:eastAsia="es-CR"/>
        </w:rPr>
        <w:t xml:space="preserve">El desglose de esta coletilla se adjunta a la Relación de Puestos. </w:t>
      </w:r>
    </w:p>
    <w:p w14:paraId="59C5EB42" w14:textId="77777777" w:rsidR="00F66856" w:rsidRDefault="00F66856" w:rsidP="00F66856">
      <w:pPr>
        <w:tabs>
          <w:tab w:val="left" w:pos="3402"/>
          <w:tab w:val="left" w:pos="4962"/>
        </w:tabs>
        <w:jc w:val="both"/>
        <w:rPr>
          <w:rFonts w:ascii="Tahoma" w:hAnsi="Tahoma" w:cs="Tahoma"/>
          <w:b/>
          <w:color w:val="FF0000"/>
          <w:sz w:val="24"/>
          <w:szCs w:val="18"/>
          <w:highlight w:val="yellow"/>
          <w:lang w:val="es-CR" w:eastAsia="es-CR"/>
        </w:rPr>
      </w:pPr>
    </w:p>
    <w:p w14:paraId="18DF24FC" w14:textId="77777777" w:rsidR="00F66856" w:rsidRDefault="00F66856" w:rsidP="00F66856">
      <w:pPr>
        <w:jc w:val="both"/>
        <w:rPr>
          <w:rFonts w:ascii="Tahoma" w:hAnsi="Tahoma" w:cs="Tahoma"/>
          <w:b/>
          <w:color w:val="FF0000"/>
          <w:sz w:val="24"/>
          <w:szCs w:val="18"/>
          <w:highlight w:val="yellow"/>
          <w:lang w:val="es-MX" w:eastAsia="es-CR"/>
        </w:rPr>
      </w:pPr>
    </w:p>
    <w:p w14:paraId="439AA180" w14:textId="77777777" w:rsidR="00F66856" w:rsidRDefault="00F66856" w:rsidP="00F66856">
      <w:pPr>
        <w:pStyle w:val="Ttulo2"/>
      </w:pPr>
      <w:bookmarkStart w:id="13" w:name="_Toc47024172"/>
      <w:r>
        <w:t>0.03.02 Restricción al ejercicio liberal de la profesión</w:t>
      </w:r>
      <w:bookmarkEnd w:id="13"/>
    </w:p>
    <w:p w14:paraId="1E32900E" w14:textId="77777777" w:rsidR="00F66856" w:rsidRDefault="00F66856" w:rsidP="00F66856">
      <w:pPr>
        <w:jc w:val="both"/>
        <w:rPr>
          <w:rFonts w:ascii="Tahoma" w:hAnsi="Tahoma" w:cs="Tahoma"/>
          <w:b/>
          <w:color w:val="FF0000"/>
          <w:sz w:val="24"/>
          <w:szCs w:val="18"/>
          <w:lang w:val="es-CR" w:eastAsia="es-CR"/>
        </w:rPr>
      </w:pPr>
    </w:p>
    <w:p w14:paraId="14CD39C9" w14:textId="77777777" w:rsidR="00F66856" w:rsidRDefault="00F66856" w:rsidP="00F66856">
      <w:pPr>
        <w:ind w:left="1"/>
        <w:jc w:val="both"/>
        <w:rPr>
          <w:rFonts w:ascii="Tahoma" w:hAnsi="Tahoma" w:cs="Tahoma"/>
          <w:sz w:val="24"/>
          <w:szCs w:val="18"/>
          <w:lang w:val="es-CR" w:eastAsia="es-CR"/>
        </w:rPr>
      </w:pPr>
      <w:r>
        <w:rPr>
          <w:rFonts w:ascii="Tahoma" w:hAnsi="Tahoma" w:cs="Tahoma"/>
          <w:sz w:val="24"/>
          <w:szCs w:val="18"/>
          <w:lang w:val="es-CR" w:eastAsia="es-CR"/>
        </w:rPr>
        <w:t xml:space="preserve">Esta subpartida comprende las coletillas de dedicación exclusiva, retribución para equiparar la prohibición a los Procuradores y prohibición. </w:t>
      </w:r>
    </w:p>
    <w:p w14:paraId="202E9F8D" w14:textId="77777777" w:rsidR="00F66856" w:rsidRDefault="00F66856" w:rsidP="00F66856">
      <w:pPr>
        <w:jc w:val="both"/>
        <w:rPr>
          <w:rFonts w:ascii="Tahoma" w:hAnsi="Tahoma" w:cs="Tahoma"/>
          <w:sz w:val="24"/>
          <w:szCs w:val="18"/>
          <w:lang w:val="es-CR" w:eastAsia="es-CR"/>
        </w:rPr>
      </w:pPr>
    </w:p>
    <w:p w14:paraId="37AB9B4C"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Para un total por coletilla, de:</w:t>
      </w:r>
    </w:p>
    <w:p w14:paraId="4D71797E" w14:textId="77777777" w:rsidR="00F66856" w:rsidRDefault="00F66856" w:rsidP="00F66856">
      <w:pPr>
        <w:jc w:val="both"/>
        <w:rPr>
          <w:rFonts w:ascii="Tahoma" w:hAnsi="Tahoma" w:cs="Tahoma"/>
          <w:sz w:val="24"/>
          <w:szCs w:val="18"/>
          <w:lang w:val="es-CR" w:eastAsia="es-CR"/>
        </w:rPr>
      </w:pPr>
    </w:p>
    <w:p w14:paraId="154EAA2C" w14:textId="77777777" w:rsidR="00F66856" w:rsidRDefault="00F66856" w:rsidP="00F66856">
      <w:pPr>
        <w:tabs>
          <w:tab w:val="right" w:pos="5670"/>
        </w:tabs>
        <w:ind w:firstLine="708"/>
        <w:jc w:val="both"/>
        <w:rPr>
          <w:rFonts w:ascii="Tahoma" w:hAnsi="Tahoma" w:cs="Tahoma"/>
          <w:sz w:val="24"/>
          <w:szCs w:val="18"/>
          <w:lang w:val="es-CR" w:eastAsia="es-CR"/>
        </w:rPr>
      </w:pPr>
      <w:r>
        <w:rPr>
          <w:rFonts w:ascii="Tahoma" w:hAnsi="Tahoma" w:cs="Tahoma"/>
          <w:b/>
          <w:sz w:val="24"/>
          <w:szCs w:val="18"/>
          <w:lang w:val="es-CR" w:eastAsia="es-CR"/>
        </w:rPr>
        <w:t xml:space="preserve">Coletilla 114: </w:t>
      </w:r>
      <w:r>
        <w:rPr>
          <w:rFonts w:ascii="Tahoma" w:hAnsi="Tahoma" w:cs="Tahoma"/>
          <w:b/>
          <w:sz w:val="24"/>
          <w:szCs w:val="18"/>
          <w:lang w:val="es-CR" w:eastAsia="es-CR"/>
        </w:rPr>
        <w:tab/>
      </w:r>
      <w:r>
        <w:rPr>
          <w:rFonts w:ascii="Tahoma" w:hAnsi="Tahoma" w:cs="Tahoma"/>
          <w:sz w:val="24"/>
          <w:szCs w:val="18"/>
          <w:lang w:val="es-CR" w:eastAsia="es-CR"/>
        </w:rPr>
        <w:t>¢962,343,100</w:t>
      </w:r>
    </w:p>
    <w:p w14:paraId="05E313D5" w14:textId="77777777" w:rsidR="00F66856" w:rsidRDefault="00F66856" w:rsidP="00F66856">
      <w:pPr>
        <w:tabs>
          <w:tab w:val="right" w:pos="5670"/>
        </w:tabs>
        <w:ind w:firstLine="708"/>
        <w:jc w:val="both"/>
        <w:rPr>
          <w:rFonts w:ascii="Tahoma" w:hAnsi="Tahoma" w:cs="Tahoma"/>
          <w:sz w:val="24"/>
          <w:szCs w:val="18"/>
          <w:lang w:val="es-CR" w:eastAsia="es-CR"/>
        </w:rPr>
      </w:pPr>
      <w:r>
        <w:rPr>
          <w:rFonts w:ascii="Tahoma" w:hAnsi="Tahoma" w:cs="Tahoma"/>
          <w:b/>
          <w:sz w:val="24"/>
          <w:szCs w:val="18"/>
          <w:lang w:val="es-CR" w:eastAsia="es-CR"/>
        </w:rPr>
        <w:t>Coletilla 115:</w:t>
      </w:r>
      <w:r>
        <w:rPr>
          <w:rFonts w:ascii="Tahoma" w:hAnsi="Tahoma" w:cs="Tahoma"/>
          <w:sz w:val="24"/>
          <w:szCs w:val="18"/>
          <w:lang w:val="es-CR" w:eastAsia="es-CR"/>
        </w:rPr>
        <w:t xml:space="preserve"> </w:t>
      </w:r>
      <w:r>
        <w:rPr>
          <w:rFonts w:ascii="Tahoma" w:hAnsi="Tahoma" w:cs="Tahoma"/>
          <w:sz w:val="24"/>
          <w:szCs w:val="18"/>
          <w:lang w:val="es-CR" w:eastAsia="es-CR"/>
        </w:rPr>
        <w:tab/>
      </w:r>
      <w:r>
        <w:rPr>
          <w:rFonts w:ascii="Arial" w:hAnsi="Arial" w:cs="Arial"/>
          <w:sz w:val="24"/>
          <w:szCs w:val="18"/>
          <w:lang w:val="es-CR" w:eastAsia="es-CR"/>
        </w:rPr>
        <w:t>¢766,788,000</w:t>
      </w:r>
    </w:p>
    <w:p w14:paraId="737C8E8B" w14:textId="77777777" w:rsidR="00F66856" w:rsidRDefault="00F66856" w:rsidP="00F66856">
      <w:pPr>
        <w:jc w:val="both"/>
        <w:rPr>
          <w:rFonts w:ascii="Tahoma" w:hAnsi="Tahoma" w:cs="Tahoma"/>
          <w:sz w:val="24"/>
          <w:szCs w:val="18"/>
          <w:lang w:val="es-CR" w:eastAsia="es-CR"/>
        </w:rPr>
      </w:pPr>
    </w:p>
    <w:p w14:paraId="0C75653B" w14:textId="77777777" w:rsidR="00F66856" w:rsidRDefault="00F66856" w:rsidP="00F66856">
      <w:pPr>
        <w:ind w:left="4"/>
        <w:jc w:val="both"/>
        <w:rPr>
          <w:rFonts w:ascii="Tahoma" w:hAnsi="Tahoma" w:cs="Tahoma"/>
          <w:sz w:val="24"/>
          <w:szCs w:val="18"/>
          <w:lang w:val="es-CR" w:eastAsia="es-CR"/>
        </w:rPr>
      </w:pPr>
      <w:r>
        <w:rPr>
          <w:rFonts w:ascii="Tahoma" w:hAnsi="Tahoma" w:cs="Tahoma"/>
          <w:sz w:val="24"/>
          <w:szCs w:val="18"/>
          <w:lang w:val="es-CR" w:eastAsia="es-CR"/>
        </w:rPr>
        <w:t xml:space="preserve">El desglose de cada una de las coletillas se adjunta a la Relación de Puestos. </w:t>
      </w:r>
    </w:p>
    <w:p w14:paraId="0EB9504B" w14:textId="77777777" w:rsidR="00F66856" w:rsidRDefault="00F66856" w:rsidP="00F66856">
      <w:pPr>
        <w:ind w:left="4"/>
        <w:jc w:val="both"/>
        <w:rPr>
          <w:rFonts w:ascii="Tahoma" w:hAnsi="Tahoma" w:cs="Tahoma"/>
          <w:sz w:val="24"/>
          <w:szCs w:val="18"/>
          <w:lang w:val="es-CR" w:eastAsia="es-CR"/>
        </w:rPr>
      </w:pPr>
    </w:p>
    <w:p w14:paraId="764A0823" w14:textId="77777777" w:rsidR="00F66856" w:rsidRDefault="00F66856" w:rsidP="00F66856">
      <w:pPr>
        <w:tabs>
          <w:tab w:val="left" w:pos="3402"/>
          <w:tab w:val="left" w:pos="4962"/>
        </w:tabs>
        <w:jc w:val="both"/>
        <w:rPr>
          <w:rFonts w:ascii="Tahoma" w:hAnsi="Tahoma" w:cs="Tahoma"/>
          <w:b/>
          <w:color w:val="FF0000"/>
          <w:sz w:val="24"/>
          <w:szCs w:val="18"/>
          <w:highlight w:val="yellow"/>
          <w:lang w:val="es-CR" w:eastAsia="es-CR"/>
        </w:rPr>
      </w:pPr>
    </w:p>
    <w:p w14:paraId="11271E14" w14:textId="77777777" w:rsidR="00F66856" w:rsidRDefault="00F66856" w:rsidP="00F66856">
      <w:pPr>
        <w:pStyle w:val="Ttulo2"/>
        <w:rPr>
          <w:lang w:eastAsia="es-CR"/>
        </w:rPr>
      </w:pPr>
      <w:bookmarkStart w:id="14" w:name="_Toc47024173"/>
      <w:r>
        <w:rPr>
          <w:lang w:eastAsia="es-CR"/>
        </w:rPr>
        <w:t>0.03.03 Decimotercer mes</w:t>
      </w:r>
      <w:bookmarkEnd w:id="14"/>
    </w:p>
    <w:p w14:paraId="24B9A661" w14:textId="77777777" w:rsidR="00F66856" w:rsidRDefault="00F66856" w:rsidP="00F66856">
      <w:pPr>
        <w:jc w:val="both"/>
        <w:rPr>
          <w:rFonts w:ascii="Tahoma" w:hAnsi="Tahoma" w:cs="Tahoma"/>
          <w:b/>
          <w:color w:val="FF0000"/>
          <w:sz w:val="24"/>
          <w:szCs w:val="18"/>
          <w:lang w:val="es-CR" w:eastAsia="es-CR"/>
        </w:rPr>
      </w:pPr>
    </w:p>
    <w:p w14:paraId="0130AB2A"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 xml:space="preserve">El cálculo de este rubro se efectuó conforme se estipula en las directrices que regulan esta materia.  El detalle y metodología se adjunta a la Relación de Puestos. </w:t>
      </w:r>
    </w:p>
    <w:p w14:paraId="43230828" w14:textId="77777777" w:rsidR="00F66856" w:rsidRDefault="00F66856" w:rsidP="00F66856">
      <w:pPr>
        <w:ind w:left="708"/>
        <w:jc w:val="both"/>
        <w:rPr>
          <w:rFonts w:ascii="Tahoma" w:hAnsi="Tahoma" w:cs="Tahoma"/>
          <w:color w:val="FF0000"/>
          <w:sz w:val="18"/>
          <w:szCs w:val="18"/>
          <w:lang w:val="es-MX" w:eastAsia="es-CR"/>
        </w:rPr>
      </w:pPr>
    </w:p>
    <w:p w14:paraId="31FCAC38" w14:textId="77777777" w:rsidR="00F66856" w:rsidRDefault="00F66856" w:rsidP="00F66856">
      <w:pPr>
        <w:ind w:left="708"/>
        <w:jc w:val="both"/>
        <w:rPr>
          <w:rFonts w:ascii="Tahoma" w:hAnsi="Tahoma" w:cs="Tahoma"/>
          <w:color w:val="FF0000"/>
          <w:sz w:val="18"/>
          <w:szCs w:val="18"/>
          <w:lang w:val="es-MX" w:eastAsia="es-CR"/>
        </w:rPr>
      </w:pPr>
    </w:p>
    <w:p w14:paraId="45679C70" w14:textId="77777777" w:rsidR="00F66856" w:rsidRDefault="00F66856" w:rsidP="00F66856">
      <w:pPr>
        <w:pStyle w:val="Ttulo2"/>
        <w:rPr>
          <w:lang w:eastAsia="es-CR"/>
        </w:rPr>
      </w:pPr>
      <w:bookmarkStart w:id="15" w:name="_Toc47024174"/>
      <w:r>
        <w:rPr>
          <w:lang w:eastAsia="es-CR"/>
        </w:rPr>
        <w:t>0.03.04 Salario escolar</w:t>
      </w:r>
      <w:bookmarkEnd w:id="15"/>
    </w:p>
    <w:p w14:paraId="32E94217" w14:textId="77777777" w:rsidR="00F66856" w:rsidRDefault="00F66856" w:rsidP="00F66856">
      <w:pPr>
        <w:jc w:val="both"/>
        <w:rPr>
          <w:rFonts w:ascii="Tahoma" w:hAnsi="Tahoma" w:cs="Tahoma"/>
          <w:color w:val="FF0000"/>
          <w:sz w:val="24"/>
          <w:szCs w:val="18"/>
          <w:lang w:val="es-CR" w:eastAsia="es-CR"/>
        </w:rPr>
      </w:pPr>
    </w:p>
    <w:p w14:paraId="3999382F"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 xml:space="preserve">El cálculo de este rubro se efectuó conforme se estipula en las directrices que regulan esta materia.  El detalle y metodología se adjunta a la Relación de Puestos. </w:t>
      </w:r>
    </w:p>
    <w:p w14:paraId="460D3605" w14:textId="77777777" w:rsidR="00F66856" w:rsidRDefault="00F66856" w:rsidP="00F66856">
      <w:pPr>
        <w:jc w:val="both"/>
        <w:rPr>
          <w:rFonts w:ascii="Tahoma" w:hAnsi="Tahoma" w:cs="Tahoma"/>
          <w:b/>
          <w:color w:val="FF0000"/>
          <w:sz w:val="24"/>
          <w:szCs w:val="18"/>
          <w:highlight w:val="yellow"/>
          <w:lang w:val="es-CR" w:eastAsia="es-CR"/>
        </w:rPr>
      </w:pPr>
    </w:p>
    <w:p w14:paraId="03DE3A95" w14:textId="77777777" w:rsidR="00F66856" w:rsidRDefault="00F66856" w:rsidP="00F66856">
      <w:pPr>
        <w:jc w:val="both"/>
        <w:rPr>
          <w:rFonts w:ascii="Tahoma" w:hAnsi="Tahoma" w:cs="Tahoma"/>
          <w:b/>
          <w:color w:val="FF0000"/>
          <w:sz w:val="24"/>
          <w:szCs w:val="18"/>
          <w:highlight w:val="yellow"/>
          <w:lang w:val="es-CR" w:eastAsia="es-CR"/>
        </w:rPr>
      </w:pPr>
    </w:p>
    <w:p w14:paraId="7F7A14A8" w14:textId="77777777" w:rsidR="00F66856" w:rsidRDefault="00F66856" w:rsidP="00F66856">
      <w:pPr>
        <w:pStyle w:val="Ttulo2"/>
        <w:rPr>
          <w:lang w:eastAsia="es-CR"/>
        </w:rPr>
      </w:pPr>
      <w:bookmarkStart w:id="16" w:name="_Toc47024175"/>
      <w:r>
        <w:rPr>
          <w:lang w:eastAsia="es-CR"/>
        </w:rPr>
        <w:t>0.03.99 Otros incentivos salariales</w:t>
      </w:r>
      <w:bookmarkEnd w:id="16"/>
    </w:p>
    <w:p w14:paraId="09776985" w14:textId="77777777" w:rsidR="00F66856" w:rsidRDefault="00F66856" w:rsidP="00F66856">
      <w:pPr>
        <w:jc w:val="both"/>
        <w:rPr>
          <w:rFonts w:ascii="Tahoma" w:hAnsi="Tahoma" w:cs="Tahoma"/>
          <w:color w:val="FF0000"/>
          <w:sz w:val="24"/>
          <w:szCs w:val="18"/>
          <w:lang w:val="es-CR" w:eastAsia="es-CR"/>
        </w:rPr>
      </w:pPr>
    </w:p>
    <w:p w14:paraId="4517C9CA" w14:textId="77777777" w:rsidR="00F66856" w:rsidRDefault="00F66856" w:rsidP="00F66856">
      <w:pPr>
        <w:ind w:left="1"/>
        <w:jc w:val="both"/>
        <w:rPr>
          <w:rFonts w:ascii="Tahoma" w:hAnsi="Tahoma" w:cs="Tahoma"/>
          <w:sz w:val="24"/>
          <w:szCs w:val="18"/>
          <w:lang w:val="es-CR" w:eastAsia="es-CR"/>
        </w:rPr>
      </w:pPr>
      <w:r>
        <w:rPr>
          <w:rFonts w:ascii="Tahoma" w:hAnsi="Tahoma" w:cs="Tahoma"/>
          <w:sz w:val="24"/>
          <w:szCs w:val="18"/>
          <w:lang w:val="es-CR" w:eastAsia="es-CR"/>
        </w:rPr>
        <w:t xml:space="preserve">Esta subpartida comprende las coletillas de carrera profesional y responsabilidad.  </w:t>
      </w:r>
    </w:p>
    <w:p w14:paraId="3CA5263F" w14:textId="77777777" w:rsidR="00F66856" w:rsidRDefault="00F66856" w:rsidP="00F66856">
      <w:pPr>
        <w:jc w:val="both"/>
        <w:rPr>
          <w:rFonts w:ascii="Tahoma" w:hAnsi="Tahoma" w:cs="Tahoma"/>
          <w:sz w:val="24"/>
          <w:szCs w:val="18"/>
          <w:lang w:val="es-CR" w:eastAsia="es-CR"/>
        </w:rPr>
      </w:pPr>
    </w:p>
    <w:p w14:paraId="26B90CE4"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Cada coletilla asciende a la suma de:</w:t>
      </w:r>
    </w:p>
    <w:p w14:paraId="24303DAD" w14:textId="77777777" w:rsidR="00F66856" w:rsidRDefault="00F66856" w:rsidP="00F66856">
      <w:pPr>
        <w:jc w:val="both"/>
        <w:rPr>
          <w:rFonts w:ascii="Tahoma" w:hAnsi="Tahoma" w:cs="Tahoma"/>
          <w:sz w:val="24"/>
          <w:szCs w:val="18"/>
          <w:lang w:val="es-CR" w:eastAsia="es-CR"/>
        </w:rPr>
      </w:pPr>
    </w:p>
    <w:p w14:paraId="69BAEE30" w14:textId="77777777" w:rsidR="00F66856" w:rsidRDefault="00F66856" w:rsidP="00F66856">
      <w:pPr>
        <w:tabs>
          <w:tab w:val="right" w:pos="5670"/>
        </w:tabs>
        <w:ind w:firstLine="708"/>
        <w:jc w:val="both"/>
        <w:rPr>
          <w:rFonts w:ascii="Tahoma" w:hAnsi="Tahoma" w:cs="Tahoma"/>
          <w:b/>
          <w:sz w:val="24"/>
          <w:szCs w:val="18"/>
          <w:lang w:val="es-CR" w:eastAsia="es-CR"/>
        </w:rPr>
      </w:pPr>
      <w:r>
        <w:rPr>
          <w:rFonts w:ascii="Tahoma" w:hAnsi="Tahoma" w:cs="Tahoma"/>
          <w:b/>
          <w:sz w:val="24"/>
          <w:szCs w:val="18"/>
          <w:lang w:val="es-CR" w:eastAsia="es-CR"/>
        </w:rPr>
        <w:t xml:space="preserve">Coletilla 97: </w:t>
      </w:r>
      <w:r>
        <w:rPr>
          <w:rFonts w:ascii="Tahoma" w:hAnsi="Tahoma" w:cs="Tahoma"/>
          <w:b/>
          <w:sz w:val="24"/>
          <w:szCs w:val="18"/>
          <w:lang w:val="es-CR" w:eastAsia="es-CR"/>
        </w:rPr>
        <w:tab/>
      </w:r>
      <w:r>
        <w:rPr>
          <w:rFonts w:ascii="Tahoma" w:hAnsi="Tahoma" w:cs="Tahoma"/>
          <w:sz w:val="24"/>
          <w:szCs w:val="18"/>
          <w:lang w:val="es-CR" w:eastAsia="es-CR"/>
        </w:rPr>
        <w:t>¢240,738,000</w:t>
      </w:r>
    </w:p>
    <w:p w14:paraId="43508732" w14:textId="77777777" w:rsidR="00F66856" w:rsidRDefault="00F66856" w:rsidP="00F66856">
      <w:pPr>
        <w:tabs>
          <w:tab w:val="right" w:pos="5670"/>
        </w:tabs>
        <w:ind w:firstLine="708"/>
        <w:jc w:val="both"/>
        <w:rPr>
          <w:rFonts w:ascii="Tahoma" w:hAnsi="Tahoma" w:cs="Tahoma"/>
          <w:sz w:val="24"/>
          <w:szCs w:val="18"/>
          <w:lang w:val="es-CR" w:eastAsia="es-CR"/>
        </w:rPr>
      </w:pPr>
      <w:r>
        <w:rPr>
          <w:rFonts w:ascii="Tahoma" w:hAnsi="Tahoma" w:cs="Tahoma"/>
          <w:b/>
          <w:sz w:val="24"/>
          <w:szCs w:val="18"/>
          <w:lang w:val="es-CR" w:eastAsia="es-CR"/>
        </w:rPr>
        <w:t xml:space="preserve">Coletilla 205: </w:t>
      </w:r>
      <w:r>
        <w:rPr>
          <w:rFonts w:ascii="Tahoma" w:hAnsi="Tahoma" w:cs="Tahoma"/>
          <w:b/>
          <w:sz w:val="24"/>
          <w:szCs w:val="18"/>
          <w:lang w:val="es-CR" w:eastAsia="es-CR"/>
        </w:rPr>
        <w:tab/>
      </w:r>
      <w:r>
        <w:rPr>
          <w:rFonts w:ascii="Tahoma" w:hAnsi="Tahoma" w:cs="Tahoma"/>
          <w:sz w:val="24"/>
          <w:szCs w:val="18"/>
          <w:lang w:val="es-CR" w:eastAsia="es-CR"/>
        </w:rPr>
        <w:t>¢242,570,900</w:t>
      </w:r>
    </w:p>
    <w:p w14:paraId="035F6841" w14:textId="77777777" w:rsidR="00F66856" w:rsidRDefault="00F66856" w:rsidP="00F66856">
      <w:pPr>
        <w:jc w:val="both"/>
        <w:rPr>
          <w:rFonts w:ascii="Tahoma" w:hAnsi="Tahoma" w:cs="Tahoma"/>
          <w:sz w:val="24"/>
          <w:szCs w:val="18"/>
          <w:lang w:val="es-CR" w:eastAsia="es-CR"/>
        </w:rPr>
      </w:pPr>
    </w:p>
    <w:p w14:paraId="7E2F25FB" w14:textId="77777777" w:rsidR="00F66856" w:rsidRDefault="00F66856" w:rsidP="00F66856">
      <w:pPr>
        <w:ind w:left="4"/>
        <w:jc w:val="both"/>
        <w:rPr>
          <w:rFonts w:ascii="Tahoma" w:hAnsi="Tahoma" w:cs="Tahoma"/>
          <w:sz w:val="24"/>
          <w:szCs w:val="18"/>
          <w:lang w:val="es-CR" w:eastAsia="es-CR"/>
        </w:rPr>
      </w:pPr>
      <w:r>
        <w:rPr>
          <w:rFonts w:ascii="Tahoma" w:hAnsi="Tahoma" w:cs="Tahoma"/>
          <w:sz w:val="24"/>
          <w:szCs w:val="18"/>
          <w:lang w:val="es-CR" w:eastAsia="es-CR"/>
        </w:rPr>
        <w:t xml:space="preserve">El desglose de cada una de las coletillas se adjunta a la Relación de Puestos. </w:t>
      </w:r>
    </w:p>
    <w:p w14:paraId="71D0FA01" w14:textId="77777777" w:rsidR="00F66856" w:rsidRDefault="00F66856" w:rsidP="00F66856">
      <w:pPr>
        <w:tabs>
          <w:tab w:val="left" w:pos="3402"/>
          <w:tab w:val="left" w:pos="4962"/>
        </w:tabs>
        <w:jc w:val="both"/>
        <w:rPr>
          <w:rFonts w:ascii="Tahoma" w:hAnsi="Tahoma" w:cs="Tahoma"/>
          <w:b/>
          <w:color w:val="FF0000"/>
          <w:sz w:val="24"/>
          <w:szCs w:val="18"/>
          <w:highlight w:val="yellow"/>
          <w:lang w:val="es-CR" w:eastAsia="es-CR"/>
        </w:rPr>
      </w:pPr>
    </w:p>
    <w:p w14:paraId="7913E0E3" w14:textId="77777777" w:rsidR="00F66856" w:rsidRDefault="00F66856" w:rsidP="00F66856">
      <w:pPr>
        <w:jc w:val="both"/>
        <w:rPr>
          <w:rFonts w:ascii="Tahoma" w:hAnsi="Tahoma" w:cs="Tahoma"/>
          <w:b/>
          <w:color w:val="FF0000"/>
          <w:sz w:val="24"/>
          <w:szCs w:val="18"/>
          <w:highlight w:val="yellow"/>
          <w:lang w:val="es-MX" w:eastAsia="es-CR"/>
        </w:rPr>
      </w:pPr>
    </w:p>
    <w:p w14:paraId="0AA74D4B" w14:textId="77777777" w:rsidR="00F66856" w:rsidRDefault="00F66856" w:rsidP="00F66856">
      <w:pPr>
        <w:pStyle w:val="Ttulo2"/>
        <w:rPr>
          <w:lang w:eastAsia="es-CR"/>
        </w:rPr>
      </w:pPr>
      <w:bookmarkStart w:id="17" w:name="_Toc47024176"/>
      <w:r>
        <w:rPr>
          <w:lang w:eastAsia="es-CR"/>
        </w:rPr>
        <w:t>0.04.01 Contribución Patronal al Seguro de Salud de la Caja Costarricense</w:t>
      </w:r>
      <w:bookmarkEnd w:id="17"/>
      <w:r>
        <w:rPr>
          <w:lang w:eastAsia="es-CR"/>
        </w:rPr>
        <w:t xml:space="preserve"> </w:t>
      </w:r>
    </w:p>
    <w:p w14:paraId="4F4CEE38" w14:textId="77777777" w:rsidR="00F66856" w:rsidRDefault="00F66856" w:rsidP="00F66856">
      <w:pPr>
        <w:pStyle w:val="Ttulo2"/>
        <w:rPr>
          <w:lang w:eastAsia="es-CR"/>
        </w:rPr>
      </w:pPr>
      <w:bookmarkStart w:id="18" w:name="_Toc47024177"/>
      <w:r>
        <w:rPr>
          <w:lang w:eastAsia="es-CR"/>
        </w:rPr>
        <w:t>de Seguro Social</w:t>
      </w:r>
      <w:bookmarkEnd w:id="18"/>
    </w:p>
    <w:p w14:paraId="555BA81E" w14:textId="77777777" w:rsidR="00F66856" w:rsidRDefault="00F66856" w:rsidP="00F66856">
      <w:pPr>
        <w:ind w:left="708"/>
        <w:jc w:val="both"/>
        <w:rPr>
          <w:rFonts w:ascii="Tahoma" w:hAnsi="Tahoma" w:cs="Tahoma"/>
          <w:color w:val="FF0000"/>
          <w:sz w:val="24"/>
          <w:szCs w:val="18"/>
          <w:lang w:val="es-CR" w:eastAsia="es-CR"/>
        </w:rPr>
      </w:pPr>
    </w:p>
    <w:p w14:paraId="384D7591"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El cálculo se efectuó conforme se indica en las directrices emitidas en esta materia, esto es el 9.25% del total de partida 0 Remuneraciones menos el monto de la subpartida 0.03.03 Decimotercer mes o aguinaldo.</w:t>
      </w:r>
    </w:p>
    <w:p w14:paraId="0EA42062" w14:textId="77777777" w:rsidR="00F66856" w:rsidRDefault="00F66856" w:rsidP="00F66856">
      <w:pPr>
        <w:tabs>
          <w:tab w:val="left" w:pos="1545"/>
        </w:tabs>
        <w:jc w:val="both"/>
        <w:rPr>
          <w:rFonts w:ascii="Tahoma" w:hAnsi="Tahoma" w:cs="Tahoma"/>
          <w:b/>
          <w:color w:val="FF0000"/>
          <w:sz w:val="24"/>
          <w:szCs w:val="18"/>
          <w:lang w:val="es-CR" w:eastAsia="es-CR"/>
        </w:rPr>
      </w:pPr>
    </w:p>
    <w:p w14:paraId="497B07DF" w14:textId="77777777" w:rsidR="00F66856" w:rsidRDefault="00F66856" w:rsidP="00F66856">
      <w:pPr>
        <w:tabs>
          <w:tab w:val="left" w:pos="1545"/>
        </w:tabs>
        <w:jc w:val="both"/>
        <w:rPr>
          <w:rFonts w:ascii="Tahoma" w:hAnsi="Tahoma" w:cs="Tahoma"/>
          <w:b/>
          <w:color w:val="FF0000"/>
          <w:sz w:val="24"/>
          <w:szCs w:val="18"/>
          <w:lang w:val="es-CR" w:eastAsia="es-CR"/>
        </w:rPr>
      </w:pPr>
    </w:p>
    <w:p w14:paraId="0FE9DFAA" w14:textId="77777777" w:rsidR="00F66856" w:rsidRDefault="00F66856" w:rsidP="00F66856">
      <w:pPr>
        <w:pStyle w:val="Ttulo2"/>
        <w:rPr>
          <w:lang w:eastAsia="es-CR"/>
        </w:rPr>
      </w:pPr>
      <w:bookmarkStart w:id="19" w:name="_Toc47024178"/>
      <w:r>
        <w:rPr>
          <w:lang w:eastAsia="es-CR"/>
        </w:rPr>
        <w:t>0.04.05 Contribución Patronal al Banco Popular y de Desarrollo  Comunal</w:t>
      </w:r>
      <w:bookmarkEnd w:id="19"/>
    </w:p>
    <w:p w14:paraId="1A363495" w14:textId="77777777" w:rsidR="00F66856" w:rsidRDefault="00F66856" w:rsidP="00F66856">
      <w:pPr>
        <w:jc w:val="both"/>
        <w:rPr>
          <w:rFonts w:ascii="Tahoma" w:hAnsi="Tahoma" w:cs="Tahoma"/>
          <w:b/>
          <w:color w:val="FF0000"/>
          <w:sz w:val="24"/>
          <w:szCs w:val="18"/>
          <w:lang w:val="es-CR" w:eastAsia="es-CR"/>
        </w:rPr>
      </w:pPr>
    </w:p>
    <w:p w14:paraId="2C8BF7F8"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 Decimotercer mes o aguinaldo.</w:t>
      </w:r>
    </w:p>
    <w:p w14:paraId="10B4B5A5" w14:textId="77777777" w:rsidR="00F66856" w:rsidRDefault="00F66856" w:rsidP="00F66856">
      <w:pPr>
        <w:ind w:left="708"/>
        <w:jc w:val="both"/>
        <w:rPr>
          <w:rFonts w:ascii="Tahoma" w:hAnsi="Tahoma" w:cs="Tahoma"/>
          <w:color w:val="FF0000"/>
          <w:sz w:val="18"/>
          <w:szCs w:val="18"/>
          <w:lang w:val="es-MX" w:eastAsia="es-CR"/>
        </w:rPr>
      </w:pPr>
    </w:p>
    <w:p w14:paraId="7FA93887" w14:textId="77777777" w:rsidR="00F66856" w:rsidRDefault="00F66856" w:rsidP="00F66856">
      <w:pPr>
        <w:jc w:val="both"/>
        <w:rPr>
          <w:rFonts w:ascii="Tahoma" w:hAnsi="Tahoma" w:cs="Tahoma"/>
          <w:b/>
          <w:color w:val="FF0000"/>
          <w:sz w:val="24"/>
          <w:szCs w:val="18"/>
          <w:lang w:val="es-MX" w:eastAsia="es-CR"/>
        </w:rPr>
      </w:pPr>
    </w:p>
    <w:p w14:paraId="19EA9F16" w14:textId="77777777" w:rsidR="00F66856" w:rsidRDefault="00F66856" w:rsidP="00F66856">
      <w:pPr>
        <w:pStyle w:val="Ttulo2"/>
        <w:rPr>
          <w:lang w:eastAsia="es-CR"/>
        </w:rPr>
      </w:pPr>
      <w:bookmarkStart w:id="20" w:name="_Toc47024179"/>
      <w:r>
        <w:rPr>
          <w:lang w:eastAsia="es-CR"/>
        </w:rPr>
        <w:t>0.05.01 Contribución Patronal al Seguro de Pensiones de la Caja Costarricense de Seguro Social</w:t>
      </w:r>
      <w:bookmarkEnd w:id="20"/>
      <w:r>
        <w:rPr>
          <w:lang w:eastAsia="es-CR"/>
        </w:rPr>
        <w:t xml:space="preserve">  </w:t>
      </w:r>
    </w:p>
    <w:p w14:paraId="58E5D533" w14:textId="77777777" w:rsidR="00F66856" w:rsidRDefault="00F66856" w:rsidP="00F66856">
      <w:pPr>
        <w:jc w:val="both"/>
        <w:rPr>
          <w:rFonts w:ascii="Tahoma" w:hAnsi="Tahoma" w:cs="Tahoma"/>
          <w:color w:val="FF0000"/>
          <w:sz w:val="24"/>
          <w:szCs w:val="18"/>
          <w:lang w:val="es-CR" w:eastAsia="es-CR"/>
        </w:rPr>
      </w:pPr>
    </w:p>
    <w:p w14:paraId="0430E6F0"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El cálculo se efectuó conforme se indica en las directrices emitidas en esta materia, esto es el 5.25% del total de partida 0 Remuneraciones menos el monto de la subpartida 0.03.03 Decimotercer mes o aguinaldo.</w:t>
      </w:r>
    </w:p>
    <w:p w14:paraId="63183DC2" w14:textId="77777777" w:rsidR="00F66856" w:rsidRDefault="00F66856" w:rsidP="00F66856">
      <w:pPr>
        <w:jc w:val="both"/>
        <w:rPr>
          <w:rFonts w:ascii="Tahoma" w:hAnsi="Tahoma" w:cs="Tahoma"/>
          <w:sz w:val="24"/>
          <w:szCs w:val="18"/>
          <w:lang w:val="es-CR" w:eastAsia="es-CR"/>
        </w:rPr>
      </w:pPr>
    </w:p>
    <w:p w14:paraId="34061AA3" w14:textId="77777777" w:rsidR="00F66856" w:rsidRDefault="00F66856" w:rsidP="00F66856">
      <w:pPr>
        <w:jc w:val="both"/>
        <w:rPr>
          <w:rFonts w:ascii="Tahoma" w:hAnsi="Tahoma" w:cs="Tahoma"/>
          <w:b/>
          <w:i/>
          <w:color w:val="FF0000"/>
          <w:sz w:val="24"/>
          <w:szCs w:val="18"/>
          <w:lang w:val="es-CR" w:eastAsia="es-CR"/>
        </w:rPr>
      </w:pPr>
    </w:p>
    <w:p w14:paraId="6938ACEA" w14:textId="77777777" w:rsidR="00F66856" w:rsidRDefault="00F66856" w:rsidP="00F66856">
      <w:pPr>
        <w:jc w:val="both"/>
        <w:rPr>
          <w:rFonts w:ascii="Tahoma" w:hAnsi="Tahoma" w:cs="Tahoma"/>
          <w:b/>
          <w:color w:val="FF0000"/>
          <w:sz w:val="24"/>
          <w:szCs w:val="18"/>
          <w:lang w:val="es-CR" w:eastAsia="es-CR"/>
        </w:rPr>
      </w:pPr>
    </w:p>
    <w:p w14:paraId="3E4E74B6" w14:textId="77777777" w:rsidR="00F66856" w:rsidRDefault="00F66856" w:rsidP="00F66856">
      <w:pPr>
        <w:pStyle w:val="Ttulo2"/>
        <w:rPr>
          <w:lang w:eastAsia="es-CR"/>
        </w:rPr>
      </w:pPr>
      <w:bookmarkStart w:id="21" w:name="_Toc47024180"/>
      <w:r>
        <w:rPr>
          <w:lang w:eastAsia="es-CR"/>
        </w:rPr>
        <w:t>0.05.02 Aporte Patronal al Régimen Obligatorio de Pensiones  Complementarias</w:t>
      </w:r>
      <w:bookmarkEnd w:id="21"/>
    </w:p>
    <w:p w14:paraId="62E02C94" w14:textId="77777777" w:rsidR="00F66856" w:rsidRDefault="00F66856" w:rsidP="00F66856">
      <w:pPr>
        <w:ind w:left="708"/>
        <w:jc w:val="both"/>
        <w:rPr>
          <w:rFonts w:ascii="Tahoma" w:hAnsi="Tahoma" w:cs="Tahoma"/>
          <w:color w:val="FF0000"/>
          <w:sz w:val="24"/>
          <w:szCs w:val="18"/>
          <w:lang w:val="es-CR" w:eastAsia="es-CR"/>
        </w:rPr>
      </w:pPr>
      <w:r>
        <w:rPr>
          <w:rFonts w:ascii="Tahoma" w:hAnsi="Tahoma" w:cs="Tahoma"/>
          <w:b/>
          <w:color w:val="FF0000"/>
          <w:sz w:val="24"/>
          <w:szCs w:val="18"/>
          <w:lang w:val="es-CR" w:eastAsia="es-CR"/>
        </w:rPr>
        <w:tab/>
      </w:r>
    </w:p>
    <w:p w14:paraId="4D1B0806"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 Decimotercer mes o aguinaldo.</w:t>
      </w:r>
    </w:p>
    <w:p w14:paraId="210FBB5A" w14:textId="77777777" w:rsidR="00F66856" w:rsidRDefault="00F66856" w:rsidP="00F66856">
      <w:pPr>
        <w:tabs>
          <w:tab w:val="left" w:pos="1035"/>
        </w:tabs>
        <w:jc w:val="both"/>
        <w:rPr>
          <w:rFonts w:ascii="Tahoma" w:hAnsi="Tahoma" w:cs="Tahoma"/>
          <w:b/>
          <w:color w:val="FF0000"/>
          <w:sz w:val="24"/>
          <w:szCs w:val="18"/>
          <w:lang w:val="es-CR" w:eastAsia="es-CR"/>
        </w:rPr>
      </w:pPr>
    </w:p>
    <w:p w14:paraId="7393381F" w14:textId="77777777" w:rsidR="00F66856" w:rsidRDefault="00F66856" w:rsidP="00F66856">
      <w:pPr>
        <w:jc w:val="both"/>
        <w:rPr>
          <w:rFonts w:ascii="Tahoma" w:hAnsi="Tahoma" w:cs="Tahoma"/>
          <w:b/>
          <w:color w:val="FF0000"/>
          <w:sz w:val="24"/>
          <w:szCs w:val="18"/>
          <w:lang w:val="es-MX" w:eastAsia="es-CR"/>
        </w:rPr>
      </w:pPr>
    </w:p>
    <w:p w14:paraId="71DCE197" w14:textId="77777777" w:rsidR="00F66856" w:rsidRDefault="00F66856" w:rsidP="00F66856">
      <w:pPr>
        <w:pStyle w:val="Ttulo2"/>
        <w:rPr>
          <w:lang w:eastAsia="es-CR"/>
        </w:rPr>
      </w:pPr>
      <w:bookmarkStart w:id="22" w:name="_Toc47024181"/>
      <w:r>
        <w:rPr>
          <w:lang w:eastAsia="es-CR"/>
        </w:rPr>
        <w:t>0.05.03 Aporte Patronal al Fondo de Capitalización Laboral</w:t>
      </w:r>
      <w:bookmarkEnd w:id="22"/>
    </w:p>
    <w:p w14:paraId="41C74016" w14:textId="77777777" w:rsidR="00F66856" w:rsidRDefault="00F66856" w:rsidP="00F66856">
      <w:pPr>
        <w:jc w:val="both"/>
        <w:rPr>
          <w:rFonts w:ascii="Tahoma" w:hAnsi="Tahoma" w:cs="Tahoma"/>
          <w:color w:val="FF0000"/>
          <w:szCs w:val="18"/>
          <w:lang w:val="es-CR" w:eastAsia="es-CR"/>
        </w:rPr>
      </w:pPr>
    </w:p>
    <w:p w14:paraId="13F26AEE"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El cálculo se efectuó conforme se indica en las directrices emitidas en esta materia, esto es el 3.0% del total de partida 0 Remuneraciones menos el monto de la subpartida 0.03.03 Decimotercer mes o aguinaldo.</w:t>
      </w:r>
    </w:p>
    <w:p w14:paraId="55FCE541" w14:textId="77777777" w:rsidR="00F66856" w:rsidRDefault="00F66856" w:rsidP="00F66856">
      <w:pPr>
        <w:jc w:val="both"/>
        <w:rPr>
          <w:rFonts w:ascii="Tahoma" w:hAnsi="Tahoma" w:cs="Tahoma"/>
          <w:b/>
          <w:color w:val="FF0000"/>
          <w:sz w:val="24"/>
          <w:szCs w:val="18"/>
          <w:highlight w:val="yellow"/>
          <w:lang w:val="es-CR" w:eastAsia="es-CR"/>
        </w:rPr>
      </w:pPr>
    </w:p>
    <w:p w14:paraId="61F3E2AD" w14:textId="77777777" w:rsidR="00F66856" w:rsidRDefault="00F66856" w:rsidP="00F66856">
      <w:pPr>
        <w:ind w:left="708"/>
        <w:jc w:val="both"/>
        <w:rPr>
          <w:rFonts w:ascii="Tahoma" w:hAnsi="Tahoma" w:cs="Tahoma"/>
          <w:color w:val="FF0000"/>
          <w:sz w:val="24"/>
          <w:szCs w:val="18"/>
          <w:highlight w:val="yellow"/>
          <w:lang w:val="es-CR" w:eastAsia="es-CR"/>
        </w:rPr>
      </w:pPr>
    </w:p>
    <w:p w14:paraId="644BEE8C" w14:textId="77777777" w:rsidR="00F66856" w:rsidRDefault="00F66856" w:rsidP="00F66856">
      <w:pPr>
        <w:pStyle w:val="Ttulo1"/>
      </w:pPr>
      <w:bookmarkStart w:id="23" w:name="_Toc47024182"/>
      <w:bookmarkStart w:id="24" w:name="_Toc85643416"/>
      <w:r>
        <w:t>6 Transferencias corrientes</w:t>
      </w:r>
      <w:bookmarkEnd w:id="23"/>
      <w:bookmarkEnd w:id="24"/>
    </w:p>
    <w:p w14:paraId="500B59AF" w14:textId="77777777" w:rsidR="00F66856" w:rsidRDefault="00F66856" w:rsidP="00F66856">
      <w:pPr>
        <w:jc w:val="both"/>
        <w:rPr>
          <w:rFonts w:ascii="Tahoma" w:hAnsi="Tahoma" w:cs="Tahoma"/>
          <w:color w:val="FF0000"/>
          <w:sz w:val="24"/>
          <w:szCs w:val="18"/>
          <w:lang w:val="es-CR" w:eastAsia="es-CR"/>
        </w:rPr>
      </w:pPr>
    </w:p>
    <w:p w14:paraId="5E7C6CD5" w14:textId="77777777" w:rsidR="00F66856" w:rsidRDefault="00F66856" w:rsidP="00F66856">
      <w:pPr>
        <w:pStyle w:val="Ttulo2"/>
        <w:rPr>
          <w:lang w:eastAsia="es-CR"/>
        </w:rPr>
      </w:pPr>
      <w:bookmarkStart w:id="25" w:name="_Toc47024183"/>
      <w:r>
        <w:rPr>
          <w:lang w:eastAsia="es-CR"/>
        </w:rPr>
        <w:t>6.01.03.200 Transferencias corrientes a Instituciones Descentralizadas no  Empresariales</w:t>
      </w:r>
      <w:bookmarkEnd w:id="25"/>
      <w:r>
        <w:rPr>
          <w:lang w:eastAsia="es-CR"/>
        </w:rPr>
        <w:t xml:space="preserve"> </w:t>
      </w:r>
    </w:p>
    <w:p w14:paraId="6668148C" w14:textId="77777777" w:rsidR="00F66856" w:rsidRDefault="00F66856" w:rsidP="00F66856">
      <w:pPr>
        <w:jc w:val="both"/>
        <w:rPr>
          <w:rFonts w:ascii="Tahoma" w:hAnsi="Tahoma" w:cs="Tahoma"/>
          <w:color w:val="FF0000"/>
          <w:sz w:val="18"/>
          <w:szCs w:val="18"/>
          <w:lang w:val="es-CR" w:eastAsia="es-CR"/>
        </w:rPr>
      </w:pPr>
    </w:p>
    <w:p w14:paraId="41E931A6"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Incluye los fondos proporcionales a la partida 0 Remuneraciones, correspondiente a la contribución estatal al seguro de pensiones, su cálculo se efectuó conforme se indica en las directrices emitidas en esta materia, esto es el 1,41% del total de partida 0 Remuneraciones menos el monto de la subpartida 0.03.03 Decimotercer mes o aguinaldo.</w:t>
      </w:r>
    </w:p>
    <w:p w14:paraId="2A2291A3" w14:textId="77777777" w:rsidR="00F66856" w:rsidRDefault="00F66856" w:rsidP="00F66856">
      <w:pPr>
        <w:jc w:val="both"/>
        <w:rPr>
          <w:rFonts w:ascii="Tahoma" w:hAnsi="Tahoma" w:cs="Tahoma"/>
          <w:sz w:val="24"/>
          <w:szCs w:val="18"/>
          <w:highlight w:val="yellow"/>
          <w:lang w:val="es-CR" w:eastAsia="es-CR"/>
        </w:rPr>
      </w:pPr>
    </w:p>
    <w:p w14:paraId="0B39D603" w14:textId="77777777" w:rsidR="00F66856" w:rsidRDefault="00F66856" w:rsidP="00F66856">
      <w:pPr>
        <w:jc w:val="both"/>
        <w:rPr>
          <w:rFonts w:ascii="Tahoma" w:hAnsi="Tahoma" w:cs="Tahoma"/>
          <w:sz w:val="24"/>
          <w:szCs w:val="18"/>
          <w:highlight w:val="yellow"/>
          <w:lang w:val="es-CR" w:eastAsia="es-CR"/>
        </w:rPr>
      </w:pPr>
    </w:p>
    <w:p w14:paraId="44D3E29E" w14:textId="77777777" w:rsidR="00F66856" w:rsidRDefault="00F66856" w:rsidP="00F66856">
      <w:pPr>
        <w:pStyle w:val="Ttulo2"/>
        <w:rPr>
          <w:lang w:eastAsia="es-CR"/>
        </w:rPr>
      </w:pPr>
      <w:bookmarkStart w:id="26" w:name="_Toc47024184"/>
      <w:r>
        <w:rPr>
          <w:lang w:eastAsia="es-CR"/>
        </w:rPr>
        <w:t>6.01.03.202 Transferencias corrientes a Instituciones Descentralizadas no  Empresariales</w:t>
      </w:r>
      <w:bookmarkEnd w:id="26"/>
      <w:r>
        <w:rPr>
          <w:lang w:eastAsia="es-CR"/>
        </w:rPr>
        <w:t xml:space="preserve"> </w:t>
      </w:r>
    </w:p>
    <w:p w14:paraId="0FA9A3B7" w14:textId="77777777" w:rsidR="00F66856" w:rsidRDefault="00F66856" w:rsidP="00F66856">
      <w:pPr>
        <w:jc w:val="both"/>
        <w:rPr>
          <w:rFonts w:ascii="Tahoma" w:hAnsi="Tahoma" w:cs="Tahoma"/>
          <w:color w:val="FF0000"/>
          <w:sz w:val="18"/>
          <w:szCs w:val="18"/>
          <w:lang w:val="es-CR" w:eastAsia="es-CR"/>
        </w:rPr>
      </w:pPr>
    </w:p>
    <w:p w14:paraId="79FA4E90"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Incluye los fondos proporcionales a la partida 0 Remuneraciones, correspondiente a la contribución estatal al seguro de salud, su cálculo se efectuó conforme se indica en las directrices emitidas en esta materia, esto es el 0.25% del total de partida 0 Remuneraciones menos el monto de la subpartida 0.03.03 Decimotercer mes o aguinaldo.</w:t>
      </w:r>
    </w:p>
    <w:p w14:paraId="12A4D52A" w14:textId="77777777" w:rsidR="00F66856" w:rsidRDefault="00F66856" w:rsidP="00F66856">
      <w:pPr>
        <w:ind w:left="708"/>
        <w:jc w:val="both"/>
        <w:rPr>
          <w:rFonts w:ascii="Tahoma" w:hAnsi="Tahoma" w:cs="Tahoma"/>
          <w:color w:val="FF0000"/>
          <w:sz w:val="18"/>
          <w:szCs w:val="18"/>
          <w:highlight w:val="yellow"/>
          <w:lang w:val="es-CR" w:eastAsia="es-CR"/>
        </w:rPr>
      </w:pPr>
    </w:p>
    <w:p w14:paraId="589260A2" w14:textId="77777777" w:rsidR="00F66856" w:rsidRDefault="00F66856" w:rsidP="00F66856">
      <w:pPr>
        <w:ind w:left="708"/>
        <w:jc w:val="both"/>
        <w:rPr>
          <w:rFonts w:ascii="Tahoma" w:hAnsi="Tahoma" w:cs="Tahoma"/>
          <w:color w:val="FF0000"/>
          <w:sz w:val="18"/>
          <w:szCs w:val="18"/>
          <w:highlight w:val="yellow"/>
          <w:lang w:val="es-CR" w:eastAsia="es-CR"/>
        </w:rPr>
      </w:pPr>
    </w:p>
    <w:p w14:paraId="0291FF6C" w14:textId="77777777" w:rsidR="00F66856" w:rsidRDefault="00F66856" w:rsidP="00F66856">
      <w:pPr>
        <w:pStyle w:val="Ttulo2"/>
        <w:rPr>
          <w:lang w:eastAsia="es-CR"/>
        </w:rPr>
      </w:pPr>
      <w:bookmarkStart w:id="27" w:name="_Toc47024185"/>
      <w:bookmarkStart w:id="28" w:name="_Toc40387309"/>
      <w:r>
        <w:rPr>
          <w:lang w:eastAsia="es-CR"/>
        </w:rPr>
        <w:t>6.03.01 Prestaciones legales</w:t>
      </w:r>
      <w:bookmarkEnd w:id="27"/>
      <w:bookmarkEnd w:id="28"/>
    </w:p>
    <w:p w14:paraId="36007A2C" w14:textId="77777777" w:rsidR="00F66856" w:rsidRDefault="00F66856" w:rsidP="00F66856">
      <w:pPr>
        <w:jc w:val="both"/>
        <w:rPr>
          <w:rFonts w:ascii="Tahoma" w:hAnsi="Tahoma" w:cs="Tahoma"/>
          <w:b/>
          <w:color w:val="FF0000"/>
          <w:sz w:val="24"/>
          <w:szCs w:val="18"/>
          <w:lang w:val="es-CR" w:eastAsia="es-CR"/>
        </w:rPr>
      </w:pPr>
    </w:p>
    <w:p w14:paraId="4B5BBCB5"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  Contar con estos fondos dará garantía de poder realizar el pago oportunamente.</w:t>
      </w:r>
    </w:p>
    <w:p w14:paraId="19634A9E" w14:textId="77777777" w:rsidR="00F66856" w:rsidRDefault="00F66856" w:rsidP="00F66856">
      <w:pPr>
        <w:jc w:val="both"/>
        <w:rPr>
          <w:rFonts w:ascii="Tahoma" w:hAnsi="Tahoma" w:cs="Tahoma"/>
          <w:sz w:val="24"/>
          <w:szCs w:val="18"/>
          <w:lang w:val="es-CR" w:eastAsia="es-CR"/>
        </w:rPr>
      </w:pPr>
    </w:p>
    <w:p w14:paraId="1132413B"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A continuación, se muestra el detalle de los funcionarios y los montos aproximados que les corresponde por este concepto:</w:t>
      </w:r>
    </w:p>
    <w:p w14:paraId="4FFD1FE4" w14:textId="77777777" w:rsidR="00F66856" w:rsidRDefault="00F66856" w:rsidP="00F66856">
      <w:pPr>
        <w:jc w:val="both"/>
        <w:rPr>
          <w:rFonts w:ascii="Tahoma" w:hAnsi="Tahoma" w:cs="Tahoma"/>
          <w:sz w:val="24"/>
          <w:szCs w:val="18"/>
          <w:lang w:val="es-CR" w:eastAsia="es-CR"/>
        </w:rPr>
      </w:pPr>
    </w:p>
    <w:tbl>
      <w:tblPr>
        <w:tblW w:w="5812" w:type="dxa"/>
        <w:tblCellMar>
          <w:left w:w="70" w:type="dxa"/>
          <w:right w:w="70" w:type="dxa"/>
        </w:tblCellMar>
        <w:tblLook w:val="04A0" w:firstRow="1" w:lastRow="0" w:firstColumn="1" w:lastColumn="0" w:noHBand="0" w:noVBand="1"/>
      </w:tblPr>
      <w:tblGrid>
        <w:gridCol w:w="3969"/>
        <w:gridCol w:w="1843"/>
      </w:tblGrid>
      <w:tr w:rsidR="00F66856" w14:paraId="1D728575" w14:textId="77777777" w:rsidTr="00F66856">
        <w:trPr>
          <w:trHeight w:val="225"/>
        </w:trPr>
        <w:tc>
          <w:tcPr>
            <w:tcW w:w="3969" w:type="dxa"/>
            <w:noWrap/>
            <w:vAlign w:val="bottom"/>
            <w:hideMark/>
          </w:tcPr>
          <w:p w14:paraId="3CBD5528" w14:textId="77777777" w:rsidR="00F66856" w:rsidRDefault="00F66856">
            <w:pPr>
              <w:jc w:val="right"/>
              <w:rPr>
                <w:rFonts w:ascii="Arial" w:hAnsi="Arial" w:cs="Arial"/>
                <w:sz w:val="16"/>
                <w:szCs w:val="16"/>
                <w:lang w:val="es-CR" w:eastAsia="es-CR"/>
              </w:rPr>
            </w:pPr>
            <w:r>
              <w:rPr>
                <w:rFonts w:ascii="Arial" w:hAnsi="Arial" w:cs="Arial"/>
                <w:sz w:val="16"/>
                <w:szCs w:val="16"/>
                <w:lang w:val="es-CR" w:eastAsia="es-CR"/>
              </w:rPr>
              <w:t>Carlos Lizano</w:t>
            </w:r>
          </w:p>
        </w:tc>
        <w:tc>
          <w:tcPr>
            <w:tcW w:w="1843" w:type="dxa"/>
            <w:vAlign w:val="bottom"/>
            <w:hideMark/>
          </w:tcPr>
          <w:p w14:paraId="4678A584" w14:textId="77777777" w:rsidR="00F66856" w:rsidRDefault="00F66856">
            <w:pPr>
              <w:jc w:val="right"/>
              <w:rPr>
                <w:rFonts w:ascii="Arial" w:hAnsi="Arial" w:cs="Arial"/>
                <w:sz w:val="16"/>
                <w:szCs w:val="16"/>
                <w:lang w:val="es-CR" w:eastAsia="es-CR"/>
              </w:rPr>
            </w:pPr>
            <w:r>
              <w:rPr>
                <w:rFonts w:ascii="Arial" w:hAnsi="Arial" w:cs="Arial"/>
                <w:sz w:val="16"/>
                <w:szCs w:val="16"/>
              </w:rPr>
              <w:t xml:space="preserve">         20,771,000.00 </w:t>
            </w:r>
          </w:p>
        </w:tc>
      </w:tr>
      <w:tr w:rsidR="00F66856" w14:paraId="2259ED7A" w14:textId="77777777" w:rsidTr="00F66856">
        <w:trPr>
          <w:trHeight w:val="225"/>
        </w:trPr>
        <w:tc>
          <w:tcPr>
            <w:tcW w:w="3969" w:type="dxa"/>
            <w:noWrap/>
            <w:vAlign w:val="bottom"/>
            <w:hideMark/>
          </w:tcPr>
          <w:p w14:paraId="4D769E70" w14:textId="77777777" w:rsidR="00F66856" w:rsidRDefault="00F66856">
            <w:pPr>
              <w:jc w:val="right"/>
              <w:rPr>
                <w:rFonts w:ascii="Arial" w:hAnsi="Arial" w:cs="Arial"/>
                <w:sz w:val="16"/>
                <w:szCs w:val="16"/>
                <w:lang w:val="es-CR" w:eastAsia="es-CR"/>
              </w:rPr>
            </w:pPr>
            <w:r>
              <w:rPr>
                <w:rFonts w:ascii="Arial" w:hAnsi="Arial" w:cs="Arial"/>
                <w:sz w:val="16"/>
                <w:szCs w:val="16"/>
                <w:lang w:val="es-CR" w:eastAsia="es-CR"/>
              </w:rPr>
              <w:t>Bernardo Lara</w:t>
            </w:r>
          </w:p>
        </w:tc>
        <w:tc>
          <w:tcPr>
            <w:tcW w:w="1843" w:type="dxa"/>
            <w:vAlign w:val="bottom"/>
            <w:hideMark/>
          </w:tcPr>
          <w:p w14:paraId="5AA90CB9" w14:textId="77777777" w:rsidR="00F66856" w:rsidRDefault="00F66856">
            <w:pPr>
              <w:jc w:val="right"/>
              <w:rPr>
                <w:rFonts w:ascii="Arial" w:hAnsi="Arial" w:cs="Arial"/>
                <w:sz w:val="16"/>
                <w:szCs w:val="16"/>
              </w:rPr>
            </w:pPr>
            <w:r>
              <w:rPr>
                <w:rFonts w:ascii="Arial" w:hAnsi="Arial" w:cs="Arial"/>
                <w:sz w:val="16"/>
                <w:szCs w:val="16"/>
              </w:rPr>
              <w:t>20,453,000.00</w:t>
            </w:r>
          </w:p>
        </w:tc>
      </w:tr>
      <w:tr w:rsidR="00F66856" w14:paraId="1651B294" w14:textId="77777777" w:rsidTr="00F66856">
        <w:trPr>
          <w:trHeight w:val="225"/>
        </w:trPr>
        <w:tc>
          <w:tcPr>
            <w:tcW w:w="3969" w:type="dxa"/>
            <w:noWrap/>
            <w:vAlign w:val="bottom"/>
            <w:hideMark/>
          </w:tcPr>
          <w:p w14:paraId="6EF813BF" w14:textId="77777777" w:rsidR="00F66856" w:rsidRDefault="00F66856">
            <w:pPr>
              <w:jc w:val="right"/>
              <w:rPr>
                <w:rFonts w:ascii="Arial" w:hAnsi="Arial" w:cs="Arial"/>
                <w:sz w:val="16"/>
                <w:szCs w:val="16"/>
                <w:lang w:val="es-CR" w:eastAsia="es-CR"/>
              </w:rPr>
            </w:pPr>
            <w:r>
              <w:rPr>
                <w:rFonts w:ascii="Arial" w:hAnsi="Arial" w:cs="Arial"/>
                <w:sz w:val="16"/>
                <w:szCs w:val="16"/>
                <w:lang w:val="es-CR" w:eastAsia="es-CR"/>
              </w:rPr>
              <w:t>Guiselle Vargas</w:t>
            </w:r>
          </w:p>
        </w:tc>
        <w:tc>
          <w:tcPr>
            <w:tcW w:w="1843" w:type="dxa"/>
            <w:vAlign w:val="bottom"/>
            <w:hideMark/>
          </w:tcPr>
          <w:p w14:paraId="3E1A6998" w14:textId="77777777" w:rsidR="00F66856" w:rsidRDefault="00F66856">
            <w:pPr>
              <w:jc w:val="right"/>
              <w:rPr>
                <w:rFonts w:ascii="Arial" w:hAnsi="Arial" w:cs="Arial"/>
                <w:sz w:val="16"/>
                <w:szCs w:val="16"/>
              </w:rPr>
            </w:pPr>
            <w:r>
              <w:rPr>
                <w:rFonts w:ascii="Arial" w:hAnsi="Arial" w:cs="Arial"/>
                <w:sz w:val="16"/>
                <w:szCs w:val="16"/>
              </w:rPr>
              <w:t>10,978,000.00</w:t>
            </w:r>
          </w:p>
        </w:tc>
      </w:tr>
    </w:tbl>
    <w:p w14:paraId="573CA0BF" w14:textId="77777777" w:rsidR="00F66856" w:rsidRDefault="00F66856" w:rsidP="00F66856">
      <w:pPr>
        <w:jc w:val="both"/>
        <w:rPr>
          <w:rFonts w:ascii="Tahoma" w:hAnsi="Tahoma" w:cs="Tahoma"/>
          <w:sz w:val="24"/>
          <w:szCs w:val="18"/>
          <w:lang w:val="es-CR" w:eastAsia="es-CR"/>
        </w:rPr>
      </w:pPr>
    </w:p>
    <w:p w14:paraId="4BEF9614" w14:textId="77777777" w:rsidR="00F66856" w:rsidRDefault="00F66856" w:rsidP="00F66856">
      <w:pPr>
        <w:ind w:left="708"/>
        <w:jc w:val="both"/>
        <w:rPr>
          <w:rFonts w:ascii="Tahoma" w:hAnsi="Tahoma" w:cs="Tahoma"/>
          <w:color w:val="FF0000"/>
          <w:sz w:val="24"/>
          <w:szCs w:val="18"/>
          <w:highlight w:val="yellow"/>
          <w:lang w:val="es-CR" w:eastAsia="es-CR"/>
        </w:rPr>
      </w:pPr>
    </w:p>
    <w:p w14:paraId="415D5D2D" w14:textId="77777777" w:rsidR="00F66856" w:rsidRDefault="00F66856" w:rsidP="00F66856">
      <w:pPr>
        <w:jc w:val="both"/>
        <w:rPr>
          <w:rFonts w:ascii="Tahoma" w:hAnsi="Tahoma" w:cs="Tahoma"/>
          <w:b/>
          <w:color w:val="FF0000"/>
          <w:sz w:val="24"/>
          <w:szCs w:val="18"/>
          <w:highlight w:val="yellow"/>
          <w:lang w:val="es-CR" w:eastAsia="es-CR"/>
        </w:rPr>
      </w:pPr>
    </w:p>
    <w:p w14:paraId="35CC4E02" w14:textId="77777777" w:rsidR="00F66856" w:rsidRDefault="00F66856" w:rsidP="00F66856">
      <w:pPr>
        <w:pStyle w:val="Ttulo2"/>
        <w:rPr>
          <w:lang w:eastAsia="es-CR"/>
        </w:rPr>
      </w:pPr>
      <w:bookmarkStart w:id="29" w:name="_Toc47024186"/>
      <w:bookmarkStart w:id="30" w:name="_Toc40387310"/>
      <w:r>
        <w:rPr>
          <w:lang w:eastAsia="es-CR"/>
        </w:rPr>
        <w:t>6.03.99 Otras prestaciones</w:t>
      </w:r>
      <w:bookmarkEnd w:id="29"/>
      <w:bookmarkEnd w:id="30"/>
    </w:p>
    <w:p w14:paraId="79D96137" w14:textId="77777777" w:rsidR="00F66856" w:rsidRDefault="00F66856" w:rsidP="00F66856">
      <w:pPr>
        <w:jc w:val="both"/>
        <w:rPr>
          <w:rFonts w:ascii="Tahoma" w:hAnsi="Tahoma" w:cs="Tahoma"/>
          <w:b/>
          <w:color w:val="FF0000"/>
          <w:sz w:val="24"/>
          <w:szCs w:val="18"/>
          <w:lang w:val="es-CR" w:eastAsia="es-CR"/>
        </w:rPr>
      </w:pPr>
    </w:p>
    <w:p w14:paraId="2373678E" w14:textId="77777777" w:rsidR="00F66856" w:rsidRDefault="00F66856" w:rsidP="00F66856">
      <w:pPr>
        <w:jc w:val="both"/>
        <w:rPr>
          <w:rFonts w:ascii="Tahoma" w:hAnsi="Tahoma" w:cs="Tahoma"/>
          <w:sz w:val="24"/>
          <w:szCs w:val="18"/>
          <w:lang w:val="es-CR" w:eastAsia="es-CR"/>
        </w:rPr>
      </w:pPr>
      <w:r>
        <w:rPr>
          <w:rFonts w:ascii="Tahoma" w:hAnsi="Tahoma" w:cs="Tahoma"/>
          <w:sz w:val="24"/>
          <w:szCs w:val="18"/>
          <w:lang w:val="es-CR" w:eastAsia="es-CR"/>
        </w:rPr>
        <w:t>Incluye la previsión para el pago por concepto de subsidios por incapacidad a los funcionarios; la proyección se basa en el gasto por este concepto efectuado en periodos anteriores.</w:t>
      </w:r>
    </w:p>
    <w:p w14:paraId="1D586DB5" w14:textId="77777777" w:rsidR="00F66856" w:rsidRDefault="00F66856" w:rsidP="00F66856">
      <w:pPr>
        <w:jc w:val="both"/>
        <w:rPr>
          <w:rFonts w:ascii="Tahoma" w:hAnsi="Tahoma" w:cs="Tahoma"/>
          <w:b/>
          <w:color w:val="FF0000"/>
          <w:sz w:val="24"/>
          <w:szCs w:val="18"/>
          <w:highlight w:val="yellow"/>
          <w:lang w:val="es-CR" w:eastAsia="es-CR"/>
        </w:rPr>
      </w:pPr>
    </w:p>
    <w:p w14:paraId="6475784B" w14:textId="77777777" w:rsidR="00F66856" w:rsidRDefault="00F66856" w:rsidP="00F66856">
      <w:pPr>
        <w:jc w:val="both"/>
        <w:rPr>
          <w:rFonts w:ascii="Tahoma" w:hAnsi="Tahoma" w:cs="Tahoma"/>
          <w:b/>
          <w:sz w:val="24"/>
          <w:szCs w:val="18"/>
          <w:lang w:val="es-CR" w:eastAsia="es-CR"/>
        </w:rPr>
      </w:pPr>
      <w:r>
        <w:rPr>
          <w:rFonts w:ascii="Tahoma" w:hAnsi="Tahoma" w:cs="Tahoma"/>
          <w:b/>
          <w:sz w:val="24"/>
          <w:szCs w:val="18"/>
          <w:lang w:val="es-CR" w:eastAsia="es-CR"/>
        </w:rPr>
        <w:t>(PARA EL PAGO DE SUBSIDIOS A LOS FUNCIONARIOS POR CONCEPTO DE INCAPACIDAD)</w:t>
      </w:r>
    </w:p>
    <w:p w14:paraId="0994B04A" w14:textId="77777777" w:rsidR="00F66856" w:rsidRDefault="00F66856" w:rsidP="00F66856">
      <w:pPr>
        <w:jc w:val="both"/>
        <w:rPr>
          <w:rFonts w:ascii="Tahoma" w:hAnsi="Tahoma" w:cs="Tahoma"/>
          <w:b/>
          <w:color w:val="FF0000"/>
          <w:sz w:val="24"/>
          <w:szCs w:val="18"/>
          <w:highlight w:val="yellow"/>
          <w:lang w:val="es-CR" w:eastAsia="es-CR"/>
        </w:rPr>
      </w:pPr>
    </w:p>
    <w:p w14:paraId="283BAE99" w14:textId="77777777" w:rsidR="00F66856" w:rsidRDefault="00F66856" w:rsidP="00F66856">
      <w:pPr>
        <w:pStyle w:val="Ttulo2"/>
        <w:rPr>
          <w:highlight w:val="yellow"/>
          <w:lang w:eastAsia="es-CR"/>
        </w:rPr>
      </w:pPr>
    </w:p>
    <w:p w14:paraId="42AF417D" w14:textId="444E8146" w:rsidR="00F66856" w:rsidRDefault="00F66856">
      <w:pPr>
        <w:rPr>
          <w:rFonts w:ascii="Tahoma" w:hAnsi="Tahoma" w:cs="Tahoma"/>
          <w:b/>
          <w:sz w:val="24"/>
          <w:szCs w:val="18"/>
          <w:lang w:val="es-CR" w:eastAsia="es-CR"/>
        </w:rPr>
      </w:pPr>
      <w:r>
        <w:rPr>
          <w:rFonts w:ascii="Tahoma" w:hAnsi="Tahoma" w:cs="Tahoma"/>
          <w:b/>
          <w:sz w:val="24"/>
          <w:szCs w:val="18"/>
          <w:lang w:val="es-CR" w:eastAsia="es-CR"/>
        </w:rPr>
        <w:br w:type="page"/>
      </w:r>
    </w:p>
    <w:p w14:paraId="1D814590" w14:textId="2AB04183" w:rsidR="00F66856" w:rsidRDefault="00F66856" w:rsidP="00F66856">
      <w:pPr>
        <w:pStyle w:val="Ttulo"/>
        <w:rPr>
          <w:lang w:eastAsia="es-CR"/>
        </w:rPr>
      </w:pPr>
      <w:bookmarkStart w:id="31" w:name="_Toc85643417"/>
      <w:r>
        <w:rPr>
          <w:lang w:eastAsia="es-CR"/>
        </w:rPr>
        <w:t>Programa 793- PREVENCIÓN, DETECCIÓN Y COMBATE DE LA CORRUPCIÓN</w:t>
      </w:r>
      <w:bookmarkEnd w:id="31"/>
    </w:p>
    <w:p w14:paraId="79FF803D" w14:textId="479C8852" w:rsidR="00F66856" w:rsidRDefault="00F66856" w:rsidP="00F66856">
      <w:pPr>
        <w:rPr>
          <w:rFonts w:asciiTheme="majorHAnsi" w:hAnsiTheme="majorHAnsi"/>
          <w:b/>
          <w:color w:val="17365D" w:themeColor="text2" w:themeShade="BF"/>
          <w:sz w:val="32"/>
          <w:lang w:val="es-MX"/>
        </w:rPr>
      </w:pPr>
    </w:p>
    <w:p w14:paraId="59E79959" w14:textId="77777777" w:rsidR="00F66856" w:rsidRPr="00180458" w:rsidRDefault="00F66856" w:rsidP="00F66856">
      <w:pPr>
        <w:pStyle w:val="Ttulo1"/>
      </w:pPr>
      <w:bookmarkStart w:id="32" w:name="_Toc47027021"/>
      <w:bookmarkStart w:id="33" w:name="_Toc85643418"/>
      <w:r w:rsidRPr="00180458">
        <w:t>0 Remuneraciones</w:t>
      </w:r>
      <w:bookmarkEnd w:id="32"/>
      <w:bookmarkEnd w:id="33"/>
    </w:p>
    <w:p w14:paraId="24F2C878" w14:textId="77777777" w:rsidR="00F66856" w:rsidRPr="00180458" w:rsidRDefault="00F66856" w:rsidP="00F66856">
      <w:pPr>
        <w:jc w:val="both"/>
        <w:rPr>
          <w:rFonts w:ascii="Tahoma" w:hAnsi="Tahoma" w:cs="Tahoma"/>
          <w:color w:val="FF0000"/>
          <w:sz w:val="18"/>
          <w:szCs w:val="18"/>
          <w:lang w:eastAsia="es-CR"/>
        </w:rPr>
      </w:pPr>
    </w:p>
    <w:p w14:paraId="110174F8" w14:textId="77777777" w:rsidR="00F66856" w:rsidRPr="00180458" w:rsidRDefault="00F66856" w:rsidP="00F66856">
      <w:pPr>
        <w:pStyle w:val="Ttulo2"/>
        <w:rPr>
          <w:szCs w:val="24"/>
        </w:rPr>
      </w:pPr>
      <w:bookmarkStart w:id="34" w:name="_Toc47027022"/>
      <w:r w:rsidRPr="00180458">
        <w:t>0.01.01 Sueldos para cargos fijos</w:t>
      </w:r>
      <w:bookmarkEnd w:id="34"/>
    </w:p>
    <w:p w14:paraId="7FF10B9B" w14:textId="77777777" w:rsidR="00F66856" w:rsidRPr="00180458" w:rsidRDefault="00F66856" w:rsidP="00F66856">
      <w:pPr>
        <w:jc w:val="both"/>
        <w:rPr>
          <w:rFonts w:ascii="Tahoma" w:hAnsi="Tahoma" w:cs="Tahoma"/>
          <w:b/>
          <w:color w:val="FF0000"/>
          <w:sz w:val="24"/>
          <w:szCs w:val="18"/>
          <w:lang w:val="es-MX" w:eastAsia="es-CR"/>
        </w:rPr>
      </w:pPr>
    </w:p>
    <w:p w14:paraId="5D573E61" w14:textId="77777777" w:rsidR="00F66856" w:rsidRPr="00180458" w:rsidRDefault="00F66856" w:rsidP="00F66856">
      <w:pPr>
        <w:jc w:val="both"/>
        <w:rPr>
          <w:rFonts w:ascii="Tahoma" w:hAnsi="Tahoma" w:cs="Tahoma"/>
          <w:sz w:val="24"/>
          <w:szCs w:val="18"/>
          <w:lang w:eastAsia="es-CR"/>
        </w:rPr>
      </w:pPr>
      <w:r w:rsidRPr="00180458">
        <w:rPr>
          <w:rFonts w:ascii="Tahoma" w:hAnsi="Tahoma" w:cs="Tahoma"/>
          <w:sz w:val="24"/>
          <w:szCs w:val="18"/>
          <w:lang w:eastAsia="es-CR"/>
        </w:rPr>
        <w:t>Los componentes incluidos en este rubro fueron proyectados siguiendo la metodología indicada en las directrices que regulan la materia:</w:t>
      </w:r>
    </w:p>
    <w:p w14:paraId="7700FFDA" w14:textId="77777777" w:rsidR="00F66856" w:rsidRPr="00180458" w:rsidRDefault="00F66856" w:rsidP="00F66856">
      <w:pPr>
        <w:ind w:firstLine="708"/>
        <w:jc w:val="both"/>
        <w:rPr>
          <w:rFonts w:ascii="Tahoma" w:hAnsi="Tahoma" w:cs="Tahoma"/>
          <w:b/>
          <w:sz w:val="24"/>
          <w:szCs w:val="18"/>
          <w:lang w:eastAsia="es-CR"/>
        </w:rPr>
      </w:pPr>
    </w:p>
    <w:p w14:paraId="7C644E9E" w14:textId="77777777" w:rsidR="00F66856" w:rsidRPr="00180458" w:rsidRDefault="00F66856" w:rsidP="00F66856">
      <w:pPr>
        <w:tabs>
          <w:tab w:val="right" w:pos="5670"/>
        </w:tabs>
        <w:ind w:firstLine="708"/>
        <w:jc w:val="both"/>
        <w:rPr>
          <w:rFonts w:ascii="Tahoma" w:hAnsi="Tahoma" w:cs="Tahoma"/>
          <w:b/>
          <w:sz w:val="24"/>
          <w:szCs w:val="18"/>
          <w:lang w:eastAsia="es-CR"/>
        </w:rPr>
      </w:pPr>
      <w:r w:rsidRPr="00180458">
        <w:rPr>
          <w:rFonts w:ascii="Tahoma" w:hAnsi="Tahoma" w:cs="Tahoma"/>
          <w:b/>
          <w:sz w:val="24"/>
          <w:szCs w:val="18"/>
          <w:lang w:eastAsia="es-CR"/>
        </w:rPr>
        <w:t>Relación de Puestos:</w:t>
      </w:r>
      <w:r w:rsidRPr="00180458">
        <w:rPr>
          <w:rFonts w:ascii="Tahoma" w:hAnsi="Tahoma" w:cs="Tahoma"/>
          <w:b/>
          <w:sz w:val="24"/>
          <w:szCs w:val="18"/>
          <w:lang w:eastAsia="es-CR"/>
        </w:rPr>
        <w:tab/>
      </w:r>
      <w:r w:rsidRPr="00180458">
        <w:rPr>
          <w:rFonts w:ascii="Tahoma" w:hAnsi="Tahoma" w:cs="Tahoma"/>
          <w:sz w:val="24"/>
          <w:szCs w:val="18"/>
          <w:lang w:eastAsia="es-CR"/>
        </w:rPr>
        <w:t>¢</w:t>
      </w:r>
      <w:r>
        <w:rPr>
          <w:rFonts w:ascii="Tahoma" w:hAnsi="Tahoma" w:cs="Tahoma"/>
          <w:sz w:val="24"/>
          <w:szCs w:val="18"/>
          <w:lang w:eastAsia="es-CR"/>
        </w:rPr>
        <w:t>264,773,400</w:t>
      </w:r>
    </w:p>
    <w:p w14:paraId="2F29107D" w14:textId="77777777" w:rsidR="00F66856" w:rsidRPr="00180458" w:rsidRDefault="00F66856" w:rsidP="00F66856">
      <w:pPr>
        <w:tabs>
          <w:tab w:val="right" w:pos="5670"/>
        </w:tabs>
        <w:ind w:firstLine="708"/>
        <w:jc w:val="both"/>
        <w:rPr>
          <w:rFonts w:ascii="Tahoma" w:hAnsi="Tahoma" w:cs="Tahoma"/>
          <w:b/>
          <w:sz w:val="24"/>
          <w:szCs w:val="18"/>
          <w:lang w:eastAsia="es-CR"/>
        </w:rPr>
      </w:pPr>
      <w:r w:rsidRPr="00180458">
        <w:rPr>
          <w:rFonts w:ascii="Tahoma" w:hAnsi="Tahoma" w:cs="Tahoma"/>
          <w:b/>
          <w:sz w:val="24"/>
          <w:szCs w:val="18"/>
          <w:lang w:eastAsia="es-CR"/>
        </w:rPr>
        <w:t>Coletilla 82:</w:t>
      </w:r>
      <w:r w:rsidRPr="00180458">
        <w:rPr>
          <w:rFonts w:ascii="Tahoma" w:hAnsi="Tahoma" w:cs="Tahoma"/>
          <w:b/>
          <w:sz w:val="24"/>
          <w:szCs w:val="18"/>
          <w:lang w:eastAsia="es-CR"/>
        </w:rPr>
        <w:tab/>
      </w:r>
      <w:r w:rsidRPr="00180458">
        <w:rPr>
          <w:rFonts w:ascii="Tahoma" w:hAnsi="Tahoma" w:cs="Tahoma"/>
          <w:sz w:val="24"/>
          <w:szCs w:val="18"/>
          <w:lang w:eastAsia="es-CR"/>
        </w:rPr>
        <w:t>¢</w:t>
      </w:r>
      <w:r>
        <w:rPr>
          <w:rFonts w:ascii="Tahoma" w:hAnsi="Tahoma" w:cs="Tahoma"/>
          <w:sz w:val="24"/>
          <w:szCs w:val="18"/>
          <w:lang w:eastAsia="es-CR"/>
        </w:rPr>
        <w:t>5,544,000</w:t>
      </w:r>
    </w:p>
    <w:p w14:paraId="556A6672" w14:textId="77777777" w:rsidR="00F66856" w:rsidRPr="00180458" w:rsidRDefault="00F66856" w:rsidP="00F66856">
      <w:pPr>
        <w:tabs>
          <w:tab w:val="right" w:pos="5670"/>
        </w:tabs>
        <w:ind w:firstLine="708"/>
        <w:jc w:val="both"/>
        <w:rPr>
          <w:rFonts w:ascii="Tahoma" w:hAnsi="Tahoma" w:cs="Tahoma"/>
          <w:b/>
          <w:sz w:val="24"/>
          <w:szCs w:val="18"/>
          <w:lang w:eastAsia="es-CR"/>
        </w:rPr>
      </w:pPr>
      <w:r w:rsidRPr="00180458">
        <w:rPr>
          <w:rFonts w:ascii="Tahoma" w:hAnsi="Tahoma" w:cs="Tahoma"/>
          <w:b/>
          <w:sz w:val="24"/>
          <w:szCs w:val="18"/>
          <w:lang w:eastAsia="es-CR"/>
        </w:rPr>
        <w:t xml:space="preserve">Coletilla 91: </w:t>
      </w:r>
      <w:r w:rsidRPr="00180458">
        <w:rPr>
          <w:rFonts w:ascii="Tahoma" w:hAnsi="Tahoma" w:cs="Tahoma"/>
          <w:b/>
          <w:sz w:val="24"/>
          <w:szCs w:val="18"/>
          <w:lang w:eastAsia="es-CR"/>
        </w:rPr>
        <w:tab/>
      </w:r>
      <w:r w:rsidRPr="00180458">
        <w:rPr>
          <w:rFonts w:ascii="Tahoma" w:hAnsi="Tahoma" w:cs="Tahoma"/>
          <w:sz w:val="24"/>
          <w:szCs w:val="18"/>
          <w:lang w:eastAsia="es-CR"/>
        </w:rPr>
        <w:t>¢</w:t>
      </w:r>
      <w:r>
        <w:rPr>
          <w:rFonts w:ascii="Tahoma" w:hAnsi="Tahoma" w:cs="Tahoma"/>
          <w:sz w:val="24"/>
          <w:szCs w:val="18"/>
          <w:lang w:eastAsia="es-CR"/>
        </w:rPr>
        <w:t>42,347,600</w:t>
      </w:r>
    </w:p>
    <w:p w14:paraId="6DE917DA" w14:textId="77777777" w:rsidR="00F66856" w:rsidRDefault="00F66856" w:rsidP="00F66856">
      <w:pPr>
        <w:tabs>
          <w:tab w:val="right" w:pos="5670"/>
        </w:tabs>
        <w:ind w:firstLine="708"/>
        <w:jc w:val="both"/>
        <w:rPr>
          <w:rFonts w:ascii="Tahoma" w:hAnsi="Tahoma" w:cs="Tahoma"/>
          <w:sz w:val="24"/>
          <w:szCs w:val="18"/>
          <w:lang w:eastAsia="es-CR"/>
        </w:rPr>
      </w:pPr>
      <w:r w:rsidRPr="00180458">
        <w:rPr>
          <w:rFonts w:ascii="Tahoma" w:hAnsi="Tahoma" w:cs="Tahoma"/>
          <w:b/>
          <w:sz w:val="24"/>
          <w:szCs w:val="18"/>
          <w:lang w:eastAsia="es-CR"/>
        </w:rPr>
        <w:t xml:space="preserve">Coletilla 100: </w:t>
      </w:r>
      <w:r w:rsidRPr="00180458">
        <w:rPr>
          <w:rFonts w:ascii="Tahoma" w:hAnsi="Tahoma" w:cs="Tahoma"/>
          <w:b/>
          <w:sz w:val="24"/>
          <w:szCs w:val="18"/>
          <w:lang w:eastAsia="es-CR"/>
        </w:rPr>
        <w:tab/>
      </w:r>
      <w:r>
        <w:rPr>
          <w:rFonts w:ascii="Tahoma" w:hAnsi="Tahoma" w:cs="Tahoma"/>
          <w:sz w:val="24"/>
          <w:szCs w:val="18"/>
          <w:lang w:eastAsia="es-CR"/>
        </w:rPr>
        <w:t>¢14,112,900</w:t>
      </w:r>
    </w:p>
    <w:p w14:paraId="2244EA60" w14:textId="77777777" w:rsidR="00F66856" w:rsidRPr="00180458" w:rsidRDefault="00F66856" w:rsidP="00F66856">
      <w:pPr>
        <w:ind w:left="1"/>
        <w:jc w:val="both"/>
        <w:rPr>
          <w:rFonts w:ascii="Tahoma" w:hAnsi="Tahoma" w:cs="Tahoma"/>
          <w:sz w:val="24"/>
          <w:szCs w:val="18"/>
          <w:lang w:eastAsia="es-CR"/>
        </w:rPr>
      </w:pPr>
    </w:p>
    <w:p w14:paraId="48E0392B" w14:textId="77777777" w:rsidR="00F66856" w:rsidRPr="00180458" w:rsidRDefault="00F66856" w:rsidP="00F66856">
      <w:pPr>
        <w:ind w:left="1"/>
        <w:jc w:val="both"/>
        <w:rPr>
          <w:rFonts w:ascii="Tahoma" w:hAnsi="Tahoma" w:cs="Tahoma"/>
          <w:sz w:val="24"/>
          <w:szCs w:val="18"/>
          <w:lang w:eastAsia="es-CR"/>
        </w:rPr>
      </w:pPr>
      <w:r w:rsidRPr="00180458">
        <w:rPr>
          <w:rFonts w:ascii="Tahoma" w:hAnsi="Tahoma" w:cs="Tahoma"/>
          <w:sz w:val="24"/>
          <w:szCs w:val="18"/>
          <w:lang w:eastAsia="es-CR"/>
        </w:rPr>
        <w:t xml:space="preserve">El desglose de cada una de las coletillas se adjunta a la Relación de Puestos. </w:t>
      </w:r>
    </w:p>
    <w:p w14:paraId="5CFE0DB9" w14:textId="77777777" w:rsidR="00F66856" w:rsidRDefault="00F66856" w:rsidP="00F66856">
      <w:pPr>
        <w:ind w:left="708"/>
        <w:jc w:val="both"/>
        <w:rPr>
          <w:rFonts w:ascii="Tahoma" w:hAnsi="Tahoma" w:cs="Tahoma"/>
          <w:b/>
          <w:color w:val="FF0000"/>
          <w:sz w:val="24"/>
          <w:szCs w:val="18"/>
          <w:highlight w:val="yellow"/>
          <w:lang w:eastAsia="es-CR"/>
        </w:rPr>
      </w:pPr>
    </w:p>
    <w:p w14:paraId="196149A7" w14:textId="77777777" w:rsidR="00F66856" w:rsidRDefault="00F66856" w:rsidP="00F66856">
      <w:pPr>
        <w:ind w:left="708"/>
        <w:jc w:val="both"/>
        <w:rPr>
          <w:rFonts w:ascii="Tahoma" w:hAnsi="Tahoma" w:cs="Tahoma"/>
          <w:b/>
          <w:color w:val="FF0000"/>
          <w:sz w:val="24"/>
          <w:szCs w:val="18"/>
          <w:highlight w:val="yellow"/>
          <w:lang w:eastAsia="es-CR"/>
        </w:rPr>
      </w:pPr>
      <w:r w:rsidRPr="00D86E01">
        <w:rPr>
          <w:rFonts w:ascii="Tahoma" w:hAnsi="Tahoma" w:cs="Tahoma"/>
          <w:b/>
          <w:color w:val="FF0000"/>
          <w:sz w:val="24"/>
          <w:szCs w:val="18"/>
          <w:highlight w:val="yellow"/>
          <w:lang w:eastAsia="es-CR"/>
        </w:rPr>
        <w:tab/>
      </w:r>
    </w:p>
    <w:p w14:paraId="44533E2B" w14:textId="77777777" w:rsidR="00F66856" w:rsidRPr="00072196" w:rsidRDefault="00F66856" w:rsidP="00F66856">
      <w:pPr>
        <w:pStyle w:val="Ttulo2"/>
        <w:rPr>
          <w:sz w:val="36"/>
          <w:szCs w:val="24"/>
        </w:rPr>
      </w:pPr>
      <w:bookmarkStart w:id="35" w:name="_Toc47027023"/>
      <w:r w:rsidRPr="00072196">
        <w:rPr>
          <w:lang w:eastAsia="es-CR"/>
        </w:rPr>
        <w:t>0.03.01 Retribución por años servidos</w:t>
      </w:r>
      <w:bookmarkEnd w:id="35"/>
    </w:p>
    <w:p w14:paraId="4884E1CB" w14:textId="77777777" w:rsidR="00F66856" w:rsidRPr="00072196" w:rsidRDefault="00F66856" w:rsidP="00F66856">
      <w:pPr>
        <w:jc w:val="both"/>
        <w:rPr>
          <w:rFonts w:ascii="Tahoma" w:hAnsi="Tahoma" w:cs="Tahoma"/>
          <w:b/>
          <w:color w:val="FF0000"/>
          <w:sz w:val="24"/>
          <w:szCs w:val="18"/>
          <w:lang w:eastAsia="es-CR"/>
        </w:rPr>
      </w:pPr>
    </w:p>
    <w:p w14:paraId="2CD71159" w14:textId="77777777" w:rsidR="00F66856" w:rsidRPr="00072196" w:rsidRDefault="00F66856" w:rsidP="00F66856">
      <w:pPr>
        <w:jc w:val="both"/>
        <w:rPr>
          <w:rFonts w:ascii="Tahoma" w:hAnsi="Tahoma" w:cs="Tahoma"/>
          <w:sz w:val="24"/>
          <w:szCs w:val="18"/>
          <w:lang w:eastAsia="es-CR"/>
        </w:rPr>
      </w:pPr>
      <w:r w:rsidRPr="00072196">
        <w:rPr>
          <w:rFonts w:ascii="Tahoma" w:hAnsi="Tahoma" w:cs="Tahoma"/>
          <w:sz w:val="24"/>
          <w:szCs w:val="18"/>
          <w:lang w:eastAsia="es-CR"/>
        </w:rPr>
        <w:t>Esta subpartida comprende únicamente la coletilla 125 destinada al pago de aumentos</w:t>
      </w:r>
      <w:r>
        <w:rPr>
          <w:rFonts w:ascii="Tahoma" w:hAnsi="Tahoma" w:cs="Tahoma"/>
          <w:sz w:val="24"/>
          <w:szCs w:val="18"/>
          <w:lang w:eastAsia="es-CR"/>
        </w:rPr>
        <w:t xml:space="preserve"> anuales.</w:t>
      </w:r>
    </w:p>
    <w:p w14:paraId="51C14CB0" w14:textId="77777777" w:rsidR="00F66856" w:rsidRPr="00072196" w:rsidRDefault="00F66856" w:rsidP="00F66856">
      <w:pPr>
        <w:jc w:val="both"/>
        <w:rPr>
          <w:rFonts w:ascii="Tahoma" w:hAnsi="Tahoma" w:cs="Tahoma"/>
          <w:b/>
          <w:sz w:val="24"/>
          <w:szCs w:val="18"/>
          <w:lang w:eastAsia="es-CR"/>
        </w:rPr>
      </w:pPr>
    </w:p>
    <w:p w14:paraId="7FA7CF1B" w14:textId="77777777" w:rsidR="00F66856" w:rsidRPr="00072196" w:rsidRDefault="00F66856" w:rsidP="00F66856">
      <w:pPr>
        <w:ind w:left="4"/>
        <w:jc w:val="both"/>
        <w:rPr>
          <w:rFonts w:ascii="Tahoma" w:hAnsi="Tahoma" w:cs="Tahoma"/>
          <w:sz w:val="24"/>
          <w:szCs w:val="18"/>
          <w:lang w:eastAsia="es-CR"/>
        </w:rPr>
      </w:pPr>
      <w:r w:rsidRPr="00072196">
        <w:rPr>
          <w:rFonts w:ascii="Tahoma" w:hAnsi="Tahoma" w:cs="Tahoma"/>
          <w:sz w:val="24"/>
          <w:szCs w:val="18"/>
          <w:lang w:eastAsia="es-CR"/>
        </w:rPr>
        <w:t xml:space="preserve">El desglose de esta coletilla se adjunta a la Relación de Puestos. </w:t>
      </w:r>
    </w:p>
    <w:p w14:paraId="63C13079" w14:textId="77777777" w:rsidR="00F66856" w:rsidRPr="00D86E01" w:rsidRDefault="00F66856" w:rsidP="00F66856">
      <w:pPr>
        <w:tabs>
          <w:tab w:val="left" w:pos="3402"/>
          <w:tab w:val="left" w:pos="4962"/>
        </w:tabs>
        <w:jc w:val="both"/>
        <w:rPr>
          <w:rFonts w:ascii="Tahoma" w:hAnsi="Tahoma" w:cs="Tahoma"/>
          <w:b/>
          <w:color w:val="FF0000"/>
          <w:sz w:val="24"/>
          <w:szCs w:val="18"/>
          <w:highlight w:val="yellow"/>
          <w:lang w:eastAsia="es-CR"/>
        </w:rPr>
      </w:pPr>
    </w:p>
    <w:p w14:paraId="056D80EE" w14:textId="77777777" w:rsidR="00F66856" w:rsidRPr="00D86E01" w:rsidRDefault="00F66856" w:rsidP="00F66856">
      <w:pPr>
        <w:jc w:val="both"/>
        <w:rPr>
          <w:rFonts w:ascii="Tahoma" w:hAnsi="Tahoma" w:cs="Tahoma"/>
          <w:b/>
          <w:color w:val="FF0000"/>
          <w:sz w:val="24"/>
          <w:szCs w:val="18"/>
          <w:highlight w:val="yellow"/>
          <w:lang w:val="es-MX" w:eastAsia="es-CR"/>
        </w:rPr>
      </w:pPr>
    </w:p>
    <w:p w14:paraId="54F7DE4F" w14:textId="77777777" w:rsidR="00F66856" w:rsidRPr="00F33C44" w:rsidRDefault="00F66856" w:rsidP="00F66856">
      <w:pPr>
        <w:pStyle w:val="Ttulo2"/>
      </w:pPr>
      <w:bookmarkStart w:id="36" w:name="_Toc47027024"/>
      <w:r w:rsidRPr="00F33C44">
        <w:t>0.03.02 Restricción al ejercicio liberal de la profesión</w:t>
      </w:r>
      <w:bookmarkEnd w:id="36"/>
    </w:p>
    <w:p w14:paraId="44187136" w14:textId="77777777" w:rsidR="00F66856" w:rsidRPr="00F33C44" w:rsidRDefault="00F66856" w:rsidP="00F66856">
      <w:pPr>
        <w:jc w:val="both"/>
        <w:rPr>
          <w:rFonts w:ascii="Tahoma" w:hAnsi="Tahoma" w:cs="Tahoma"/>
          <w:b/>
          <w:color w:val="FF0000"/>
          <w:sz w:val="24"/>
          <w:szCs w:val="18"/>
          <w:lang w:eastAsia="es-CR"/>
        </w:rPr>
      </w:pPr>
    </w:p>
    <w:p w14:paraId="78BC0FC3" w14:textId="77777777" w:rsidR="00F66856" w:rsidRPr="00F33C44" w:rsidRDefault="00F66856" w:rsidP="00F66856">
      <w:pPr>
        <w:ind w:left="1"/>
        <w:jc w:val="both"/>
        <w:rPr>
          <w:rFonts w:ascii="Tahoma" w:hAnsi="Tahoma" w:cs="Tahoma"/>
          <w:sz w:val="24"/>
          <w:szCs w:val="18"/>
          <w:lang w:eastAsia="es-CR"/>
        </w:rPr>
      </w:pPr>
      <w:r w:rsidRPr="00F33C44">
        <w:rPr>
          <w:rFonts w:ascii="Tahoma" w:hAnsi="Tahoma" w:cs="Tahoma"/>
          <w:sz w:val="24"/>
          <w:szCs w:val="18"/>
          <w:lang w:eastAsia="es-CR"/>
        </w:rPr>
        <w:t xml:space="preserve">Esta subpartida comprende las coletillas de dedicación exclusiva, retribución para equiparar la prohibición a los Procuradores y prohibición. </w:t>
      </w:r>
    </w:p>
    <w:p w14:paraId="61B5A24D" w14:textId="77777777" w:rsidR="00F66856" w:rsidRPr="00F33C44" w:rsidRDefault="00F66856" w:rsidP="00F66856">
      <w:pPr>
        <w:jc w:val="both"/>
        <w:rPr>
          <w:rFonts w:ascii="Tahoma" w:hAnsi="Tahoma" w:cs="Tahoma"/>
          <w:sz w:val="24"/>
          <w:szCs w:val="18"/>
          <w:lang w:eastAsia="es-CR"/>
        </w:rPr>
      </w:pPr>
    </w:p>
    <w:p w14:paraId="1020448F" w14:textId="77777777" w:rsidR="00F66856" w:rsidRPr="00F33C44" w:rsidRDefault="00F66856" w:rsidP="00F66856">
      <w:pPr>
        <w:jc w:val="both"/>
        <w:rPr>
          <w:rFonts w:ascii="Tahoma" w:hAnsi="Tahoma" w:cs="Tahoma"/>
          <w:sz w:val="24"/>
          <w:szCs w:val="18"/>
          <w:lang w:eastAsia="es-CR"/>
        </w:rPr>
      </w:pPr>
      <w:r w:rsidRPr="00F33C44">
        <w:rPr>
          <w:rFonts w:ascii="Tahoma" w:hAnsi="Tahoma" w:cs="Tahoma"/>
          <w:sz w:val="24"/>
          <w:szCs w:val="18"/>
          <w:lang w:eastAsia="es-CR"/>
        </w:rPr>
        <w:t>Para un total por coletilla, de:</w:t>
      </w:r>
    </w:p>
    <w:p w14:paraId="40F2DA98" w14:textId="77777777" w:rsidR="00F66856" w:rsidRPr="00F33C44" w:rsidRDefault="00F66856" w:rsidP="00F66856">
      <w:pPr>
        <w:jc w:val="both"/>
        <w:rPr>
          <w:rFonts w:ascii="Tahoma" w:hAnsi="Tahoma" w:cs="Tahoma"/>
          <w:sz w:val="24"/>
          <w:szCs w:val="18"/>
          <w:lang w:eastAsia="es-CR"/>
        </w:rPr>
      </w:pPr>
    </w:p>
    <w:p w14:paraId="3FB8DF59" w14:textId="77777777" w:rsidR="00F66856" w:rsidRPr="00F33C44" w:rsidRDefault="00F66856" w:rsidP="00F66856">
      <w:pPr>
        <w:tabs>
          <w:tab w:val="right" w:pos="5670"/>
        </w:tabs>
        <w:ind w:firstLine="708"/>
        <w:jc w:val="both"/>
        <w:rPr>
          <w:rFonts w:ascii="Tahoma" w:hAnsi="Tahoma" w:cs="Tahoma"/>
          <w:sz w:val="24"/>
          <w:szCs w:val="18"/>
          <w:lang w:eastAsia="es-CR"/>
        </w:rPr>
      </w:pPr>
      <w:r w:rsidRPr="00F33C44">
        <w:rPr>
          <w:rFonts w:ascii="Tahoma" w:hAnsi="Tahoma" w:cs="Tahoma"/>
          <w:b/>
          <w:sz w:val="24"/>
          <w:szCs w:val="18"/>
          <w:lang w:eastAsia="es-CR"/>
        </w:rPr>
        <w:t xml:space="preserve">Coletilla 114: </w:t>
      </w:r>
      <w:r w:rsidRPr="00F33C44">
        <w:rPr>
          <w:rFonts w:ascii="Tahoma" w:hAnsi="Tahoma" w:cs="Tahoma"/>
          <w:b/>
          <w:sz w:val="24"/>
          <w:szCs w:val="18"/>
          <w:lang w:eastAsia="es-CR"/>
        </w:rPr>
        <w:tab/>
      </w:r>
      <w:r w:rsidRPr="00F33C44">
        <w:rPr>
          <w:rFonts w:ascii="Tahoma" w:hAnsi="Tahoma" w:cs="Tahoma"/>
          <w:sz w:val="24"/>
          <w:szCs w:val="18"/>
          <w:lang w:eastAsia="es-CR"/>
        </w:rPr>
        <w:t>¢</w:t>
      </w:r>
      <w:r>
        <w:rPr>
          <w:rFonts w:ascii="Tahoma" w:hAnsi="Tahoma" w:cs="Tahoma"/>
          <w:sz w:val="24"/>
          <w:szCs w:val="18"/>
          <w:lang w:eastAsia="es-CR"/>
        </w:rPr>
        <w:t>131,888,000</w:t>
      </w:r>
    </w:p>
    <w:p w14:paraId="325D22EA" w14:textId="77777777" w:rsidR="00F66856" w:rsidRPr="00F33C44" w:rsidRDefault="00F66856" w:rsidP="00F66856">
      <w:pPr>
        <w:tabs>
          <w:tab w:val="right" w:pos="5670"/>
        </w:tabs>
        <w:ind w:firstLine="708"/>
        <w:jc w:val="both"/>
        <w:rPr>
          <w:rFonts w:ascii="Tahoma" w:hAnsi="Tahoma" w:cs="Tahoma"/>
          <w:sz w:val="24"/>
          <w:szCs w:val="18"/>
          <w:lang w:eastAsia="es-CR"/>
        </w:rPr>
      </w:pPr>
      <w:r w:rsidRPr="00F33C44">
        <w:rPr>
          <w:rFonts w:ascii="Tahoma" w:hAnsi="Tahoma" w:cs="Tahoma"/>
          <w:b/>
          <w:sz w:val="24"/>
          <w:szCs w:val="18"/>
          <w:lang w:eastAsia="es-CR"/>
        </w:rPr>
        <w:t>Coletilla 115:</w:t>
      </w:r>
      <w:r w:rsidRPr="00F33C44">
        <w:rPr>
          <w:rFonts w:ascii="Tahoma" w:hAnsi="Tahoma" w:cs="Tahoma"/>
          <w:sz w:val="24"/>
          <w:szCs w:val="18"/>
          <w:lang w:eastAsia="es-CR"/>
        </w:rPr>
        <w:t xml:space="preserve"> </w:t>
      </w:r>
      <w:r w:rsidRPr="00F33C44">
        <w:rPr>
          <w:rFonts w:ascii="Tahoma" w:hAnsi="Tahoma" w:cs="Tahoma"/>
          <w:sz w:val="24"/>
          <w:szCs w:val="18"/>
          <w:lang w:eastAsia="es-CR"/>
        </w:rPr>
        <w:tab/>
      </w:r>
      <w:r w:rsidRPr="00F33C44">
        <w:rPr>
          <w:rFonts w:ascii="Arial" w:hAnsi="Arial" w:cs="Arial"/>
          <w:sz w:val="24"/>
          <w:szCs w:val="18"/>
          <w:lang w:eastAsia="es-CR"/>
        </w:rPr>
        <w:t>¢</w:t>
      </w:r>
      <w:r>
        <w:rPr>
          <w:rFonts w:ascii="Arial" w:hAnsi="Arial" w:cs="Arial"/>
          <w:sz w:val="24"/>
          <w:szCs w:val="18"/>
          <w:lang w:eastAsia="es-CR"/>
        </w:rPr>
        <w:t>92,086,800</w:t>
      </w:r>
    </w:p>
    <w:p w14:paraId="3A112CB8" w14:textId="77777777" w:rsidR="00F66856" w:rsidRPr="00F33C44" w:rsidRDefault="00F66856" w:rsidP="00F66856">
      <w:pPr>
        <w:jc w:val="both"/>
        <w:rPr>
          <w:rFonts w:ascii="Tahoma" w:hAnsi="Tahoma" w:cs="Tahoma"/>
          <w:sz w:val="24"/>
          <w:szCs w:val="18"/>
          <w:lang w:eastAsia="es-CR"/>
        </w:rPr>
      </w:pPr>
    </w:p>
    <w:p w14:paraId="3FED7426" w14:textId="77777777" w:rsidR="00F66856" w:rsidRDefault="00F66856" w:rsidP="00F66856">
      <w:pPr>
        <w:ind w:left="4"/>
        <w:jc w:val="both"/>
        <w:rPr>
          <w:rFonts w:ascii="Tahoma" w:hAnsi="Tahoma" w:cs="Tahoma"/>
          <w:sz w:val="24"/>
          <w:szCs w:val="18"/>
          <w:lang w:eastAsia="es-CR"/>
        </w:rPr>
      </w:pPr>
      <w:r w:rsidRPr="00F33C44">
        <w:rPr>
          <w:rFonts w:ascii="Tahoma" w:hAnsi="Tahoma" w:cs="Tahoma"/>
          <w:sz w:val="24"/>
          <w:szCs w:val="18"/>
          <w:lang w:eastAsia="es-CR"/>
        </w:rPr>
        <w:t xml:space="preserve">El desglose de cada una de las coletillas se adjunta a la Relación de Puestos. </w:t>
      </w:r>
    </w:p>
    <w:p w14:paraId="138D9F76" w14:textId="77777777" w:rsidR="00F66856" w:rsidRPr="00F33C44" w:rsidRDefault="00F66856" w:rsidP="00F66856">
      <w:pPr>
        <w:ind w:left="4"/>
        <w:jc w:val="both"/>
        <w:rPr>
          <w:rFonts w:ascii="Tahoma" w:hAnsi="Tahoma" w:cs="Tahoma"/>
          <w:sz w:val="24"/>
          <w:szCs w:val="18"/>
          <w:lang w:eastAsia="es-CR"/>
        </w:rPr>
      </w:pPr>
    </w:p>
    <w:p w14:paraId="3B2B3A8C" w14:textId="77777777" w:rsidR="00F66856" w:rsidRPr="00D86E01" w:rsidRDefault="00F66856" w:rsidP="00F66856">
      <w:pPr>
        <w:tabs>
          <w:tab w:val="left" w:pos="3402"/>
          <w:tab w:val="left" w:pos="4962"/>
        </w:tabs>
        <w:jc w:val="both"/>
        <w:rPr>
          <w:rFonts w:ascii="Tahoma" w:hAnsi="Tahoma" w:cs="Tahoma"/>
          <w:b/>
          <w:color w:val="FF0000"/>
          <w:sz w:val="24"/>
          <w:szCs w:val="18"/>
          <w:highlight w:val="yellow"/>
          <w:lang w:eastAsia="es-CR"/>
        </w:rPr>
      </w:pPr>
    </w:p>
    <w:p w14:paraId="0471EE0C" w14:textId="77777777" w:rsidR="00F66856" w:rsidRPr="00F33C44" w:rsidRDefault="00F66856" w:rsidP="00F66856">
      <w:pPr>
        <w:pStyle w:val="Ttulo2"/>
        <w:rPr>
          <w:lang w:eastAsia="es-CR"/>
        </w:rPr>
      </w:pPr>
      <w:bookmarkStart w:id="37" w:name="_Toc47027025"/>
      <w:r w:rsidRPr="00F33C44">
        <w:rPr>
          <w:lang w:eastAsia="es-CR"/>
        </w:rPr>
        <w:t>0.03.03 Decimotercer mes</w:t>
      </w:r>
      <w:bookmarkEnd w:id="37"/>
    </w:p>
    <w:p w14:paraId="21C5E607" w14:textId="77777777" w:rsidR="00F66856" w:rsidRPr="00F33C44" w:rsidRDefault="00F66856" w:rsidP="00F66856">
      <w:pPr>
        <w:jc w:val="both"/>
        <w:rPr>
          <w:rFonts w:ascii="Tahoma" w:hAnsi="Tahoma" w:cs="Tahoma"/>
          <w:b/>
          <w:color w:val="FF0000"/>
          <w:sz w:val="24"/>
          <w:szCs w:val="18"/>
          <w:lang w:eastAsia="es-CR"/>
        </w:rPr>
      </w:pPr>
    </w:p>
    <w:p w14:paraId="40165FB4" w14:textId="77777777" w:rsidR="00F66856" w:rsidRPr="00F33C44" w:rsidRDefault="00F66856" w:rsidP="00F66856">
      <w:pPr>
        <w:jc w:val="both"/>
        <w:rPr>
          <w:rFonts w:ascii="Tahoma" w:hAnsi="Tahoma" w:cs="Tahoma"/>
          <w:sz w:val="24"/>
          <w:szCs w:val="18"/>
          <w:lang w:eastAsia="es-CR"/>
        </w:rPr>
      </w:pPr>
      <w:r w:rsidRPr="00F33C44">
        <w:rPr>
          <w:rFonts w:ascii="Tahoma" w:hAnsi="Tahoma" w:cs="Tahoma"/>
          <w:sz w:val="24"/>
          <w:szCs w:val="18"/>
          <w:lang w:eastAsia="es-CR"/>
        </w:rPr>
        <w:t xml:space="preserve">El cálculo de este rubro se efectuó conforme se estipula en las directrices que regulan esta materia.  El detalle y metodología se adjunta a la Relación de Puestos. </w:t>
      </w:r>
    </w:p>
    <w:p w14:paraId="356248F8" w14:textId="77777777" w:rsidR="00F66856" w:rsidRDefault="00F66856" w:rsidP="00F66856">
      <w:pPr>
        <w:ind w:left="708"/>
        <w:jc w:val="both"/>
        <w:rPr>
          <w:rFonts w:ascii="Tahoma" w:hAnsi="Tahoma" w:cs="Tahoma"/>
          <w:color w:val="FF0000"/>
          <w:sz w:val="18"/>
          <w:szCs w:val="18"/>
          <w:lang w:val="es-MX" w:eastAsia="es-CR"/>
        </w:rPr>
      </w:pPr>
    </w:p>
    <w:p w14:paraId="16961E00" w14:textId="77777777" w:rsidR="00F66856" w:rsidRPr="00F33C44" w:rsidRDefault="00F66856" w:rsidP="00F66856">
      <w:pPr>
        <w:ind w:left="708"/>
        <w:jc w:val="both"/>
        <w:rPr>
          <w:rFonts w:ascii="Tahoma" w:hAnsi="Tahoma" w:cs="Tahoma"/>
          <w:color w:val="FF0000"/>
          <w:sz w:val="18"/>
          <w:szCs w:val="18"/>
          <w:lang w:val="es-MX" w:eastAsia="es-CR"/>
        </w:rPr>
      </w:pPr>
    </w:p>
    <w:p w14:paraId="1809998E" w14:textId="77777777" w:rsidR="00F66856" w:rsidRPr="00F33C44" w:rsidRDefault="00F66856" w:rsidP="00F66856">
      <w:pPr>
        <w:pStyle w:val="Ttulo2"/>
        <w:rPr>
          <w:lang w:eastAsia="es-CR"/>
        </w:rPr>
      </w:pPr>
      <w:bookmarkStart w:id="38" w:name="_Toc47027026"/>
      <w:r w:rsidRPr="00F33C44">
        <w:rPr>
          <w:lang w:eastAsia="es-CR"/>
        </w:rPr>
        <w:t>0.03.04 Salario escolar</w:t>
      </w:r>
      <w:bookmarkEnd w:id="38"/>
    </w:p>
    <w:p w14:paraId="43548EDD" w14:textId="77777777" w:rsidR="00F66856" w:rsidRPr="00F33C44" w:rsidRDefault="00F66856" w:rsidP="00F66856">
      <w:pPr>
        <w:jc w:val="both"/>
        <w:rPr>
          <w:rFonts w:ascii="Tahoma" w:hAnsi="Tahoma" w:cs="Tahoma"/>
          <w:color w:val="FF0000"/>
          <w:sz w:val="24"/>
          <w:szCs w:val="18"/>
          <w:lang w:eastAsia="es-CR"/>
        </w:rPr>
      </w:pPr>
    </w:p>
    <w:p w14:paraId="1DF9898E" w14:textId="77777777" w:rsidR="00F66856" w:rsidRPr="00F33C44" w:rsidRDefault="00F66856" w:rsidP="00F66856">
      <w:pPr>
        <w:jc w:val="both"/>
        <w:rPr>
          <w:rFonts w:ascii="Tahoma" w:hAnsi="Tahoma" w:cs="Tahoma"/>
          <w:sz w:val="24"/>
          <w:szCs w:val="18"/>
          <w:lang w:eastAsia="es-CR"/>
        </w:rPr>
      </w:pPr>
      <w:r w:rsidRPr="00F33C44">
        <w:rPr>
          <w:rFonts w:ascii="Tahoma" w:hAnsi="Tahoma" w:cs="Tahoma"/>
          <w:sz w:val="24"/>
          <w:szCs w:val="18"/>
          <w:lang w:eastAsia="es-CR"/>
        </w:rPr>
        <w:t xml:space="preserve">El cálculo de este rubro se efectuó conforme se estipula en las directrices que regulan esta materia.  El detalle y metodología se adjunta a la Relación de Puestos. </w:t>
      </w:r>
    </w:p>
    <w:p w14:paraId="091EDB30" w14:textId="77777777" w:rsidR="00F66856" w:rsidRDefault="00F66856" w:rsidP="00F66856">
      <w:pPr>
        <w:jc w:val="both"/>
        <w:rPr>
          <w:rFonts w:ascii="Tahoma" w:hAnsi="Tahoma" w:cs="Tahoma"/>
          <w:b/>
          <w:color w:val="FF0000"/>
          <w:sz w:val="24"/>
          <w:szCs w:val="18"/>
          <w:highlight w:val="yellow"/>
          <w:lang w:eastAsia="es-CR"/>
        </w:rPr>
      </w:pPr>
    </w:p>
    <w:p w14:paraId="7FCB88AA" w14:textId="77777777" w:rsidR="00F66856" w:rsidRPr="00D86E01" w:rsidRDefault="00F66856" w:rsidP="00F66856">
      <w:pPr>
        <w:jc w:val="both"/>
        <w:rPr>
          <w:rFonts w:ascii="Tahoma" w:hAnsi="Tahoma" w:cs="Tahoma"/>
          <w:b/>
          <w:color w:val="FF0000"/>
          <w:sz w:val="24"/>
          <w:szCs w:val="18"/>
          <w:highlight w:val="yellow"/>
          <w:lang w:eastAsia="es-CR"/>
        </w:rPr>
      </w:pPr>
    </w:p>
    <w:p w14:paraId="3E46E5DB" w14:textId="77777777" w:rsidR="00F66856" w:rsidRPr="004345CA" w:rsidRDefault="00F66856" w:rsidP="00F66856">
      <w:pPr>
        <w:pStyle w:val="Ttulo2"/>
        <w:rPr>
          <w:lang w:eastAsia="es-CR"/>
        </w:rPr>
      </w:pPr>
      <w:bookmarkStart w:id="39" w:name="_Toc47027027"/>
      <w:r w:rsidRPr="004345CA">
        <w:rPr>
          <w:lang w:eastAsia="es-CR"/>
        </w:rPr>
        <w:t>0.03.99 Otros incentivos salariales</w:t>
      </w:r>
      <w:bookmarkEnd w:id="39"/>
    </w:p>
    <w:p w14:paraId="40ECE564" w14:textId="77777777" w:rsidR="00F66856" w:rsidRPr="004345CA" w:rsidRDefault="00F66856" w:rsidP="00F66856">
      <w:pPr>
        <w:jc w:val="both"/>
        <w:rPr>
          <w:rFonts w:ascii="Tahoma" w:hAnsi="Tahoma" w:cs="Tahoma"/>
          <w:color w:val="FF0000"/>
          <w:sz w:val="24"/>
          <w:szCs w:val="18"/>
          <w:lang w:eastAsia="es-CR"/>
        </w:rPr>
      </w:pPr>
    </w:p>
    <w:p w14:paraId="5B28F735" w14:textId="77777777" w:rsidR="00F66856" w:rsidRPr="004345CA" w:rsidRDefault="00F66856" w:rsidP="00F66856">
      <w:pPr>
        <w:ind w:left="1"/>
        <w:jc w:val="both"/>
        <w:rPr>
          <w:rFonts w:ascii="Tahoma" w:hAnsi="Tahoma" w:cs="Tahoma"/>
          <w:sz w:val="24"/>
          <w:szCs w:val="18"/>
          <w:lang w:eastAsia="es-CR"/>
        </w:rPr>
      </w:pPr>
      <w:r w:rsidRPr="004345CA">
        <w:rPr>
          <w:rFonts w:ascii="Tahoma" w:hAnsi="Tahoma" w:cs="Tahoma"/>
          <w:sz w:val="24"/>
          <w:szCs w:val="18"/>
          <w:lang w:eastAsia="es-CR"/>
        </w:rPr>
        <w:t xml:space="preserve">Esta subpartida comprende las coletillas de carrera profesional y responsabilidad.  </w:t>
      </w:r>
    </w:p>
    <w:p w14:paraId="4DA089D7" w14:textId="77777777" w:rsidR="00F66856" w:rsidRPr="004345CA" w:rsidRDefault="00F66856" w:rsidP="00F66856">
      <w:pPr>
        <w:jc w:val="both"/>
        <w:rPr>
          <w:rFonts w:ascii="Tahoma" w:hAnsi="Tahoma" w:cs="Tahoma"/>
          <w:sz w:val="24"/>
          <w:szCs w:val="18"/>
          <w:lang w:eastAsia="es-CR"/>
        </w:rPr>
      </w:pPr>
    </w:p>
    <w:p w14:paraId="22D4D1ED" w14:textId="77777777" w:rsidR="00F66856" w:rsidRPr="004345CA" w:rsidRDefault="00F66856" w:rsidP="00F66856">
      <w:pPr>
        <w:jc w:val="both"/>
        <w:rPr>
          <w:rFonts w:ascii="Tahoma" w:hAnsi="Tahoma" w:cs="Tahoma"/>
          <w:sz w:val="24"/>
          <w:szCs w:val="18"/>
          <w:lang w:eastAsia="es-CR"/>
        </w:rPr>
      </w:pPr>
      <w:r w:rsidRPr="004345CA">
        <w:rPr>
          <w:rFonts w:ascii="Tahoma" w:hAnsi="Tahoma" w:cs="Tahoma"/>
          <w:sz w:val="24"/>
          <w:szCs w:val="18"/>
          <w:lang w:eastAsia="es-CR"/>
        </w:rPr>
        <w:t>Cada coletilla asciende a la suma de:</w:t>
      </w:r>
    </w:p>
    <w:p w14:paraId="59863C40" w14:textId="77777777" w:rsidR="00F66856" w:rsidRPr="004345CA" w:rsidRDefault="00F66856" w:rsidP="00F66856">
      <w:pPr>
        <w:jc w:val="both"/>
        <w:rPr>
          <w:rFonts w:ascii="Tahoma" w:hAnsi="Tahoma" w:cs="Tahoma"/>
          <w:sz w:val="24"/>
          <w:szCs w:val="18"/>
          <w:lang w:eastAsia="es-CR"/>
        </w:rPr>
      </w:pPr>
    </w:p>
    <w:p w14:paraId="0DC24436" w14:textId="77777777" w:rsidR="00F66856" w:rsidRPr="004345CA" w:rsidRDefault="00F66856" w:rsidP="00F66856">
      <w:pPr>
        <w:tabs>
          <w:tab w:val="right" w:pos="5670"/>
        </w:tabs>
        <w:ind w:firstLine="708"/>
        <w:jc w:val="both"/>
        <w:rPr>
          <w:rFonts w:ascii="Tahoma" w:hAnsi="Tahoma" w:cs="Tahoma"/>
          <w:b/>
          <w:sz w:val="24"/>
          <w:szCs w:val="18"/>
          <w:lang w:eastAsia="es-CR"/>
        </w:rPr>
      </w:pPr>
      <w:r w:rsidRPr="004345CA">
        <w:rPr>
          <w:rFonts w:ascii="Tahoma" w:hAnsi="Tahoma" w:cs="Tahoma"/>
          <w:b/>
          <w:sz w:val="24"/>
          <w:szCs w:val="18"/>
          <w:lang w:eastAsia="es-CR"/>
        </w:rPr>
        <w:t xml:space="preserve">Coletilla 97: </w:t>
      </w:r>
      <w:r w:rsidRPr="004345CA">
        <w:rPr>
          <w:rFonts w:ascii="Tahoma" w:hAnsi="Tahoma" w:cs="Tahoma"/>
          <w:b/>
          <w:sz w:val="24"/>
          <w:szCs w:val="18"/>
          <w:lang w:eastAsia="es-CR"/>
        </w:rPr>
        <w:tab/>
      </w:r>
      <w:r w:rsidRPr="004345CA">
        <w:rPr>
          <w:rFonts w:ascii="Tahoma" w:hAnsi="Tahoma" w:cs="Tahoma"/>
          <w:sz w:val="24"/>
          <w:szCs w:val="18"/>
          <w:lang w:eastAsia="es-CR"/>
        </w:rPr>
        <w:t>¢</w:t>
      </w:r>
      <w:r>
        <w:rPr>
          <w:rFonts w:ascii="Tahoma" w:hAnsi="Tahoma" w:cs="Tahoma"/>
          <w:sz w:val="24"/>
          <w:szCs w:val="18"/>
          <w:lang w:eastAsia="es-CR"/>
        </w:rPr>
        <w:t>32,281,100</w:t>
      </w:r>
    </w:p>
    <w:p w14:paraId="70BF80BD" w14:textId="77777777" w:rsidR="00F66856" w:rsidRPr="004345CA" w:rsidRDefault="00F66856" w:rsidP="00F66856">
      <w:pPr>
        <w:tabs>
          <w:tab w:val="right" w:pos="5670"/>
        </w:tabs>
        <w:ind w:firstLine="708"/>
        <w:jc w:val="both"/>
        <w:rPr>
          <w:rFonts w:ascii="Tahoma" w:hAnsi="Tahoma" w:cs="Tahoma"/>
          <w:sz w:val="24"/>
          <w:szCs w:val="18"/>
          <w:lang w:eastAsia="es-CR"/>
        </w:rPr>
      </w:pPr>
      <w:r w:rsidRPr="004345CA">
        <w:rPr>
          <w:rFonts w:ascii="Tahoma" w:hAnsi="Tahoma" w:cs="Tahoma"/>
          <w:b/>
          <w:sz w:val="24"/>
          <w:szCs w:val="18"/>
          <w:lang w:eastAsia="es-CR"/>
        </w:rPr>
        <w:t xml:space="preserve">Coletilla 205: </w:t>
      </w:r>
      <w:r w:rsidRPr="004345CA">
        <w:rPr>
          <w:rFonts w:ascii="Tahoma" w:hAnsi="Tahoma" w:cs="Tahoma"/>
          <w:b/>
          <w:sz w:val="24"/>
          <w:szCs w:val="18"/>
          <w:lang w:eastAsia="es-CR"/>
        </w:rPr>
        <w:tab/>
      </w:r>
      <w:r w:rsidRPr="004345CA">
        <w:rPr>
          <w:rFonts w:ascii="Tahoma" w:hAnsi="Tahoma" w:cs="Tahoma"/>
          <w:sz w:val="24"/>
          <w:szCs w:val="18"/>
          <w:lang w:eastAsia="es-CR"/>
        </w:rPr>
        <w:t>¢</w:t>
      </w:r>
      <w:r>
        <w:rPr>
          <w:rFonts w:ascii="Tahoma" w:hAnsi="Tahoma" w:cs="Tahoma"/>
          <w:sz w:val="24"/>
          <w:szCs w:val="18"/>
          <w:lang w:eastAsia="es-CR"/>
        </w:rPr>
        <w:t>30,921,300</w:t>
      </w:r>
    </w:p>
    <w:p w14:paraId="7DBACA8B" w14:textId="77777777" w:rsidR="00F66856" w:rsidRPr="004345CA" w:rsidRDefault="00F66856" w:rsidP="00F66856">
      <w:pPr>
        <w:jc w:val="both"/>
        <w:rPr>
          <w:rFonts w:ascii="Tahoma" w:hAnsi="Tahoma" w:cs="Tahoma"/>
          <w:sz w:val="24"/>
          <w:szCs w:val="18"/>
          <w:lang w:eastAsia="es-CR"/>
        </w:rPr>
      </w:pPr>
    </w:p>
    <w:p w14:paraId="01F92851" w14:textId="77777777" w:rsidR="00F66856" w:rsidRPr="004345CA" w:rsidRDefault="00F66856" w:rsidP="00F66856">
      <w:pPr>
        <w:ind w:left="4"/>
        <w:jc w:val="both"/>
        <w:rPr>
          <w:rFonts w:ascii="Tahoma" w:hAnsi="Tahoma" w:cs="Tahoma"/>
          <w:sz w:val="24"/>
          <w:szCs w:val="18"/>
          <w:lang w:eastAsia="es-CR"/>
        </w:rPr>
      </w:pPr>
      <w:r w:rsidRPr="004345CA">
        <w:rPr>
          <w:rFonts w:ascii="Tahoma" w:hAnsi="Tahoma" w:cs="Tahoma"/>
          <w:sz w:val="24"/>
          <w:szCs w:val="18"/>
          <w:lang w:eastAsia="es-CR"/>
        </w:rPr>
        <w:t xml:space="preserve">El desglose de cada una de las coletillas se adjunta a la Relación de Puestos. </w:t>
      </w:r>
    </w:p>
    <w:p w14:paraId="4E8C5B9B" w14:textId="77777777" w:rsidR="00F66856" w:rsidRPr="00D86E01" w:rsidRDefault="00F66856" w:rsidP="00F66856">
      <w:pPr>
        <w:tabs>
          <w:tab w:val="left" w:pos="3402"/>
          <w:tab w:val="left" w:pos="4962"/>
        </w:tabs>
        <w:jc w:val="both"/>
        <w:rPr>
          <w:rFonts w:ascii="Tahoma" w:hAnsi="Tahoma" w:cs="Tahoma"/>
          <w:b/>
          <w:color w:val="FF0000"/>
          <w:sz w:val="24"/>
          <w:szCs w:val="18"/>
          <w:highlight w:val="yellow"/>
          <w:lang w:eastAsia="es-CR"/>
        </w:rPr>
      </w:pPr>
    </w:p>
    <w:p w14:paraId="79A31B47" w14:textId="77777777" w:rsidR="00F66856" w:rsidRPr="00D86E01" w:rsidRDefault="00F66856" w:rsidP="00F66856">
      <w:pPr>
        <w:jc w:val="both"/>
        <w:rPr>
          <w:rFonts w:ascii="Tahoma" w:hAnsi="Tahoma" w:cs="Tahoma"/>
          <w:b/>
          <w:color w:val="FF0000"/>
          <w:sz w:val="24"/>
          <w:szCs w:val="18"/>
          <w:highlight w:val="yellow"/>
          <w:lang w:val="es-MX" w:eastAsia="es-CR"/>
        </w:rPr>
      </w:pPr>
    </w:p>
    <w:p w14:paraId="015A7F10" w14:textId="77777777" w:rsidR="00F66856" w:rsidRPr="004345CA" w:rsidRDefault="00F66856" w:rsidP="00F66856">
      <w:pPr>
        <w:pStyle w:val="Ttulo2"/>
        <w:rPr>
          <w:lang w:eastAsia="es-CR"/>
        </w:rPr>
      </w:pPr>
      <w:bookmarkStart w:id="40" w:name="_Toc47027028"/>
      <w:r w:rsidRPr="004345CA">
        <w:rPr>
          <w:lang w:eastAsia="es-CR"/>
        </w:rPr>
        <w:t>0.04.01 Contribución Patronal al Seguro de Salud de la Caja Costarricense</w:t>
      </w:r>
      <w:bookmarkEnd w:id="40"/>
      <w:r w:rsidRPr="004345CA">
        <w:rPr>
          <w:lang w:eastAsia="es-CR"/>
        </w:rPr>
        <w:t xml:space="preserve"> </w:t>
      </w:r>
    </w:p>
    <w:p w14:paraId="07C93D7E" w14:textId="77777777" w:rsidR="00F66856" w:rsidRPr="004345CA" w:rsidRDefault="00F66856" w:rsidP="00F66856">
      <w:pPr>
        <w:pStyle w:val="Ttulo2"/>
        <w:rPr>
          <w:lang w:eastAsia="es-CR"/>
        </w:rPr>
      </w:pPr>
      <w:bookmarkStart w:id="41" w:name="_Toc47027029"/>
      <w:r w:rsidRPr="004345CA">
        <w:rPr>
          <w:lang w:eastAsia="es-CR"/>
        </w:rPr>
        <w:t>de Seguro Social</w:t>
      </w:r>
      <w:bookmarkEnd w:id="41"/>
    </w:p>
    <w:p w14:paraId="4E48B27C" w14:textId="77777777" w:rsidR="00F66856" w:rsidRPr="004345CA" w:rsidRDefault="00F66856" w:rsidP="00F66856">
      <w:pPr>
        <w:ind w:left="708"/>
        <w:jc w:val="both"/>
        <w:rPr>
          <w:rFonts w:ascii="Tahoma" w:hAnsi="Tahoma" w:cs="Tahoma"/>
          <w:color w:val="FF0000"/>
          <w:sz w:val="24"/>
          <w:szCs w:val="18"/>
          <w:lang w:eastAsia="es-CR"/>
        </w:rPr>
      </w:pPr>
    </w:p>
    <w:p w14:paraId="55F42EBA" w14:textId="77777777" w:rsidR="00F66856" w:rsidRPr="004345CA" w:rsidRDefault="00F66856" w:rsidP="00F66856">
      <w:pPr>
        <w:jc w:val="both"/>
        <w:rPr>
          <w:rFonts w:ascii="Tahoma" w:hAnsi="Tahoma" w:cs="Tahoma"/>
          <w:sz w:val="24"/>
          <w:szCs w:val="18"/>
          <w:lang w:eastAsia="es-CR"/>
        </w:rPr>
      </w:pPr>
      <w:r w:rsidRPr="004345CA">
        <w:rPr>
          <w:rFonts w:ascii="Tahoma" w:hAnsi="Tahoma" w:cs="Tahoma"/>
          <w:sz w:val="24"/>
          <w:szCs w:val="18"/>
          <w:lang w:eastAsia="es-CR"/>
        </w:rPr>
        <w:t>El cálculo se efectuó conforme se indica en las directrices emitidas en esta materia, esto es el 9.25% del total de partida 0 Remuneraciones menos el monto de la subpartida 0.03.03 Decimotercer mes o aguinaldo.</w:t>
      </w:r>
    </w:p>
    <w:p w14:paraId="13B1787B" w14:textId="77777777" w:rsidR="00F66856" w:rsidRPr="004345CA" w:rsidRDefault="00F66856" w:rsidP="00F66856">
      <w:pPr>
        <w:tabs>
          <w:tab w:val="left" w:pos="1545"/>
        </w:tabs>
        <w:jc w:val="both"/>
        <w:rPr>
          <w:rFonts w:ascii="Tahoma" w:hAnsi="Tahoma" w:cs="Tahoma"/>
          <w:b/>
          <w:color w:val="FF0000"/>
          <w:sz w:val="24"/>
          <w:szCs w:val="18"/>
          <w:lang w:eastAsia="es-CR"/>
        </w:rPr>
      </w:pPr>
    </w:p>
    <w:p w14:paraId="1A67B12C" w14:textId="77777777" w:rsidR="00F66856" w:rsidRPr="004345CA" w:rsidRDefault="00F66856" w:rsidP="00F66856">
      <w:pPr>
        <w:tabs>
          <w:tab w:val="left" w:pos="1545"/>
        </w:tabs>
        <w:jc w:val="both"/>
        <w:rPr>
          <w:rFonts w:ascii="Tahoma" w:hAnsi="Tahoma" w:cs="Tahoma"/>
          <w:b/>
          <w:color w:val="FF0000"/>
          <w:sz w:val="24"/>
          <w:szCs w:val="18"/>
          <w:lang w:eastAsia="es-CR"/>
        </w:rPr>
      </w:pPr>
    </w:p>
    <w:p w14:paraId="17049817" w14:textId="77777777" w:rsidR="00F66856" w:rsidRPr="004345CA" w:rsidRDefault="00F66856" w:rsidP="00F66856">
      <w:pPr>
        <w:pStyle w:val="Ttulo2"/>
        <w:rPr>
          <w:lang w:eastAsia="es-CR"/>
        </w:rPr>
      </w:pPr>
      <w:bookmarkStart w:id="42" w:name="_Toc47027030"/>
      <w:r w:rsidRPr="004345CA">
        <w:rPr>
          <w:lang w:eastAsia="es-CR"/>
        </w:rPr>
        <w:t>0.04.05 Contribución Patronal al Banco Popular y de Desarrollo  Comunal</w:t>
      </w:r>
      <w:bookmarkEnd w:id="42"/>
    </w:p>
    <w:p w14:paraId="264B5930" w14:textId="77777777" w:rsidR="00F66856" w:rsidRPr="004345CA" w:rsidRDefault="00F66856" w:rsidP="00F66856">
      <w:pPr>
        <w:jc w:val="both"/>
        <w:rPr>
          <w:rFonts w:ascii="Tahoma" w:hAnsi="Tahoma" w:cs="Tahoma"/>
          <w:b/>
          <w:color w:val="FF0000"/>
          <w:sz w:val="24"/>
          <w:szCs w:val="18"/>
          <w:lang w:eastAsia="es-CR"/>
        </w:rPr>
      </w:pPr>
    </w:p>
    <w:p w14:paraId="33A94E12" w14:textId="77777777" w:rsidR="00F66856" w:rsidRPr="004345CA" w:rsidRDefault="00F66856" w:rsidP="00F66856">
      <w:pPr>
        <w:jc w:val="both"/>
        <w:rPr>
          <w:rFonts w:ascii="Tahoma" w:hAnsi="Tahoma" w:cs="Tahoma"/>
          <w:sz w:val="24"/>
          <w:szCs w:val="18"/>
          <w:lang w:eastAsia="es-CR"/>
        </w:rPr>
      </w:pPr>
      <w:r w:rsidRPr="004345CA">
        <w:rPr>
          <w:rFonts w:ascii="Tahoma" w:hAnsi="Tahoma" w:cs="Tahoma"/>
          <w:sz w:val="24"/>
          <w:szCs w:val="18"/>
          <w:lang w:eastAsia="es-CR"/>
        </w:rPr>
        <w:t>El cálculo se efectuó conforme se indica en las directrices emitidas en esta materia, esto es el 0.50% del total de partida 0 Remuneraciones menos el monto de la subpartida 0.03.03 Decimotercer mes o aguinaldo.</w:t>
      </w:r>
    </w:p>
    <w:p w14:paraId="0124D4E5" w14:textId="77777777" w:rsidR="00F66856" w:rsidRPr="004345CA" w:rsidRDefault="00F66856" w:rsidP="00F66856">
      <w:pPr>
        <w:ind w:left="708"/>
        <w:jc w:val="both"/>
        <w:rPr>
          <w:rFonts w:ascii="Tahoma" w:hAnsi="Tahoma" w:cs="Tahoma"/>
          <w:color w:val="FF0000"/>
          <w:sz w:val="18"/>
          <w:szCs w:val="18"/>
          <w:lang w:val="es-MX" w:eastAsia="es-CR"/>
        </w:rPr>
      </w:pPr>
    </w:p>
    <w:p w14:paraId="7D080C2F" w14:textId="77777777" w:rsidR="00F66856" w:rsidRPr="004345CA" w:rsidRDefault="00F66856" w:rsidP="00F66856">
      <w:pPr>
        <w:jc w:val="both"/>
        <w:rPr>
          <w:rFonts w:ascii="Tahoma" w:hAnsi="Tahoma" w:cs="Tahoma"/>
          <w:b/>
          <w:color w:val="FF0000"/>
          <w:sz w:val="24"/>
          <w:szCs w:val="18"/>
          <w:lang w:val="es-MX" w:eastAsia="es-CR"/>
        </w:rPr>
      </w:pPr>
    </w:p>
    <w:p w14:paraId="38C873B7" w14:textId="77777777" w:rsidR="00F66856" w:rsidRPr="004345CA" w:rsidRDefault="00F66856" w:rsidP="00F66856">
      <w:pPr>
        <w:pStyle w:val="Ttulo2"/>
        <w:rPr>
          <w:lang w:eastAsia="es-CR"/>
        </w:rPr>
      </w:pPr>
      <w:bookmarkStart w:id="43" w:name="_Toc47027031"/>
      <w:r w:rsidRPr="004345CA">
        <w:rPr>
          <w:lang w:eastAsia="es-CR"/>
        </w:rPr>
        <w:t>0.05.01 Contribución Patronal al Seguro de Pensiones de la Caja Costarricense de Seguro Social</w:t>
      </w:r>
      <w:bookmarkEnd w:id="43"/>
      <w:r w:rsidRPr="004345CA">
        <w:rPr>
          <w:lang w:eastAsia="es-CR"/>
        </w:rPr>
        <w:t xml:space="preserve">  </w:t>
      </w:r>
    </w:p>
    <w:p w14:paraId="7D0C169B" w14:textId="77777777" w:rsidR="00F66856" w:rsidRPr="004345CA" w:rsidRDefault="00F66856" w:rsidP="00F66856">
      <w:pPr>
        <w:jc w:val="both"/>
        <w:rPr>
          <w:rFonts w:ascii="Tahoma" w:hAnsi="Tahoma" w:cs="Tahoma"/>
          <w:color w:val="FF0000"/>
          <w:sz w:val="24"/>
          <w:szCs w:val="18"/>
          <w:lang w:eastAsia="es-CR"/>
        </w:rPr>
      </w:pPr>
    </w:p>
    <w:p w14:paraId="53CC446C" w14:textId="77777777" w:rsidR="00F66856" w:rsidRDefault="00F66856" w:rsidP="00F66856">
      <w:pPr>
        <w:jc w:val="both"/>
        <w:rPr>
          <w:rFonts w:ascii="Tahoma" w:hAnsi="Tahoma" w:cs="Tahoma"/>
          <w:sz w:val="24"/>
          <w:szCs w:val="18"/>
          <w:lang w:eastAsia="es-CR"/>
        </w:rPr>
      </w:pPr>
      <w:r w:rsidRPr="004345CA">
        <w:rPr>
          <w:rFonts w:ascii="Tahoma" w:hAnsi="Tahoma" w:cs="Tahoma"/>
          <w:sz w:val="24"/>
          <w:szCs w:val="18"/>
          <w:lang w:eastAsia="es-CR"/>
        </w:rPr>
        <w:t>El cálculo se efectuó conforme se indica en las directrices emitidas en esta materia, esto es el 5.</w:t>
      </w:r>
      <w:r>
        <w:rPr>
          <w:rFonts w:ascii="Tahoma" w:hAnsi="Tahoma" w:cs="Tahoma"/>
          <w:sz w:val="24"/>
          <w:szCs w:val="18"/>
          <w:lang w:eastAsia="es-CR"/>
        </w:rPr>
        <w:t>25</w:t>
      </w:r>
      <w:r w:rsidRPr="004345CA">
        <w:rPr>
          <w:rFonts w:ascii="Tahoma" w:hAnsi="Tahoma" w:cs="Tahoma"/>
          <w:sz w:val="24"/>
          <w:szCs w:val="18"/>
          <w:lang w:eastAsia="es-CR"/>
        </w:rPr>
        <w:t>% del total de partida 0 Remuneraciones menos el monto de la subpartida 0.03.03 Decimotercer mes o aguinaldo.</w:t>
      </w:r>
    </w:p>
    <w:p w14:paraId="5E69D6D9" w14:textId="77777777" w:rsidR="00F66856" w:rsidRPr="004345CA" w:rsidRDefault="00F66856" w:rsidP="00F66856">
      <w:pPr>
        <w:jc w:val="both"/>
        <w:rPr>
          <w:rFonts w:ascii="Tahoma" w:hAnsi="Tahoma" w:cs="Tahoma"/>
          <w:sz w:val="24"/>
          <w:szCs w:val="18"/>
          <w:lang w:eastAsia="es-CR"/>
        </w:rPr>
      </w:pPr>
    </w:p>
    <w:p w14:paraId="1D642717" w14:textId="77777777" w:rsidR="00F66856" w:rsidRPr="004345CA" w:rsidRDefault="00F66856" w:rsidP="00F66856">
      <w:pPr>
        <w:jc w:val="both"/>
        <w:rPr>
          <w:rFonts w:ascii="Tahoma" w:hAnsi="Tahoma" w:cs="Tahoma"/>
          <w:b/>
          <w:color w:val="FF0000"/>
          <w:sz w:val="24"/>
          <w:szCs w:val="18"/>
          <w:lang w:eastAsia="es-CR"/>
        </w:rPr>
      </w:pPr>
    </w:p>
    <w:p w14:paraId="263C522F" w14:textId="77777777" w:rsidR="00F66856" w:rsidRPr="004345CA" w:rsidRDefault="00F66856" w:rsidP="00F66856">
      <w:pPr>
        <w:pStyle w:val="Ttulo2"/>
        <w:rPr>
          <w:lang w:eastAsia="es-CR"/>
        </w:rPr>
      </w:pPr>
      <w:bookmarkStart w:id="44" w:name="_Toc47027032"/>
      <w:r w:rsidRPr="004345CA">
        <w:rPr>
          <w:lang w:eastAsia="es-CR"/>
        </w:rPr>
        <w:t>0.05.02 Aporte Patronal al Régimen Obligatorio de Pensiones Complementarias</w:t>
      </w:r>
      <w:bookmarkEnd w:id="44"/>
    </w:p>
    <w:p w14:paraId="73298AB8" w14:textId="77777777" w:rsidR="00F66856" w:rsidRPr="004345CA" w:rsidRDefault="00F66856" w:rsidP="00F66856">
      <w:pPr>
        <w:ind w:left="708"/>
        <w:jc w:val="both"/>
        <w:rPr>
          <w:rFonts w:ascii="Tahoma" w:hAnsi="Tahoma" w:cs="Tahoma"/>
          <w:color w:val="FF0000"/>
          <w:sz w:val="24"/>
          <w:szCs w:val="18"/>
          <w:lang w:eastAsia="es-CR"/>
        </w:rPr>
      </w:pPr>
      <w:r w:rsidRPr="004345CA">
        <w:rPr>
          <w:rFonts w:ascii="Tahoma" w:hAnsi="Tahoma" w:cs="Tahoma"/>
          <w:b/>
          <w:color w:val="FF0000"/>
          <w:sz w:val="24"/>
          <w:szCs w:val="18"/>
          <w:lang w:eastAsia="es-CR"/>
        </w:rPr>
        <w:tab/>
      </w:r>
    </w:p>
    <w:p w14:paraId="1BBBB726" w14:textId="77777777" w:rsidR="00F66856" w:rsidRPr="004345CA" w:rsidRDefault="00F66856" w:rsidP="00F66856">
      <w:pPr>
        <w:jc w:val="both"/>
        <w:rPr>
          <w:rFonts w:ascii="Tahoma" w:hAnsi="Tahoma" w:cs="Tahoma"/>
          <w:sz w:val="24"/>
          <w:szCs w:val="18"/>
          <w:lang w:eastAsia="es-CR"/>
        </w:rPr>
      </w:pPr>
      <w:r w:rsidRPr="004345CA">
        <w:rPr>
          <w:rFonts w:ascii="Tahoma" w:hAnsi="Tahoma" w:cs="Tahoma"/>
          <w:sz w:val="24"/>
          <w:szCs w:val="18"/>
          <w:lang w:eastAsia="es-CR"/>
        </w:rPr>
        <w:t>El cálculo se efectuó conforme se indica en las directrices emitidas en esta materia, esto es el 1.5% del total de partida 0 Remuneraciones menos el monto de la subpartida 0.03.03 Decimotercer mes o aguinaldo.</w:t>
      </w:r>
    </w:p>
    <w:p w14:paraId="0B6DDB7D" w14:textId="77777777" w:rsidR="00F66856" w:rsidRPr="004345CA" w:rsidRDefault="00F66856" w:rsidP="00F66856">
      <w:pPr>
        <w:tabs>
          <w:tab w:val="left" w:pos="1035"/>
        </w:tabs>
        <w:jc w:val="both"/>
        <w:rPr>
          <w:rFonts w:ascii="Tahoma" w:hAnsi="Tahoma" w:cs="Tahoma"/>
          <w:b/>
          <w:color w:val="FF0000"/>
          <w:sz w:val="24"/>
          <w:szCs w:val="18"/>
          <w:lang w:eastAsia="es-CR"/>
        </w:rPr>
      </w:pPr>
    </w:p>
    <w:p w14:paraId="108A041C" w14:textId="77777777" w:rsidR="00F66856" w:rsidRPr="004345CA" w:rsidRDefault="00F66856" w:rsidP="00F66856">
      <w:pPr>
        <w:jc w:val="both"/>
        <w:rPr>
          <w:rFonts w:ascii="Tahoma" w:hAnsi="Tahoma" w:cs="Tahoma"/>
          <w:b/>
          <w:color w:val="FF0000"/>
          <w:sz w:val="24"/>
          <w:szCs w:val="18"/>
          <w:lang w:val="es-MX" w:eastAsia="es-CR"/>
        </w:rPr>
      </w:pPr>
    </w:p>
    <w:p w14:paraId="19CC5468" w14:textId="77777777" w:rsidR="00F66856" w:rsidRPr="004345CA" w:rsidRDefault="00F66856" w:rsidP="00F66856">
      <w:pPr>
        <w:pStyle w:val="Ttulo2"/>
        <w:rPr>
          <w:lang w:eastAsia="es-CR"/>
        </w:rPr>
      </w:pPr>
      <w:bookmarkStart w:id="45" w:name="_Toc47027033"/>
      <w:r w:rsidRPr="004345CA">
        <w:rPr>
          <w:lang w:eastAsia="es-CR"/>
        </w:rPr>
        <w:t>0.05.03 Aporte Patronal al Fondo de Capitalización Laboral</w:t>
      </w:r>
      <w:bookmarkEnd w:id="45"/>
    </w:p>
    <w:p w14:paraId="4ECED007" w14:textId="77777777" w:rsidR="00F66856" w:rsidRPr="004345CA" w:rsidRDefault="00F66856" w:rsidP="00F66856">
      <w:pPr>
        <w:jc w:val="both"/>
        <w:rPr>
          <w:rFonts w:ascii="Tahoma" w:hAnsi="Tahoma" w:cs="Tahoma"/>
          <w:color w:val="FF0000"/>
          <w:szCs w:val="18"/>
          <w:lang w:eastAsia="es-CR"/>
        </w:rPr>
      </w:pPr>
    </w:p>
    <w:p w14:paraId="6F0F89DC" w14:textId="77777777" w:rsidR="00F66856" w:rsidRPr="004345CA" w:rsidRDefault="00F66856" w:rsidP="00F66856">
      <w:pPr>
        <w:jc w:val="both"/>
        <w:rPr>
          <w:rFonts w:ascii="Tahoma" w:hAnsi="Tahoma" w:cs="Tahoma"/>
          <w:sz w:val="24"/>
          <w:szCs w:val="18"/>
          <w:lang w:eastAsia="es-CR"/>
        </w:rPr>
      </w:pPr>
      <w:r w:rsidRPr="004345CA">
        <w:rPr>
          <w:rFonts w:ascii="Tahoma" w:hAnsi="Tahoma" w:cs="Tahoma"/>
          <w:sz w:val="24"/>
          <w:szCs w:val="18"/>
          <w:lang w:eastAsia="es-CR"/>
        </w:rPr>
        <w:t>El cálculo se efectuó conforme se indica en las directrices emitidas en esta materia, esto es el 3.0% del total de partida 0 Remuneraciones menos el monto de la subpartida 0.03.03 Decimotercer mes o aguinaldo.</w:t>
      </w:r>
    </w:p>
    <w:p w14:paraId="4228BDA6" w14:textId="77777777" w:rsidR="00F66856" w:rsidRDefault="00F66856" w:rsidP="00F66856">
      <w:pPr>
        <w:jc w:val="both"/>
        <w:rPr>
          <w:rFonts w:ascii="Tahoma" w:hAnsi="Tahoma" w:cs="Tahoma"/>
          <w:b/>
          <w:color w:val="FF0000"/>
          <w:sz w:val="24"/>
          <w:szCs w:val="18"/>
          <w:highlight w:val="yellow"/>
          <w:lang w:eastAsia="es-CR"/>
        </w:rPr>
      </w:pPr>
    </w:p>
    <w:p w14:paraId="3000658B" w14:textId="77777777" w:rsidR="00F66856" w:rsidRDefault="00F66856" w:rsidP="00F66856">
      <w:pPr>
        <w:jc w:val="both"/>
        <w:rPr>
          <w:rFonts w:ascii="Tahoma" w:hAnsi="Tahoma" w:cs="Tahoma"/>
          <w:b/>
          <w:color w:val="FF0000"/>
          <w:sz w:val="24"/>
          <w:szCs w:val="18"/>
          <w:highlight w:val="yellow"/>
          <w:lang w:eastAsia="es-CR"/>
        </w:rPr>
      </w:pPr>
    </w:p>
    <w:p w14:paraId="1A444FFA" w14:textId="77777777" w:rsidR="00F66856" w:rsidRPr="004345CA" w:rsidRDefault="00F66856" w:rsidP="00F66856">
      <w:pPr>
        <w:pStyle w:val="Ttulo1"/>
      </w:pPr>
      <w:bookmarkStart w:id="46" w:name="_Toc514615306"/>
      <w:bookmarkStart w:id="47" w:name="_Toc47027034"/>
      <w:bookmarkStart w:id="48" w:name="_Toc85643419"/>
      <w:r w:rsidRPr="004345CA">
        <w:t>1 Servicios</w:t>
      </w:r>
      <w:bookmarkEnd w:id="46"/>
      <w:bookmarkEnd w:id="47"/>
      <w:bookmarkEnd w:id="48"/>
    </w:p>
    <w:p w14:paraId="49BCF26D" w14:textId="77777777" w:rsidR="00F66856" w:rsidRPr="00D86E01" w:rsidRDefault="00F66856" w:rsidP="00F66856">
      <w:pPr>
        <w:jc w:val="both"/>
        <w:rPr>
          <w:rFonts w:ascii="Tahoma" w:hAnsi="Tahoma" w:cs="Tahoma"/>
          <w:b/>
          <w:color w:val="FF0000"/>
          <w:sz w:val="24"/>
          <w:szCs w:val="18"/>
          <w:highlight w:val="yellow"/>
          <w:lang w:eastAsia="es-CR"/>
        </w:rPr>
      </w:pPr>
    </w:p>
    <w:p w14:paraId="70AD19CF" w14:textId="77777777" w:rsidR="00F66856" w:rsidRPr="00D80267" w:rsidRDefault="00F66856" w:rsidP="00F66856">
      <w:pPr>
        <w:pStyle w:val="Ttulo2"/>
        <w:rPr>
          <w:lang w:eastAsia="es-CR"/>
        </w:rPr>
      </w:pPr>
      <w:bookmarkStart w:id="49" w:name="_Toc47027035"/>
      <w:r w:rsidRPr="00D80267">
        <w:rPr>
          <w:lang w:eastAsia="es-CR"/>
        </w:rPr>
        <w:t>1.0</w:t>
      </w:r>
      <w:r>
        <w:rPr>
          <w:lang w:eastAsia="es-CR"/>
        </w:rPr>
        <w:t>4</w:t>
      </w:r>
      <w:r w:rsidRPr="00D80267">
        <w:rPr>
          <w:lang w:eastAsia="es-CR"/>
        </w:rPr>
        <w:t>.</w:t>
      </w:r>
      <w:r>
        <w:rPr>
          <w:lang w:eastAsia="es-CR"/>
        </w:rPr>
        <w:t>99</w:t>
      </w:r>
      <w:r w:rsidRPr="00D80267">
        <w:rPr>
          <w:lang w:eastAsia="es-CR"/>
        </w:rPr>
        <w:t xml:space="preserve"> </w:t>
      </w:r>
      <w:r>
        <w:rPr>
          <w:lang w:eastAsia="es-CR"/>
        </w:rPr>
        <w:t>Otros servicios de Gestión y apoyo</w:t>
      </w:r>
      <w:bookmarkEnd w:id="49"/>
    </w:p>
    <w:p w14:paraId="3BC40EB7" w14:textId="77777777" w:rsidR="00F66856" w:rsidRPr="00D80267" w:rsidRDefault="00F66856" w:rsidP="00F66856">
      <w:pPr>
        <w:ind w:left="708"/>
        <w:jc w:val="both"/>
        <w:rPr>
          <w:rFonts w:ascii="Tahoma" w:hAnsi="Tahoma" w:cs="Tahoma"/>
          <w:color w:val="B2A1C7" w:themeColor="accent4" w:themeTint="99"/>
          <w:sz w:val="24"/>
          <w:szCs w:val="18"/>
          <w:lang w:eastAsia="es-CR"/>
        </w:rPr>
      </w:pPr>
    </w:p>
    <w:p w14:paraId="6B754756" w14:textId="77777777" w:rsidR="00F66856" w:rsidRPr="00966D97" w:rsidRDefault="00F66856" w:rsidP="00F66856">
      <w:pPr>
        <w:jc w:val="both"/>
        <w:rPr>
          <w:rFonts w:ascii="Tahoma" w:hAnsi="Tahoma" w:cs="Tahoma"/>
          <w:sz w:val="24"/>
          <w:szCs w:val="18"/>
          <w:lang w:eastAsia="es-CR"/>
        </w:rPr>
      </w:pPr>
      <w:r w:rsidRPr="00966D97">
        <w:rPr>
          <w:rFonts w:ascii="Tahoma" w:hAnsi="Tahoma" w:cs="Tahoma"/>
          <w:sz w:val="24"/>
          <w:szCs w:val="18"/>
          <w:lang w:eastAsia="es-CR"/>
        </w:rPr>
        <w:t>Se require el servicio de diseño de artes gráficas para la elaboración de 2 Boletines informativos en formato digital, entre 3 a 5 páginas, sobre los temas de conflicto de intereses en la función pública y derecho de acceso a la información pública</w:t>
      </w:r>
      <w:r>
        <w:rPr>
          <w:rFonts w:ascii="Tahoma" w:hAnsi="Tahoma" w:cs="Tahoma"/>
          <w:sz w:val="24"/>
          <w:szCs w:val="18"/>
          <w:lang w:eastAsia="es-CR"/>
        </w:rPr>
        <w:t xml:space="preserve"> y </w:t>
      </w:r>
      <w:r w:rsidRPr="00966D97">
        <w:rPr>
          <w:rFonts w:ascii="Tahoma" w:hAnsi="Tahoma" w:cs="Tahoma"/>
          <w:sz w:val="24"/>
          <w:szCs w:val="18"/>
          <w:lang w:eastAsia="es-CR"/>
        </w:rPr>
        <w:t>2 afiches informativos en formato digital, de una página, sobre los temas de conflicto de intereses en la función pública y derecho de acceso a la información pública.</w:t>
      </w:r>
    </w:p>
    <w:p w14:paraId="0D3EABAD" w14:textId="77777777" w:rsidR="00F66856" w:rsidRDefault="00F66856" w:rsidP="00F66856">
      <w:pPr>
        <w:jc w:val="both"/>
        <w:rPr>
          <w:rFonts w:ascii="Tahoma" w:hAnsi="Tahoma" w:cs="Tahoma"/>
          <w:sz w:val="24"/>
          <w:szCs w:val="18"/>
          <w:lang w:eastAsia="es-CR"/>
        </w:rPr>
      </w:pPr>
    </w:p>
    <w:p w14:paraId="384CC206" w14:textId="77777777" w:rsidR="00F66856" w:rsidRDefault="00F66856" w:rsidP="00F66856">
      <w:pPr>
        <w:jc w:val="both"/>
        <w:rPr>
          <w:rFonts w:ascii="Tahoma" w:hAnsi="Tahoma" w:cs="Tahoma"/>
          <w:sz w:val="24"/>
          <w:szCs w:val="18"/>
          <w:lang w:eastAsia="es-CR"/>
        </w:rPr>
      </w:pPr>
      <w:r w:rsidRPr="006E58C2">
        <w:rPr>
          <w:rFonts w:ascii="Tahoma" w:hAnsi="Tahoma" w:cs="Tahoma"/>
          <w:sz w:val="24"/>
          <w:szCs w:val="18"/>
          <w:lang w:eastAsia="es-CR"/>
        </w:rPr>
        <w:t>De acuerdo con la Organización para la Cooperación y el Desarrollo Económicos la  prevención  de la corrupción y la  promoción de una cultura de integridad son las bases de una administración</w:t>
      </w:r>
      <w:r w:rsidRPr="006E58C2">
        <w:rPr>
          <w:rFonts w:ascii="Tahoma" w:hAnsi="Tahoma" w:cs="Tahoma"/>
          <w:sz w:val="24"/>
          <w:szCs w:val="18"/>
          <w:lang w:eastAsia="es-CR"/>
        </w:rPr>
        <w:tab/>
        <w:t>pública transparente y eficiente.</w:t>
      </w:r>
      <w:r>
        <w:rPr>
          <w:rFonts w:ascii="Tahoma" w:hAnsi="Tahoma" w:cs="Tahoma"/>
          <w:sz w:val="24"/>
          <w:szCs w:val="18"/>
          <w:lang w:eastAsia="es-CR"/>
        </w:rPr>
        <w:t xml:space="preserve">  </w:t>
      </w:r>
      <w:r w:rsidRPr="006E58C2">
        <w:rPr>
          <w:rFonts w:ascii="Tahoma" w:hAnsi="Tahoma" w:cs="Tahoma"/>
          <w:sz w:val="24"/>
          <w:szCs w:val="18"/>
          <w:lang w:eastAsia="es-CR"/>
        </w:rPr>
        <w:t>Además, la jurisprudencia administrativa de la Procuraduría General de la República ha sostenido desde el año 2009, Dictamen n.° C- 181-2009, que el fomento sostenido de la transparencia y la ética en el ejercicio de la función pública no puede apostar, exclusivamente, por los mecanismos sancionatorios o coercitivos, sino que debe seguir el camino de la prevención, que exige limpiar el ejercicio de la función pública de todo riesgo o situación que pueda generar algún tipo de duda sobre el íntegro, transparente e imparcial manejo de los asuntos estatales.</w:t>
      </w:r>
    </w:p>
    <w:p w14:paraId="73BC202A" w14:textId="77777777" w:rsidR="00F66856" w:rsidRDefault="00F66856" w:rsidP="00F66856">
      <w:pPr>
        <w:jc w:val="both"/>
        <w:rPr>
          <w:rFonts w:ascii="Tahoma" w:hAnsi="Tahoma" w:cs="Tahoma"/>
          <w:sz w:val="24"/>
          <w:szCs w:val="18"/>
          <w:lang w:eastAsia="es-CR"/>
        </w:rPr>
      </w:pPr>
    </w:p>
    <w:p w14:paraId="132AF01C" w14:textId="77777777" w:rsidR="00F66856" w:rsidRPr="00966D97" w:rsidRDefault="00F66856" w:rsidP="00F66856">
      <w:pPr>
        <w:jc w:val="both"/>
        <w:rPr>
          <w:rFonts w:ascii="Tahoma" w:hAnsi="Tahoma" w:cs="Tahoma"/>
          <w:sz w:val="24"/>
          <w:szCs w:val="18"/>
          <w:lang w:eastAsia="es-CR"/>
        </w:rPr>
      </w:pPr>
      <w:r w:rsidRPr="006E58C2">
        <w:rPr>
          <w:rFonts w:ascii="Tahoma" w:hAnsi="Tahoma" w:cs="Tahoma"/>
          <w:sz w:val="24"/>
          <w:szCs w:val="18"/>
          <w:lang w:eastAsia="es-CR"/>
        </w:rPr>
        <w:t>Por lo anterior, la Dirección de la P</w:t>
      </w:r>
      <w:r>
        <w:rPr>
          <w:rFonts w:ascii="Tahoma" w:hAnsi="Tahoma" w:cs="Tahoma"/>
          <w:sz w:val="24"/>
          <w:szCs w:val="18"/>
          <w:lang w:eastAsia="es-CR"/>
        </w:rPr>
        <w:t>rocuraduría de la Ética Pública P</w:t>
      </w:r>
      <w:r w:rsidRPr="006E58C2">
        <w:rPr>
          <w:rFonts w:ascii="Tahoma" w:hAnsi="Tahoma" w:cs="Tahoma"/>
          <w:sz w:val="24"/>
          <w:szCs w:val="18"/>
          <w:lang w:eastAsia="es-CR"/>
        </w:rPr>
        <w:t>EP considera fundamental el desarrollo de acciones, disuasivas, educativas y sistémicas, orientadas a la prevención de conductas contrarias a la integridad pública y el conocimiento de casos de corrupción.</w:t>
      </w:r>
    </w:p>
    <w:p w14:paraId="714A1798" w14:textId="77777777" w:rsidR="00F66856" w:rsidRDefault="00F66856" w:rsidP="00F66856">
      <w:pPr>
        <w:jc w:val="both"/>
        <w:rPr>
          <w:rFonts w:ascii="Tahoma" w:hAnsi="Tahoma" w:cs="Tahoma"/>
          <w:sz w:val="24"/>
          <w:szCs w:val="18"/>
          <w:lang w:eastAsia="es-CR"/>
        </w:rPr>
      </w:pPr>
    </w:p>
    <w:p w14:paraId="42780F9D" w14:textId="77777777" w:rsidR="00F66856" w:rsidRDefault="00F66856" w:rsidP="00F66856">
      <w:pPr>
        <w:jc w:val="both"/>
        <w:rPr>
          <w:rFonts w:ascii="Tahoma" w:hAnsi="Tahoma" w:cs="Tahoma"/>
          <w:sz w:val="24"/>
          <w:szCs w:val="18"/>
          <w:lang w:eastAsia="es-CR"/>
        </w:rPr>
      </w:pPr>
      <w:r w:rsidRPr="006E58C2">
        <w:rPr>
          <w:rFonts w:ascii="Tahoma" w:hAnsi="Tahoma" w:cs="Tahoma"/>
          <w:sz w:val="24"/>
          <w:szCs w:val="18"/>
          <w:lang w:eastAsia="es-CR"/>
        </w:rPr>
        <w:t>Además, se requiere del servicio de traducción oficial de documentos de remisión de Asistencias Judiciales, tanto activas como pasivas, generadas con fundamento en la Convención Interamericana contra la Corrupción o la Convención de las Naciones Unidas contra la Corrupción.</w:t>
      </w:r>
    </w:p>
    <w:p w14:paraId="12FBDB5F" w14:textId="77777777" w:rsidR="00F66856" w:rsidRDefault="00F66856" w:rsidP="00F66856">
      <w:pPr>
        <w:jc w:val="both"/>
        <w:rPr>
          <w:rFonts w:ascii="Tahoma" w:hAnsi="Tahoma" w:cs="Tahoma"/>
          <w:sz w:val="24"/>
          <w:szCs w:val="18"/>
          <w:lang w:eastAsia="es-CR"/>
        </w:rPr>
      </w:pPr>
    </w:p>
    <w:p w14:paraId="631B7D1D" w14:textId="77777777" w:rsidR="00F66856" w:rsidRDefault="00F66856" w:rsidP="00F66856">
      <w:pPr>
        <w:jc w:val="both"/>
        <w:rPr>
          <w:rFonts w:ascii="Tahoma" w:hAnsi="Tahoma" w:cs="Tahoma"/>
          <w:sz w:val="24"/>
          <w:szCs w:val="18"/>
          <w:lang w:eastAsia="es-CR"/>
        </w:rPr>
      </w:pPr>
      <w:r w:rsidRPr="006E58C2">
        <w:rPr>
          <w:rFonts w:ascii="Tahoma" w:hAnsi="Tahoma" w:cs="Tahoma"/>
          <w:sz w:val="24"/>
          <w:szCs w:val="18"/>
          <w:lang w:eastAsia="es-CR"/>
        </w:rPr>
        <w:t xml:space="preserve">La PEP posee la condición de Autoridad Central designada por los Decretos Ejecutivos </w:t>
      </w:r>
      <w:r>
        <w:rPr>
          <w:rFonts w:ascii="Tahoma" w:hAnsi="Tahoma" w:cs="Tahoma"/>
          <w:sz w:val="24"/>
          <w:szCs w:val="18"/>
          <w:lang w:eastAsia="es-CR"/>
        </w:rPr>
        <w:t>N</w:t>
      </w:r>
      <w:r w:rsidRPr="006E58C2">
        <w:rPr>
          <w:rFonts w:ascii="Tahoma" w:hAnsi="Tahoma" w:cs="Tahoma"/>
          <w:sz w:val="24"/>
          <w:szCs w:val="18"/>
          <w:lang w:eastAsia="es-CR"/>
        </w:rPr>
        <w:t>° 32090 del 9 de noviembre del</w:t>
      </w:r>
      <w:r>
        <w:rPr>
          <w:rFonts w:ascii="Tahoma" w:hAnsi="Tahoma" w:cs="Tahoma"/>
          <w:sz w:val="24"/>
          <w:szCs w:val="18"/>
          <w:lang w:eastAsia="es-CR"/>
        </w:rPr>
        <w:t xml:space="preserve"> </w:t>
      </w:r>
      <w:r w:rsidRPr="006E58C2">
        <w:rPr>
          <w:rFonts w:ascii="Tahoma" w:hAnsi="Tahoma" w:cs="Tahoma"/>
          <w:sz w:val="24"/>
          <w:szCs w:val="18"/>
          <w:lang w:eastAsia="es-CR"/>
        </w:rPr>
        <w:t xml:space="preserve">2004 y </w:t>
      </w:r>
      <w:r>
        <w:rPr>
          <w:rFonts w:ascii="Tahoma" w:hAnsi="Tahoma" w:cs="Tahoma"/>
          <w:sz w:val="24"/>
          <w:szCs w:val="18"/>
          <w:lang w:eastAsia="es-CR"/>
        </w:rPr>
        <w:t xml:space="preserve">N° </w:t>
      </w:r>
      <w:r w:rsidRPr="006E58C2">
        <w:rPr>
          <w:rFonts w:ascii="Tahoma" w:hAnsi="Tahoma" w:cs="Tahoma"/>
          <w:sz w:val="24"/>
          <w:szCs w:val="18"/>
          <w:lang w:eastAsia="es-CR"/>
        </w:rPr>
        <w:t>33681 del 6 de marzo del 2007, para canalizar la asistencia mutua y cooperación técnica previstas, tanto por la Convención Interamericana contra la Corrupción como por la Convención de las Naciones Unidas contra la Corrupción, respectivamente.</w:t>
      </w:r>
      <w:r>
        <w:rPr>
          <w:rFonts w:ascii="Tahoma" w:hAnsi="Tahoma" w:cs="Tahoma"/>
          <w:sz w:val="24"/>
          <w:szCs w:val="18"/>
          <w:lang w:eastAsia="es-CR"/>
        </w:rPr>
        <w:t xml:space="preserve"> </w:t>
      </w:r>
      <w:r w:rsidRPr="006E58C2">
        <w:rPr>
          <w:rFonts w:ascii="Tahoma" w:hAnsi="Tahoma" w:cs="Tahoma"/>
          <w:sz w:val="24"/>
          <w:szCs w:val="18"/>
          <w:lang w:eastAsia="es-CR"/>
        </w:rPr>
        <w:t>En razón de esta designación, a la PEP, le corresponde tramitar las Asistencias Judiciales, tanto activas como pasivas, que se generen con fundamento en estos cuerpos normativos.</w:t>
      </w:r>
    </w:p>
    <w:p w14:paraId="309BA4D1" w14:textId="77777777" w:rsidR="00F66856" w:rsidRPr="006E58C2" w:rsidRDefault="00F66856" w:rsidP="00F66856">
      <w:pPr>
        <w:jc w:val="both"/>
        <w:rPr>
          <w:rFonts w:ascii="Tahoma" w:hAnsi="Tahoma" w:cs="Tahoma"/>
          <w:sz w:val="24"/>
          <w:szCs w:val="18"/>
          <w:lang w:eastAsia="es-CR"/>
        </w:rPr>
      </w:pPr>
    </w:p>
    <w:p w14:paraId="5E0EB340" w14:textId="77777777" w:rsidR="00F66856" w:rsidRDefault="00F66856" w:rsidP="00F66856">
      <w:pPr>
        <w:jc w:val="both"/>
        <w:rPr>
          <w:rFonts w:ascii="Tahoma" w:hAnsi="Tahoma" w:cs="Tahoma"/>
          <w:sz w:val="24"/>
          <w:szCs w:val="18"/>
          <w:lang w:eastAsia="es-CR"/>
        </w:rPr>
      </w:pPr>
      <w:r w:rsidRPr="006E58C2">
        <w:rPr>
          <w:rFonts w:ascii="Tahoma" w:hAnsi="Tahoma" w:cs="Tahoma"/>
          <w:sz w:val="24"/>
          <w:szCs w:val="18"/>
          <w:lang w:eastAsia="es-CR"/>
        </w:rPr>
        <w:t>Resulta pertinente señalar que las asistencias judiciales pasivas corresponden a las solicitudes de cooperación generadas por autoridades extranjeras para ser cumplidas en Costa Rica por nuestras autoridades, mientras que las activas refieren a aquellas solicitudes de cooperación que son generadas por autoridades costarricenses para ser cumplidas  en  el  exterior  por</w:t>
      </w:r>
      <w:r>
        <w:rPr>
          <w:rFonts w:ascii="Tahoma" w:hAnsi="Tahoma" w:cs="Tahoma"/>
          <w:sz w:val="24"/>
          <w:szCs w:val="18"/>
          <w:lang w:eastAsia="es-CR"/>
        </w:rPr>
        <w:t xml:space="preserve"> </w:t>
      </w:r>
      <w:r w:rsidRPr="006E58C2">
        <w:rPr>
          <w:rFonts w:ascii="Tahoma" w:hAnsi="Tahoma" w:cs="Tahoma"/>
          <w:sz w:val="24"/>
          <w:szCs w:val="18"/>
          <w:lang w:eastAsia="es-CR"/>
        </w:rPr>
        <w:t>parte de autoridades extranjeras.</w:t>
      </w:r>
    </w:p>
    <w:p w14:paraId="74FF8978" w14:textId="77777777" w:rsidR="00F66856" w:rsidRPr="006E58C2" w:rsidRDefault="00F66856" w:rsidP="00F66856">
      <w:pPr>
        <w:jc w:val="both"/>
        <w:rPr>
          <w:rFonts w:ascii="Tahoma" w:hAnsi="Tahoma" w:cs="Tahoma"/>
          <w:sz w:val="24"/>
          <w:szCs w:val="18"/>
          <w:lang w:eastAsia="es-CR"/>
        </w:rPr>
      </w:pPr>
    </w:p>
    <w:p w14:paraId="0A49BE07" w14:textId="77777777" w:rsidR="00F66856" w:rsidRPr="006E58C2" w:rsidRDefault="00F66856" w:rsidP="00F66856">
      <w:pPr>
        <w:jc w:val="both"/>
        <w:rPr>
          <w:rFonts w:ascii="Tahoma" w:hAnsi="Tahoma" w:cs="Tahoma"/>
          <w:sz w:val="24"/>
          <w:szCs w:val="18"/>
          <w:lang w:eastAsia="es-CR"/>
        </w:rPr>
      </w:pPr>
      <w:r w:rsidRPr="006E58C2">
        <w:rPr>
          <w:rFonts w:ascii="Tahoma" w:hAnsi="Tahoma" w:cs="Tahoma"/>
          <w:sz w:val="24"/>
          <w:szCs w:val="18"/>
          <w:lang w:eastAsia="es-CR"/>
        </w:rPr>
        <w:t>En cuanto a las asistencia activas, debe tomarse en consideración que los documentos de remisión que realice la PEP, en aplicación de la Convención de las Naciones Unidas contra la Corrupción, siendo éste el instrumento más utilizado para gestionar las solitudes en razón de la cantidad de Estados constituidos como signatarios, deben ir traducidos, cuando su lengua no sea el castellano, de forma oficial al idioma del país requerido o, en alguno de los idiomas que le son aceptables, según lo estipulado en el artículo 46 inciso 13 de ese Cuerpo Normativo.</w:t>
      </w:r>
    </w:p>
    <w:p w14:paraId="4A0BC8B7" w14:textId="77777777" w:rsidR="00F66856" w:rsidRDefault="00F66856" w:rsidP="00F66856">
      <w:pPr>
        <w:jc w:val="both"/>
        <w:rPr>
          <w:rFonts w:ascii="Tahoma" w:hAnsi="Tahoma" w:cs="Tahoma"/>
          <w:sz w:val="24"/>
          <w:szCs w:val="18"/>
          <w:lang w:eastAsia="es-CR"/>
        </w:rPr>
      </w:pPr>
    </w:p>
    <w:p w14:paraId="411FFAD5" w14:textId="77777777" w:rsidR="00F66856" w:rsidRDefault="00F66856" w:rsidP="00F66856">
      <w:pPr>
        <w:jc w:val="both"/>
        <w:rPr>
          <w:rFonts w:ascii="Tahoma" w:hAnsi="Tahoma" w:cs="Tahoma"/>
          <w:sz w:val="24"/>
          <w:szCs w:val="18"/>
          <w:lang w:eastAsia="es-CR"/>
        </w:rPr>
      </w:pPr>
      <w:r>
        <w:rPr>
          <w:rFonts w:ascii="Tahoma" w:hAnsi="Tahoma" w:cs="Tahoma"/>
          <w:sz w:val="24"/>
          <w:szCs w:val="18"/>
          <w:lang w:eastAsia="es-CR"/>
        </w:rPr>
        <w:t>Es importante indicar que, conscientes de lo estipulado en el artículo 13 de los Lineamientos Técnicos sobre el Presupuesto de la República, referente a la racionalización de recursos públicos, se ha presupuestado estrictamente lo necesario para cubrir los compromisos que se derivan de la gestión sustantiva.</w:t>
      </w:r>
    </w:p>
    <w:p w14:paraId="02E69BDE" w14:textId="77777777" w:rsidR="00F66856" w:rsidRDefault="00F66856" w:rsidP="00F66856">
      <w:pPr>
        <w:rPr>
          <w:rFonts w:ascii="Tahoma" w:hAnsi="Tahoma" w:cs="Tahoma"/>
          <w:sz w:val="24"/>
          <w:szCs w:val="18"/>
          <w:lang w:eastAsia="es-CR"/>
        </w:rPr>
      </w:pPr>
    </w:p>
    <w:p w14:paraId="63F648FF" w14:textId="77777777" w:rsidR="00F66856" w:rsidRPr="00FC5C38" w:rsidRDefault="00F66856" w:rsidP="00F66856">
      <w:pPr>
        <w:tabs>
          <w:tab w:val="left" w:pos="2475"/>
        </w:tabs>
        <w:jc w:val="both"/>
        <w:rPr>
          <w:rFonts w:ascii="Tahoma" w:hAnsi="Tahoma" w:cs="Tahoma"/>
          <w:b/>
          <w:sz w:val="24"/>
          <w:szCs w:val="18"/>
          <w:lang w:eastAsia="es-CR"/>
        </w:rPr>
      </w:pPr>
      <w:r w:rsidRPr="00FC5C38">
        <w:rPr>
          <w:rFonts w:ascii="Tahoma" w:hAnsi="Tahoma" w:cs="Tahoma"/>
          <w:b/>
          <w:sz w:val="24"/>
          <w:szCs w:val="18"/>
          <w:lang w:eastAsia="es-CR"/>
        </w:rPr>
        <w:t>(</w:t>
      </w:r>
      <w:r w:rsidRPr="00FC5C38">
        <w:rPr>
          <w:rFonts w:ascii="Tahoma" w:hAnsi="Tahoma" w:cs="Tahoma"/>
          <w:b/>
          <w:sz w:val="24"/>
          <w:szCs w:val="18"/>
          <w:lang w:val="es-MX" w:eastAsia="es-CR"/>
        </w:rPr>
        <w:t xml:space="preserve">PARA EL PAGO DE </w:t>
      </w:r>
      <w:r>
        <w:rPr>
          <w:rFonts w:ascii="Tahoma" w:hAnsi="Tahoma" w:cs="Tahoma"/>
          <w:b/>
          <w:sz w:val="24"/>
          <w:szCs w:val="18"/>
          <w:lang w:val="es-MX" w:eastAsia="es-CR"/>
        </w:rPr>
        <w:t>SERVICOS EN ARTES GRÁFICAS Y EL SERVICO DE TRADUCCIÓN)</w:t>
      </w:r>
    </w:p>
    <w:p w14:paraId="7A5B4510" w14:textId="77777777" w:rsidR="00F66856" w:rsidRPr="00966D97" w:rsidRDefault="00F66856" w:rsidP="00F66856">
      <w:pPr>
        <w:rPr>
          <w:lang w:eastAsia="es-CR"/>
        </w:rPr>
      </w:pPr>
    </w:p>
    <w:p w14:paraId="1A757345" w14:textId="77777777" w:rsidR="00F66856" w:rsidRPr="00D86E01" w:rsidRDefault="00F66856" w:rsidP="00F66856">
      <w:pPr>
        <w:ind w:left="708"/>
        <w:jc w:val="both"/>
        <w:rPr>
          <w:rFonts w:ascii="Tahoma" w:hAnsi="Tahoma" w:cs="Tahoma"/>
          <w:color w:val="FF0000"/>
          <w:sz w:val="24"/>
          <w:szCs w:val="18"/>
          <w:highlight w:val="yellow"/>
          <w:lang w:eastAsia="es-CR"/>
        </w:rPr>
      </w:pPr>
    </w:p>
    <w:p w14:paraId="26D3ECAB" w14:textId="77777777" w:rsidR="00F66856" w:rsidRPr="00805FBC" w:rsidRDefault="00F66856" w:rsidP="00F66856">
      <w:pPr>
        <w:pStyle w:val="Ttulo1"/>
      </w:pPr>
      <w:bookmarkStart w:id="50" w:name="_Toc47027036"/>
      <w:bookmarkStart w:id="51" w:name="_Toc85643420"/>
      <w:r w:rsidRPr="00805FBC">
        <w:t>6 Transferencias corrientes</w:t>
      </w:r>
      <w:bookmarkEnd w:id="50"/>
      <w:bookmarkEnd w:id="51"/>
    </w:p>
    <w:p w14:paraId="2B2B245B" w14:textId="77777777" w:rsidR="00F66856" w:rsidRPr="00805FBC" w:rsidRDefault="00F66856" w:rsidP="00F66856">
      <w:pPr>
        <w:jc w:val="both"/>
        <w:rPr>
          <w:rFonts w:ascii="Tahoma" w:hAnsi="Tahoma" w:cs="Tahoma"/>
          <w:color w:val="FF0000"/>
          <w:sz w:val="24"/>
          <w:szCs w:val="18"/>
          <w:lang w:eastAsia="es-CR"/>
        </w:rPr>
      </w:pPr>
    </w:p>
    <w:p w14:paraId="311E6E6F" w14:textId="77777777" w:rsidR="00F66856" w:rsidRPr="00805FBC" w:rsidRDefault="00F66856" w:rsidP="00F66856">
      <w:pPr>
        <w:pStyle w:val="Ttulo2"/>
        <w:rPr>
          <w:lang w:eastAsia="es-CR"/>
        </w:rPr>
      </w:pPr>
      <w:bookmarkStart w:id="52" w:name="_Toc47027037"/>
      <w:r w:rsidRPr="00805FBC">
        <w:rPr>
          <w:lang w:eastAsia="es-CR"/>
        </w:rPr>
        <w:t>6.01.03.200 Transferencias corrientes a Instituciones Descentralizadas no  Empresariales</w:t>
      </w:r>
      <w:bookmarkEnd w:id="52"/>
      <w:r w:rsidRPr="00805FBC">
        <w:rPr>
          <w:lang w:eastAsia="es-CR"/>
        </w:rPr>
        <w:t xml:space="preserve"> </w:t>
      </w:r>
    </w:p>
    <w:p w14:paraId="777F54B7" w14:textId="77777777" w:rsidR="00F66856" w:rsidRPr="00805FBC" w:rsidRDefault="00F66856" w:rsidP="00F66856">
      <w:pPr>
        <w:jc w:val="both"/>
        <w:rPr>
          <w:rFonts w:ascii="Tahoma" w:hAnsi="Tahoma" w:cs="Tahoma"/>
          <w:color w:val="FF0000"/>
          <w:sz w:val="18"/>
          <w:szCs w:val="18"/>
          <w:lang w:eastAsia="es-CR"/>
        </w:rPr>
      </w:pPr>
    </w:p>
    <w:p w14:paraId="6AE1D9C1" w14:textId="77777777" w:rsidR="00F66856" w:rsidRPr="00805FBC" w:rsidRDefault="00F66856" w:rsidP="00F66856">
      <w:pPr>
        <w:jc w:val="both"/>
        <w:rPr>
          <w:rFonts w:ascii="Tahoma" w:hAnsi="Tahoma" w:cs="Tahoma"/>
          <w:sz w:val="24"/>
          <w:szCs w:val="18"/>
          <w:lang w:eastAsia="es-CR"/>
        </w:rPr>
      </w:pPr>
      <w:r w:rsidRPr="00805FBC">
        <w:rPr>
          <w:rFonts w:ascii="Tahoma" w:hAnsi="Tahoma" w:cs="Tahoma"/>
          <w:sz w:val="24"/>
          <w:szCs w:val="18"/>
          <w:lang w:eastAsia="es-CR"/>
        </w:rPr>
        <w:t>Incluye los fondos proporcionales a la partida 0 Remuneraciones, correspondiente a la contribución estatal al seguro de pensiones, su cálculo se efectuó conforme se indica en las directrices emitidas en esta materia, esto es el 1,</w:t>
      </w:r>
      <w:r>
        <w:rPr>
          <w:rFonts w:ascii="Tahoma" w:hAnsi="Tahoma" w:cs="Tahoma"/>
          <w:sz w:val="24"/>
          <w:szCs w:val="18"/>
          <w:lang w:eastAsia="es-CR"/>
        </w:rPr>
        <w:t>41</w:t>
      </w:r>
      <w:r w:rsidRPr="00805FBC">
        <w:rPr>
          <w:rFonts w:ascii="Tahoma" w:hAnsi="Tahoma" w:cs="Tahoma"/>
          <w:sz w:val="24"/>
          <w:szCs w:val="18"/>
          <w:lang w:eastAsia="es-CR"/>
        </w:rPr>
        <w:t>% del total de partida 0 Remuneraciones menos el monto de la subpartida 0.03.03 Decimotercer mes o aguinaldo.</w:t>
      </w:r>
    </w:p>
    <w:p w14:paraId="756BA2E4" w14:textId="77777777" w:rsidR="00F66856" w:rsidRDefault="00F66856" w:rsidP="00F66856">
      <w:pPr>
        <w:jc w:val="both"/>
        <w:rPr>
          <w:rFonts w:ascii="Tahoma" w:hAnsi="Tahoma" w:cs="Tahoma"/>
          <w:sz w:val="24"/>
          <w:szCs w:val="18"/>
          <w:highlight w:val="yellow"/>
          <w:lang w:eastAsia="es-CR"/>
        </w:rPr>
      </w:pPr>
    </w:p>
    <w:p w14:paraId="3D5506AE" w14:textId="77777777" w:rsidR="00F66856" w:rsidRPr="00D86E01" w:rsidRDefault="00F66856" w:rsidP="00F66856">
      <w:pPr>
        <w:jc w:val="both"/>
        <w:rPr>
          <w:rFonts w:ascii="Tahoma" w:hAnsi="Tahoma" w:cs="Tahoma"/>
          <w:sz w:val="24"/>
          <w:szCs w:val="18"/>
          <w:highlight w:val="yellow"/>
          <w:lang w:eastAsia="es-CR"/>
        </w:rPr>
      </w:pPr>
    </w:p>
    <w:p w14:paraId="01EE12D0" w14:textId="77777777" w:rsidR="00F66856" w:rsidRPr="00805FBC" w:rsidRDefault="00F66856" w:rsidP="00F66856">
      <w:pPr>
        <w:pStyle w:val="Ttulo2"/>
        <w:rPr>
          <w:lang w:eastAsia="es-CR"/>
        </w:rPr>
      </w:pPr>
      <w:bookmarkStart w:id="53" w:name="_Toc47027038"/>
      <w:r w:rsidRPr="00805FBC">
        <w:rPr>
          <w:lang w:eastAsia="es-CR"/>
        </w:rPr>
        <w:t>6.01.03.202 Transferencias corrientes a Instituciones Descentralizadas no  Empresariales</w:t>
      </w:r>
      <w:bookmarkEnd w:id="53"/>
      <w:r w:rsidRPr="00805FBC">
        <w:rPr>
          <w:lang w:eastAsia="es-CR"/>
        </w:rPr>
        <w:t xml:space="preserve"> </w:t>
      </w:r>
    </w:p>
    <w:p w14:paraId="2554619F" w14:textId="77777777" w:rsidR="00F66856" w:rsidRPr="00805FBC" w:rsidRDefault="00F66856" w:rsidP="00F66856">
      <w:pPr>
        <w:jc w:val="both"/>
        <w:rPr>
          <w:rFonts w:ascii="Tahoma" w:hAnsi="Tahoma" w:cs="Tahoma"/>
          <w:color w:val="FF0000"/>
          <w:sz w:val="18"/>
          <w:szCs w:val="18"/>
          <w:lang w:eastAsia="es-CR"/>
        </w:rPr>
      </w:pPr>
    </w:p>
    <w:p w14:paraId="3131E31D" w14:textId="77777777" w:rsidR="00F66856" w:rsidRPr="00805FBC" w:rsidRDefault="00F66856" w:rsidP="00F66856">
      <w:pPr>
        <w:jc w:val="both"/>
        <w:rPr>
          <w:rFonts w:ascii="Tahoma" w:hAnsi="Tahoma" w:cs="Tahoma"/>
          <w:sz w:val="24"/>
          <w:szCs w:val="18"/>
          <w:lang w:eastAsia="es-CR"/>
        </w:rPr>
      </w:pPr>
      <w:r w:rsidRPr="00805FBC">
        <w:rPr>
          <w:rFonts w:ascii="Tahoma" w:hAnsi="Tahoma" w:cs="Tahoma"/>
          <w:sz w:val="24"/>
          <w:szCs w:val="18"/>
          <w:lang w:eastAsia="es-CR"/>
        </w:rPr>
        <w:t>Incluye los fondos proporcionales a la partida 0 Remuneraciones, correspondiente a la contribución estatal al seguro de salud, su cálculo se efectuó conforme se indica en las directrices emitidas en esta materia, esto es el 0.25% del total de partida 0 Remuneraciones menos el monto de la subpartida 0.03.03 Decimotercer mes o aguinaldo.</w:t>
      </w:r>
    </w:p>
    <w:p w14:paraId="61E28B8D" w14:textId="77777777" w:rsidR="00F66856" w:rsidRPr="00D86E01" w:rsidRDefault="00F66856" w:rsidP="00F66856">
      <w:pPr>
        <w:ind w:left="708"/>
        <w:jc w:val="both"/>
        <w:rPr>
          <w:rFonts w:ascii="Tahoma" w:hAnsi="Tahoma" w:cs="Tahoma"/>
          <w:color w:val="FF0000"/>
          <w:sz w:val="18"/>
          <w:szCs w:val="18"/>
          <w:highlight w:val="yellow"/>
          <w:lang w:eastAsia="es-CR"/>
        </w:rPr>
      </w:pPr>
    </w:p>
    <w:p w14:paraId="4B108D05" w14:textId="77777777" w:rsidR="00F66856" w:rsidRPr="00D86E01" w:rsidRDefault="00F66856" w:rsidP="00F66856">
      <w:pPr>
        <w:jc w:val="both"/>
        <w:rPr>
          <w:rFonts w:ascii="Tahoma" w:hAnsi="Tahoma" w:cs="Tahoma"/>
          <w:b/>
          <w:color w:val="FF0000"/>
          <w:sz w:val="24"/>
          <w:szCs w:val="18"/>
          <w:highlight w:val="yellow"/>
          <w:lang w:eastAsia="es-CR"/>
        </w:rPr>
      </w:pPr>
    </w:p>
    <w:p w14:paraId="54FEC8C4" w14:textId="77777777" w:rsidR="00F66856" w:rsidRPr="00805FBC" w:rsidRDefault="00F66856" w:rsidP="00F66856">
      <w:pPr>
        <w:pStyle w:val="Ttulo2"/>
        <w:rPr>
          <w:lang w:eastAsia="es-CR"/>
        </w:rPr>
      </w:pPr>
      <w:bookmarkStart w:id="54" w:name="_Toc47027039"/>
      <w:r w:rsidRPr="00805FBC">
        <w:rPr>
          <w:lang w:eastAsia="es-CR"/>
        </w:rPr>
        <w:t>6.03.99 Otras prestaciones</w:t>
      </w:r>
      <w:bookmarkEnd w:id="54"/>
    </w:p>
    <w:p w14:paraId="4D68D9C6" w14:textId="77777777" w:rsidR="00F66856" w:rsidRPr="00805FBC" w:rsidRDefault="00F66856" w:rsidP="00F66856">
      <w:pPr>
        <w:jc w:val="both"/>
        <w:rPr>
          <w:rFonts w:ascii="Tahoma" w:hAnsi="Tahoma" w:cs="Tahoma"/>
          <w:b/>
          <w:color w:val="FF0000"/>
          <w:sz w:val="24"/>
          <w:szCs w:val="18"/>
          <w:lang w:eastAsia="es-CR"/>
        </w:rPr>
      </w:pPr>
    </w:p>
    <w:p w14:paraId="4A776136" w14:textId="77777777" w:rsidR="00F66856" w:rsidRPr="00805FBC" w:rsidRDefault="00F66856" w:rsidP="00F66856">
      <w:pPr>
        <w:jc w:val="both"/>
        <w:rPr>
          <w:rFonts w:ascii="Tahoma" w:hAnsi="Tahoma" w:cs="Tahoma"/>
          <w:sz w:val="24"/>
          <w:szCs w:val="18"/>
          <w:lang w:eastAsia="es-CR"/>
        </w:rPr>
      </w:pPr>
      <w:r w:rsidRPr="00805FBC">
        <w:rPr>
          <w:rFonts w:ascii="Tahoma" w:hAnsi="Tahoma" w:cs="Tahoma"/>
          <w:sz w:val="24"/>
          <w:szCs w:val="18"/>
          <w:lang w:eastAsia="es-CR"/>
        </w:rPr>
        <w:t>Incluye la previsión para el pago por concepto de subsidios por incapacidad a los funcionarios; la proyección se basa en el gasto por este concepto efectuado en periodos anteriores.</w:t>
      </w:r>
    </w:p>
    <w:p w14:paraId="60D93E1D" w14:textId="77777777" w:rsidR="00F66856" w:rsidRPr="00D86E01" w:rsidRDefault="00F66856" w:rsidP="00F66856">
      <w:pPr>
        <w:jc w:val="both"/>
        <w:rPr>
          <w:rFonts w:ascii="Tahoma" w:hAnsi="Tahoma" w:cs="Tahoma"/>
          <w:b/>
          <w:color w:val="FF0000"/>
          <w:sz w:val="24"/>
          <w:szCs w:val="18"/>
          <w:highlight w:val="yellow"/>
          <w:lang w:eastAsia="es-CR"/>
        </w:rPr>
      </w:pPr>
    </w:p>
    <w:p w14:paraId="0930D526" w14:textId="77777777" w:rsidR="00F66856" w:rsidRPr="00E05E31" w:rsidRDefault="00F66856" w:rsidP="00F66856">
      <w:pPr>
        <w:jc w:val="both"/>
        <w:rPr>
          <w:rFonts w:ascii="Tahoma" w:hAnsi="Tahoma" w:cs="Tahoma"/>
          <w:b/>
          <w:sz w:val="24"/>
          <w:szCs w:val="18"/>
          <w:lang w:eastAsia="es-CR"/>
        </w:rPr>
      </w:pPr>
      <w:r w:rsidRPr="00E05E31">
        <w:rPr>
          <w:rFonts w:ascii="Tahoma" w:hAnsi="Tahoma" w:cs="Tahoma"/>
          <w:b/>
          <w:sz w:val="24"/>
          <w:szCs w:val="18"/>
          <w:lang w:eastAsia="es-CR"/>
        </w:rPr>
        <w:t>(PARA EL PAGO DE SUBSIDIOS A LOS FUNCIONARIOS POR CONCEPTO DE INCAPACIDAD)</w:t>
      </w:r>
    </w:p>
    <w:p w14:paraId="316DDAE3" w14:textId="77777777" w:rsidR="00F66856" w:rsidRPr="00D86E01" w:rsidRDefault="00F66856" w:rsidP="00F66856">
      <w:pPr>
        <w:jc w:val="both"/>
        <w:rPr>
          <w:rFonts w:ascii="Tahoma" w:hAnsi="Tahoma" w:cs="Tahoma"/>
          <w:b/>
          <w:color w:val="FF0000"/>
          <w:sz w:val="24"/>
          <w:szCs w:val="18"/>
          <w:highlight w:val="yellow"/>
          <w:lang w:eastAsia="es-CR"/>
        </w:rPr>
      </w:pPr>
    </w:p>
    <w:p w14:paraId="5E730643" w14:textId="77777777" w:rsidR="00F66856" w:rsidRPr="00D86E01" w:rsidRDefault="00F66856" w:rsidP="00F66856">
      <w:pPr>
        <w:pStyle w:val="Ttulo2"/>
        <w:rPr>
          <w:highlight w:val="yellow"/>
          <w:lang w:eastAsia="es-CR"/>
        </w:rPr>
      </w:pPr>
    </w:p>
    <w:p w14:paraId="12C225D0" w14:textId="77777777" w:rsidR="003D51F3" w:rsidRPr="00594C8A" w:rsidRDefault="003D51F3" w:rsidP="00D24BA3">
      <w:pPr>
        <w:jc w:val="both"/>
        <w:rPr>
          <w:rFonts w:ascii="Tahoma" w:hAnsi="Tahoma" w:cs="Tahoma"/>
          <w:b/>
          <w:sz w:val="24"/>
          <w:szCs w:val="18"/>
          <w:lang w:val="es-CR" w:eastAsia="es-CR"/>
        </w:rPr>
      </w:pPr>
    </w:p>
    <w:sectPr w:rsidR="003D51F3" w:rsidRPr="00594C8A" w:rsidSect="0022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50" w:header="619" w:footer="6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F2DDF" w14:textId="77777777" w:rsidR="00A85A4D" w:rsidRDefault="00A85A4D">
      <w:r>
        <w:separator/>
      </w:r>
    </w:p>
  </w:endnote>
  <w:endnote w:type="continuationSeparator" w:id="0">
    <w:p w14:paraId="5BEACD4F" w14:textId="77777777" w:rsidR="00A85A4D" w:rsidRDefault="00A8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DB4B" w14:textId="77777777" w:rsidR="00DF3231" w:rsidRDefault="00DF32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26C58E" w14:textId="77777777" w:rsidR="00DF3231" w:rsidRDefault="00DF323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CC1A" w14:textId="77777777" w:rsidR="00DF3231" w:rsidRPr="00F5193D" w:rsidRDefault="00DF3231" w:rsidP="002D4527">
    <w:pPr>
      <w:pStyle w:val="Piedepgina"/>
      <w:tabs>
        <w:tab w:val="clear" w:pos="4252"/>
        <w:tab w:val="clear" w:pos="8504"/>
      </w:tabs>
      <w:ind w:right="-22"/>
      <w:jc w:val="center"/>
      <w:rPr>
        <w:rFonts w:ascii="Tahoma" w:hAnsi="Tahoma"/>
        <w:sz w:val="16"/>
        <w:szCs w:val="16"/>
        <w:lang w:val="es-MX"/>
      </w:rPr>
    </w:pPr>
  </w:p>
  <w:p w14:paraId="224BA916" w14:textId="77777777" w:rsidR="00DF3231" w:rsidRPr="00F5193D" w:rsidRDefault="00DF3231"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14:paraId="4BA267D7" w14:textId="77777777" w:rsidR="00DF3231" w:rsidRPr="00F5193D" w:rsidRDefault="00DF3231"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w:t>
    </w:r>
  </w:p>
  <w:p w14:paraId="30767B72" w14:textId="77777777" w:rsidR="00DF3231" w:rsidRPr="00F5193D" w:rsidRDefault="00DF3231"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B8A9" w14:textId="77777777" w:rsidR="00DF3231" w:rsidRPr="00F5193D" w:rsidRDefault="00DF3231" w:rsidP="00BD0E07">
    <w:pPr>
      <w:pStyle w:val="Piedepgina"/>
      <w:tabs>
        <w:tab w:val="clear" w:pos="4252"/>
        <w:tab w:val="clear" w:pos="8504"/>
      </w:tabs>
      <w:ind w:right="-22"/>
      <w:jc w:val="center"/>
      <w:rPr>
        <w:rFonts w:ascii="Tahoma" w:hAnsi="Tahoma"/>
        <w:sz w:val="16"/>
        <w:szCs w:val="16"/>
        <w:lang w:val="es-MX"/>
      </w:rPr>
    </w:pPr>
  </w:p>
  <w:p w14:paraId="304402D6" w14:textId="77777777" w:rsidR="00DF3231" w:rsidRPr="00F5193D" w:rsidRDefault="00DF3231"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14:paraId="3C2DA49C" w14:textId="77777777" w:rsidR="00DF3231" w:rsidRPr="00F5193D" w:rsidRDefault="00DF3231"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w:t>
    </w:r>
    <w:r>
      <w:rPr>
        <w:rFonts w:ascii="Tahoma" w:hAnsi="Tahoma"/>
        <w:sz w:val="16"/>
        <w:szCs w:val="16"/>
        <w:lang w:val="es-MX"/>
      </w:rPr>
      <w:t>José, Avenidas 2 y 6, calle 13</w:t>
    </w:r>
  </w:p>
  <w:p w14:paraId="3E10B87C" w14:textId="77777777" w:rsidR="00DF3231" w:rsidRPr="00F5193D" w:rsidRDefault="00DF3231"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C9AA0" w14:textId="77777777" w:rsidR="00A85A4D" w:rsidRDefault="00A85A4D">
      <w:r>
        <w:separator/>
      </w:r>
    </w:p>
  </w:footnote>
  <w:footnote w:type="continuationSeparator" w:id="0">
    <w:p w14:paraId="6D7E6761" w14:textId="77777777" w:rsidR="00A85A4D" w:rsidRDefault="00A85A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9AE3" w14:textId="77777777" w:rsidR="00DF3231" w:rsidRDefault="00DF3231"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B6CAC3" w14:textId="77777777" w:rsidR="00DF3231" w:rsidRDefault="00DF3231"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3CAC" w14:textId="5B8E0987" w:rsidR="00DF3231" w:rsidRPr="002D4527" w:rsidRDefault="00DF3231"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14:anchorId="3E2C808C" wp14:editId="4C4C4650">
          <wp:extent cx="6781800" cy="41148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148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C06AB0">
      <w:rPr>
        <w:rStyle w:val="Nmerodepgina"/>
        <w:rFonts w:ascii="Tahoma" w:hAnsi="Tahoma" w:cs="Tahoma"/>
        <w:noProof/>
        <w:lang w:val="es-MX"/>
      </w:rPr>
      <w:t>5</w:t>
    </w:r>
    <w:r w:rsidRPr="00E84EB3">
      <w:rPr>
        <w:rStyle w:val="Nmerodepgina"/>
        <w:rFonts w:ascii="Tahoma" w:hAnsi="Tahoma" w:cs="Tahoma"/>
      </w:rPr>
      <w:fldChar w:fldCharType="end"/>
    </w:r>
  </w:p>
  <w:p w14:paraId="20C65639" w14:textId="77777777" w:rsidR="00DF3231" w:rsidRDefault="00DF323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0B12" w14:textId="77777777" w:rsidR="00DF3231" w:rsidRDefault="00DF3231" w:rsidP="002D3595">
    <w:pPr>
      <w:pStyle w:val="Encabezado"/>
      <w:ind w:left="-540"/>
      <w:rPr>
        <w:noProof/>
      </w:rPr>
    </w:pPr>
  </w:p>
  <w:p w14:paraId="6B9A7845" w14:textId="77777777" w:rsidR="00DF3231" w:rsidRDefault="00DF3231" w:rsidP="002D4527">
    <w:pPr>
      <w:pStyle w:val="Encabezado"/>
      <w:ind w:left="-851"/>
      <w:rPr>
        <w:noProof/>
      </w:rPr>
    </w:pPr>
    <w:r>
      <w:rPr>
        <w:noProof/>
        <w:lang w:val="es-CR" w:eastAsia="es-CR"/>
      </w:rPr>
      <w:drawing>
        <wp:inline distT="0" distB="0" distL="0" distR="0" wp14:anchorId="25324188" wp14:editId="1408C96A">
          <wp:extent cx="5746750" cy="340319"/>
          <wp:effectExtent l="0" t="0" r="0" b="3175"/>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340319"/>
                  </a:xfrm>
                  <a:prstGeom prst="rect">
                    <a:avLst/>
                  </a:prstGeom>
                  <a:noFill/>
                  <a:ln>
                    <a:noFill/>
                  </a:ln>
                </pic:spPr>
              </pic:pic>
            </a:graphicData>
          </a:graphic>
        </wp:inline>
      </w:drawing>
    </w:r>
  </w:p>
  <w:p w14:paraId="2004DAE4" w14:textId="77777777" w:rsidR="00DF3231" w:rsidRPr="002D4527" w:rsidRDefault="00DF3231"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C6"/>
    <w:multiLevelType w:val="hybridMultilevel"/>
    <w:tmpl w:val="06344BA2"/>
    <w:lvl w:ilvl="0" w:tplc="1C461F3E">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4A309D0"/>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6E707C0"/>
    <w:multiLevelType w:val="hybridMultilevel"/>
    <w:tmpl w:val="B5C02DAE"/>
    <w:lvl w:ilvl="0" w:tplc="C3D2D4C2">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A74450F"/>
    <w:multiLevelType w:val="hybridMultilevel"/>
    <w:tmpl w:val="01BCC13A"/>
    <w:lvl w:ilvl="0" w:tplc="200CD66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10D6246A"/>
    <w:multiLevelType w:val="hybridMultilevel"/>
    <w:tmpl w:val="41304A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15E72C4"/>
    <w:multiLevelType w:val="hybridMultilevel"/>
    <w:tmpl w:val="3CB6959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6" w15:restartNumberingAfterBreak="0">
    <w:nsid w:val="124F0AB9"/>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3E55F1C"/>
    <w:multiLevelType w:val="hybridMultilevel"/>
    <w:tmpl w:val="0870F61A"/>
    <w:lvl w:ilvl="0" w:tplc="140A000D">
      <w:start w:val="1"/>
      <w:numFmt w:val="bullet"/>
      <w:lvlText w:val=""/>
      <w:lvlJc w:val="left"/>
      <w:pPr>
        <w:ind w:left="1429" w:hanging="360"/>
      </w:pPr>
      <w:rPr>
        <w:rFonts w:ascii="Wingdings" w:hAnsi="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8" w15:restartNumberingAfterBreak="0">
    <w:nsid w:val="1BB64A9C"/>
    <w:multiLevelType w:val="hybridMultilevel"/>
    <w:tmpl w:val="FCF0361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9" w15:restartNumberingAfterBreak="0">
    <w:nsid w:val="1FCF6F67"/>
    <w:multiLevelType w:val="hybridMultilevel"/>
    <w:tmpl w:val="2306E29E"/>
    <w:lvl w:ilvl="0" w:tplc="140A0017">
      <w:start w:val="1"/>
      <w:numFmt w:val="lowerLetter"/>
      <w:lvlText w:val="%1)"/>
      <w:lvlJc w:val="left"/>
      <w:pPr>
        <w:ind w:left="1069" w:hanging="360"/>
      </w:p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0" w15:restartNumberingAfterBreak="0">
    <w:nsid w:val="1FEF3B2C"/>
    <w:multiLevelType w:val="hybridMultilevel"/>
    <w:tmpl w:val="6C8CBB22"/>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1" w15:restartNumberingAfterBreak="0">
    <w:nsid w:val="24231CEA"/>
    <w:multiLevelType w:val="hybridMultilevel"/>
    <w:tmpl w:val="5E5A0014"/>
    <w:lvl w:ilvl="0" w:tplc="885EE7D4">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2" w15:restartNumberingAfterBreak="0">
    <w:nsid w:val="38A07F08"/>
    <w:multiLevelType w:val="hybridMultilevel"/>
    <w:tmpl w:val="2F8A3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CC261F"/>
    <w:multiLevelType w:val="hybridMultilevel"/>
    <w:tmpl w:val="5706E4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0028E8"/>
    <w:multiLevelType w:val="hybridMultilevel"/>
    <w:tmpl w:val="167AB91A"/>
    <w:lvl w:ilvl="0" w:tplc="EC169058">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47E6127D"/>
    <w:multiLevelType w:val="hybridMultilevel"/>
    <w:tmpl w:val="DA7EBD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DDA7885"/>
    <w:multiLevelType w:val="hybridMultilevel"/>
    <w:tmpl w:val="FFE0D930"/>
    <w:lvl w:ilvl="0" w:tplc="2968F1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9B83C8F"/>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15:restartNumberingAfterBreak="0">
    <w:nsid w:val="5F9B77EB"/>
    <w:multiLevelType w:val="hybridMultilevel"/>
    <w:tmpl w:val="A12A30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05313ED"/>
    <w:multiLevelType w:val="hybridMultilevel"/>
    <w:tmpl w:val="6290B1C0"/>
    <w:lvl w:ilvl="0" w:tplc="E982AF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4A76F8B"/>
    <w:multiLevelType w:val="hybridMultilevel"/>
    <w:tmpl w:val="7A18618C"/>
    <w:lvl w:ilvl="0" w:tplc="AA7E26F8">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D504C1"/>
    <w:multiLevelType w:val="hybridMultilevel"/>
    <w:tmpl w:val="BEECE94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9F175B1"/>
    <w:multiLevelType w:val="hybridMultilevel"/>
    <w:tmpl w:val="92ECCCA0"/>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17"/>
  </w:num>
  <w:num w:numId="4">
    <w:abstractNumId w:val="12"/>
  </w:num>
  <w:num w:numId="5">
    <w:abstractNumId w:val="15"/>
  </w:num>
  <w:num w:numId="6">
    <w:abstractNumId w:val="13"/>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5"/>
  </w:num>
  <w:num w:numId="12">
    <w:abstractNumId w:val="22"/>
  </w:num>
  <w:num w:numId="13">
    <w:abstractNumId w:val="7"/>
  </w:num>
  <w:num w:numId="14">
    <w:abstractNumId w:val="10"/>
  </w:num>
  <w:num w:numId="15">
    <w:abstractNumId w:val="18"/>
  </w:num>
  <w:num w:numId="16">
    <w:abstractNumId w:val="4"/>
  </w:num>
  <w:num w:numId="17">
    <w:abstractNumId w:val="2"/>
  </w:num>
  <w:num w:numId="18">
    <w:abstractNumId w:val="16"/>
  </w:num>
  <w:num w:numId="19">
    <w:abstractNumId w:val="19"/>
  </w:num>
  <w:num w:numId="20">
    <w:abstractNumId w:val="20"/>
  </w:num>
  <w:num w:numId="21">
    <w:abstractNumId w:val="21"/>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E7"/>
    <w:rsid w:val="00005BED"/>
    <w:rsid w:val="00007632"/>
    <w:rsid w:val="00010A4C"/>
    <w:rsid w:val="00012416"/>
    <w:rsid w:val="00014808"/>
    <w:rsid w:val="00015A17"/>
    <w:rsid w:val="0001602C"/>
    <w:rsid w:val="00017B11"/>
    <w:rsid w:val="0002137C"/>
    <w:rsid w:val="0002190A"/>
    <w:rsid w:val="000228C7"/>
    <w:rsid w:val="0002349E"/>
    <w:rsid w:val="00025B27"/>
    <w:rsid w:val="000308CF"/>
    <w:rsid w:val="00030EE2"/>
    <w:rsid w:val="00031363"/>
    <w:rsid w:val="00031BC0"/>
    <w:rsid w:val="00031D25"/>
    <w:rsid w:val="0003684A"/>
    <w:rsid w:val="00040BE7"/>
    <w:rsid w:val="00041E5B"/>
    <w:rsid w:val="00045A53"/>
    <w:rsid w:val="00045A5C"/>
    <w:rsid w:val="00053CA6"/>
    <w:rsid w:val="00055E36"/>
    <w:rsid w:val="00062644"/>
    <w:rsid w:val="00065B11"/>
    <w:rsid w:val="000662F6"/>
    <w:rsid w:val="00066A32"/>
    <w:rsid w:val="00072196"/>
    <w:rsid w:val="000757A8"/>
    <w:rsid w:val="0008090A"/>
    <w:rsid w:val="00082AC1"/>
    <w:rsid w:val="00087496"/>
    <w:rsid w:val="00092DCA"/>
    <w:rsid w:val="0009359A"/>
    <w:rsid w:val="00093C52"/>
    <w:rsid w:val="00097948"/>
    <w:rsid w:val="000A09D8"/>
    <w:rsid w:val="000A0EAC"/>
    <w:rsid w:val="000A0F7C"/>
    <w:rsid w:val="000A55F4"/>
    <w:rsid w:val="000A5D9B"/>
    <w:rsid w:val="000A66CC"/>
    <w:rsid w:val="000B1479"/>
    <w:rsid w:val="000B35CA"/>
    <w:rsid w:val="000B363D"/>
    <w:rsid w:val="000B4F4F"/>
    <w:rsid w:val="000B6358"/>
    <w:rsid w:val="000C1C74"/>
    <w:rsid w:val="000C3562"/>
    <w:rsid w:val="000C5642"/>
    <w:rsid w:val="000C71E2"/>
    <w:rsid w:val="000D1142"/>
    <w:rsid w:val="000D296E"/>
    <w:rsid w:val="000D43E4"/>
    <w:rsid w:val="000D4AC0"/>
    <w:rsid w:val="000D707D"/>
    <w:rsid w:val="000E08C5"/>
    <w:rsid w:val="000E0EC6"/>
    <w:rsid w:val="000E33E2"/>
    <w:rsid w:val="000E5373"/>
    <w:rsid w:val="000F0B89"/>
    <w:rsid w:val="000F12EB"/>
    <w:rsid w:val="000F1A91"/>
    <w:rsid w:val="000F1C6E"/>
    <w:rsid w:val="000F3CD6"/>
    <w:rsid w:val="00100A3D"/>
    <w:rsid w:val="00100B05"/>
    <w:rsid w:val="0010245A"/>
    <w:rsid w:val="0010445E"/>
    <w:rsid w:val="001049B7"/>
    <w:rsid w:val="00104EED"/>
    <w:rsid w:val="00116776"/>
    <w:rsid w:val="001203B9"/>
    <w:rsid w:val="00120E2E"/>
    <w:rsid w:val="001242A7"/>
    <w:rsid w:val="001247E4"/>
    <w:rsid w:val="00134B2F"/>
    <w:rsid w:val="00134F67"/>
    <w:rsid w:val="00136F2D"/>
    <w:rsid w:val="00137254"/>
    <w:rsid w:val="00142B1F"/>
    <w:rsid w:val="001445C9"/>
    <w:rsid w:val="0014487A"/>
    <w:rsid w:val="00146B75"/>
    <w:rsid w:val="00147043"/>
    <w:rsid w:val="00150D30"/>
    <w:rsid w:val="001510BE"/>
    <w:rsid w:val="00152A3F"/>
    <w:rsid w:val="001562ED"/>
    <w:rsid w:val="00157587"/>
    <w:rsid w:val="001622AD"/>
    <w:rsid w:val="00164A83"/>
    <w:rsid w:val="001650AB"/>
    <w:rsid w:val="001659E9"/>
    <w:rsid w:val="0016742E"/>
    <w:rsid w:val="0017008E"/>
    <w:rsid w:val="00170E2F"/>
    <w:rsid w:val="0017200F"/>
    <w:rsid w:val="00174353"/>
    <w:rsid w:val="00180458"/>
    <w:rsid w:val="00180D51"/>
    <w:rsid w:val="001837E7"/>
    <w:rsid w:val="00184633"/>
    <w:rsid w:val="0018468C"/>
    <w:rsid w:val="001910CC"/>
    <w:rsid w:val="00192EDF"/>
    <w:rsid w:val="00195ABF"/>
    <w:rsid w:val="001976E4"/>
    <w:rsid w:val="001A29C8"/>
    <w:rsid w:val="001A4701"/>
    <w:rsid w:val="001A4F34"/>
    <w:rsid w:val="001A5E2D"/>
    <w:rsid w:val="001B0999"/>
    <w:rsid w:val="001C19AB"/>
    <w:rsid w:val="001C61EE"/>
    <w:rsid w:val="001C6FA1"/>
    <w:rsid w:val="001D1CF5"/>
    <w:rsid w:val="001D3C58"/>
    <w:rsid w:val="001D54A9"/>
    <w:rsid w:val="001D6E9D"/>
    <w:rsid w:val="001E2E59"/>
    <w:rsid w:val="001E6C2B"/>
    <w:rsid w:val="001E7DB5"/>
    <w:rsid w:val="001F028A"/>
    <w:rsid w:val="001F41C9"/>
    <w:rsid w:val="001F490C"/>
    <w:rsid w:val="001F5418"/>
    <w:rsid w:val="001F5EDA"/>
    <w:rsid w:val="001F780B"/>
    <w:rsid w:val="0020327B"/>
    <w:rsid w:val="002037FD"/>
    <w:rsid w:val="00203D23"/>
    <w:rsid w:val="00212112"/>
    <w:rsid w:val="00214AE2"/>
    <w:rsid w:val="00215A43"/>
    <w:rsid w:val="00216A31"/>
    <w:rsid w:val="00220F1E"/>
    <w:rsid w:val="00221F76"/>
    <w:rsid w:val="0022276A"/>
    <w:rsid w:val="00225F6A"/>
    <w:rsid w:val="00227034"/>
    <w:rsid w:val="00234AD5"/>
    <w:rsid w:val="00243188"/>
    <w:rsid w:val="00252294"/>
    <w:rsid w:val="002527FA"/>
    <w:rsid w:val="00255585"/>
    <w:rsid w:val="00256D4E"/>
    <w:rsid w:val="0025796D"/>
    <w:rsid w:val="00264C9C"/>
    <w:rsid w:val="00265F48"/>
    <w:rsid w:val="00267CED"/>
    <w:rsid w:val="00267F1B"/>
    <w:rsid w:val="002739F9"/>
    <w:rsid w:val="00274C0A"/>
    <w:rsid w:val="0027723A"/>
    <w:rsid w:val="00280B6D"/>
    <w:rsid w:val="00282D4F"/>
    <w:rsid w:val="002859FD"/>
    <w:rsid w:val="00295FCA"/>
    <w:rsid w:val="002A5900"/>
    <w:rsid w:val="002B0218"/>
    <w:rsid w:val="002B170E"/>
    <w:rsid w:val="002B4957"/>
    <w:rsid w:val="002C228B"/>
    <w:rsid w:val="002C5C9E"/>
    <w:rsid w:val="002C79B4"/>
    <w:rsid w:val="002D27F4"/>
    <w:rsid w:val="002D3595"/>
    <w:rsid w:val="002D3768"/>
    <w:rsid w:val="002D4527"/>
    <w:rsid w:val="002D7C8E"/>
    <w:rsid w:val="002E4383"/>
    <w:rsid w:val="002E71B0"/>
    <w:rsid w:val="002E7A83"/>
    <w:rsid w:val="002E7DB6"/>
    <w:rsid w:val="002F415C"/>
    <w:rsid w:val="002F79D0"/>
    <w:rsid w:val="003024B1"/>
    <w:rsid w:val="00303277"/>
    <w:rsid w:val="0030753A"/>
    <w:rsid w:val="003109AD"/>
    <w:rsid w:val="0031122F"/>
    <w:rsid w:val="00312A08"/>
    <w:rsid w:val="00315332"/>
    <w:rsid w:val="00320DF1"/>
    <w:rsid w:val="0032110F"/>
    <w:rsid w:val="00322B56"/>
    <w:rsid w:val="00322DC4"/>
    <w:rsid w:val="0032308C"/>
    <w:rsid w:val="0032631A"/>
    <w:rsid w:val="00341C11"/>
    <w:rsid w:val="00341FB3"/>
    <w:rsid w:val="0034356B"/>
    <w:rsid w:val="00344795"/>
    <w:rsid w:val="00344DAD"/>
    <w:rsid w:val="00344EA0"/>
    <w:rsid w:val="00345034"/>
    <w:rsid w:val="00345D4A"/>
    <w:rsid w:val="00347971"/>
    <w:rsid w:val="00347B5B"/>
    <w:rsid w:val="00360006"/>
    <w:rsid w:val="00361691"/>
    <w:rsid w:val="00361F9A"/>
    <w:rsid w:val="0036236B"/>
    <w:rsid w:val="0036482B"/>
    <w:rsid w:val="00364F24"/>
    <w:rsid w:val="00366953"/>
    <w:rsid w:val="00367FFC"/>
    <w:rsid w:val="00383AA8"/>
    <w:rsid w:val="00383B3D"/>
    <w:rsid w:val="00384B17"/>
    <w:rsid w:val="00385A5C"/>
    <w:rsid w:val="003871F0"/>
    <w:rsid w:val="00387541"/>
    <w:rsid w:val="00390B09"/>
    <w:rsid w:val="00390B37"/>
    <w:rsid w:val="003953CD"/>
    <w:rsid w:val="00395C8C"/>
    <w:rsid w:val="00397CCE"/>
    <w:rsid w:val="00397EA9"/>
    <w:rsid w:val="003A3D2F"/>
    <w:rsid w:val="003B403C"/>
    <w:rsid w:val="003B4A3B"/>
    <w:rsid w:val="003B5257"/>
    <w:rsid w:val="003B6B60"/>
    <w:rsid w:val="003C1C88"/>
    <w:rsid w:val="003C3144"/>
    <w:rsid w:val="003D0D77"/>
    <w:rsid w:val="003D191C"/>
    <w:rsid w:val="003D51F3"/>
    <w:rsid w:val="003D5F72"/>
    <w:rsid w:val="003D7369"/>
    <w:rsid w:val="003D7EE7"/>
    <w:rsid w:val="003E4510"/>
    <w:rsid w:val="003E45D8"/>
    <w:rsid w:val="003E4DB2"/>
    <w:rsid w:val="003E75D1"/>
    <w:rsid w:val="003F0E65"/>
    <w:rsid w:val="003F3196"/>
    <w:rsid w:val="003F4427"/>
    <w:rsid w:val="003F74CB"/>
    <w:rsid w:val="00402260"/>
    <w:rsid w:val="004031ED"/>
    <w:rsid w:val="00404F94"/>
    <w:rsid w:val="0040655A"/>
    <w:rsid w:val="0040709E"/>
    <w:rsid w:val="004074AC"/>
    <w:rsid w:val="004100B3"/>
    <w:rsid w:val="0041402A"/>
    <w:rsid w:val="004209EA"/>
    <w:rsid w:val="0042378B"/>
    <w:rsid w:val="00425122"/>
    <w:rsid w:val="0042667D"/>
    <w:rsid w:val="004323F0"/>
    <w:rsid w:val="00433D5A"/>
    <w:rsid w:val="004342A5"/>
    <w:rsid w:val="004345CA"/>
    <w:rsid w:val="00440541"/>
    <w:rsid w:val="0044101D"/>
    <w:rsid w:val="00450F25"/>
    <w:rsid w:val="00451C6F"/>
    <w:rsid w:val="004542C7"/>
    <w:rsid w:val="004556AE"/>
    <w:rsid w:val="00455911"/>
    <w:rsid w:val="00456089"/>
    <w:rsid w:val="004608BD"/>
    <w:rsid w:val="00461149"/>
    <w:rsid w:val="0046470F"/>
    <w:rsid w:val="00465FC3"/>
    <w:rsid w:val="0046691F"/>
    <w:rsid w:val="00466CCD"/>
    <w:rsid w:val="00466DE4"/>
    <w:rsid w:val="00470A6C"/>
    <w:rsid w:val="004737E7"/>
    <w:rsid w:val="004811E8"/>
    <w:rsid w:val="00482DE6"/>
    <w:rsid w:val="0048756E"/>
    <w:rsid w:val="00492195"/>
    <w:rsid w:val="00494229"/>
    <w:rsid w:val="00494AFA"/>
    <w:rsid w:val="00497AE9"/>
    <w:rsid w:val="004A2F78"/>
    <w:rsid w:val="004B2F5E"/>
    <w:rsid w:val="004B6298"/>
    <w:rsid w:val="004C2C79"/>
    <w:rsid w:val="004D077F"/>
    <w:rsid w:val="004D77DF"/>
    <w:rsid w:val="004E0D2D"/>
    <w:rsid w:val="004E1EEC"/>
    <w:rsid w:val="004E3ADF"/>
    <w:rsid w:val="004E6A2C"/>
    <w:rsid w:val="004F26B7"/>
    <w:rsid w:val="004F36C8"/>
    <w:rsid w:val="004F44A6"/>
    <w:rsid w:val="004F7459"/>
    <w:rsid w:val="004F7A30"/>
    <w:rsid w:val="004F7E85"/>
    <w:rsid w:val="00500C44"/>
    <w:rsid w:val="00502A18"/>
    <w:rsid w:val="00504A59"/>
    <w:rsid w:val="005052DF"/>
    <w:rsid w:val="00512879"/>
    <w:rsid w:val="00514657"/>
    <w:rsid w:val="005149F5"/>
    <w:rsid w:val="00516040"/>
    <w:rsid w:val="00516C14"/>
    <w:rsid w:val="00517D67"/>
    <w:rsid w:val="005215E3"/>
    <w:rsid w:val="00524DC3"/>
    <w:rsid w:val="005305C1"/>
    <w:rsid w:val="00531ECF"/>
    <w:rsid w:val="00532147"/>
    <w:rsid w:val="005411AF"/>
    <w:rsid w:val="005445E6"/>
    <w:rsid w:val="0054486E"/>
    <w:rsid w:val="0054651F"/>
    <w:rsid w:val="005479F8"/>
    <w:rsid w:val="00551C7E"/>
    <w:rsid w:val="0055353F"/>
    <w:rsid w:val="00570C2E"/>
    <w:rsid w:val="005726FB"/>
    <w:rsid w:val="00572F99"/>
    <w:rsid w:val="005779FB"/>
    <w:rsid w:val="00580D31"/>
    <w:rsid w:val="00584D33"/>
    <w:rsid w:val="00594C8A"/>
    <w:rsid w:val="005A790C"/>
    <w:rsid w:val="005B4C1F"/>
    <w:rsid w:val="005B7DF9"/>
    <w:rsid w:val="005C172B"/>
    <w:rsid w:val="005C2FE4"/>
    <w:rsid w:val="005C6821"/>
    <w:rsid w:val="005C6B73"/>
    <w:rsid w:val="005D1A5E"/>
    <w:rsid w:val="005D712B"/>
    <w:rsid w:val="005E0131"/>
    <w:rsid w:val="005E1252"/>
    <w:rsid w:val="005E1DBC"/>
    <w:rsid w:val="005E2CAB"/>
    <w:rsid w:val="005F05B6"/>
    <w:rsid w:val="0060624F"/>
    <w:rsid w:val="006069BD"/>
    <w:rsid w:val="00606ECF"/>
    <w:rsid w:val="00614C6E"/>
    <w:rsid w:val="00615BA7"/>
    <w:rsid w:val="00616305"/>
    <w:rsid w:val="006204BD"/>
    <w:rsid w:val="00620CE8"/>
    <w:rsid w:val="00623DFE"/>
    <w:rsid w:val="006279AD"/>
    <w:rsid w:val="00632514"/>
    <w:rsid w:val="00634DE9"/>
    <w:rsid w:val="00635870"/>
    <w:rsid w:val="00637382"/>
    <w:rsid w:val="0063795A"/>
    <w:rsid w:val="006400FB"/>
    <w:rsid w:val="00641438"/>
    <w:rsid w:val="0064478A"/>
    <w:rsid w:val="0064617D"/>
    <w:rsid w:val="0064680E"/>
    <w:rsid w:val="00646B77"/>
    <w:rsid w:val="00647654"/>
    <w:rsid w:val="00647FE2"/>
    <w:rsid w:val="006508E5"/>
    <w:rsid w:val="0065441F"/>
    <w:rsid w:val="0065629E"/>
    <w:rsid w:val="00656F07"/>
    <w:rsid w:val="006625EF"/>
    <w:rsid w:val="00674352"/>
    <w:rsid w:val="0067614E"/>
    <w:rsid w:val="006764AD"/>
    <w:rsid w:val="00677152"/>
    <w:rsid w:val="0068561D"/>
    <w:rsid w:val="00696814"/>
    <w:rsid w:val="006A2D6B"/>
    <w:rsid w:val="006A7683"/>
    <w:rsid w:val="006A76B8"/>
    <w:rsid w:val="006B0E50"/>
    <w:rsid w:val="006B73FC"/>
    <w:rsid w:val="006B74A5"/>
    <w:rsid w:val="006B7E5B"/>
    <w:rsid w:val="006D26AD"/>
    <w:rsid w:val="006E18C5"/>
    <w:rsid w:val="006E4500"/>
    <w:rsid w:val="006E7C51"/>
    <w:rsid w:val="006F13A6"/>
    <w:rsid w:val="006F1D9A"/>
    <w:rsid w:val="006F2806"/>
    <w:rsid w:val="006F2BF8"/>
    <w:rsid w:val="006F7899"/>
    <w:rsid w:val="007012E7"/>
    <w:rsid w:val="00706974"/>
    <w:rsid w:val="00721ED6"/>
    <w:rsid w:val="00722ACF"/>
    <w:rsid w:val="00726E94"/>
    <w:rsid w:val="00726EC9"/>
    <w:rsid w:val="007307A5"/>
    <w:rsid w:val="00734B7E"/>
    <w:rsid w:val="00741764"/>
    <w:rsid w:val="0075050B"/>
    <w:rsid w:val="00750C5C"/>
    <w:rsid w:val="0075363D"/>
    <w:rsid w:val="00757A36"/>
    <w:rsid w:val="00757DC2"/>
    <w:rsid w:val="007614D7"/>
    <w:rsid w:val="00761C1A"/>
    <w:rsid w:val="007662A9"/>
    <w:rsid w:val="00766BB8"/>
    <w:rsid w:val="00771E29"/>
    <w:rsid w:val="00772AFD"/>
    <w:rsid w:val="00774E24"/>
    <w:rsid w:val="00782FA3"/>
    <w:rsid w:val="007830F5"/>
    <w:rsid w:val="00783168"/>
    <w:rsid w:val="00783BAA"/>
    <w:rsid w:val="0079213E"/>
    <w:rsid w:val="00794CC7"/>
    <w:rsid w:val="00795003"/>
    <w:rsid w:val="007A0423"/>
    <w:rsid w:val="007A0C95"/>
    <w:rsid w:val="007A194C"/>
    <w:rsid w:val="007A1DB2"/>
    <w:rsid w:val="007A5F4E"/>
    <w:rsid w:val="007B022C"/>
    <w:rsid w:val="007B087D"/>
    <w:rsid w:val="007B2FE3"/>
    <w:rsid w:val="007B35EE"/>
    <w:rsid w:val="007B557A"/>
    <w:rsid w:val="007B5824"/>
    <w:rsid w:val="007C03CB"/>
    <w:rsid w:val="007C3A3F"/>
    <w:rsid w:val="007C49CD"/>
    <w:rsid w:val="007C6B69"/>
    <w:rsid w:val="007D2479"/>
    <w:rsid w:val="007D440F"/>
    <w:rsid w:val="007D4AA8"/>
    <w:rsid w:val="007D779F"/>
    <w:rsid w:val="007E10B2"/>
    <w:rsid w:val="007E570F"/>
    <w:rsid w:val="007E5835"/>
    <w:rsid w:val="007E6B59"/>
    <w:rsid w:val="007F2845"/>
    <w:rsid w:val="0080072A"/>
    <w:rsid w:val="0080127B"/>
    <w:rsid w:val="008026D8"/>
    <w:rsid w:val="00805FBC"/>
    <w:rsid w:val="0081190A"/>
    <w:rsid w:val="00814CE7"/>
    <w:rsid w:val="008165C2"/>
    <w:rsid w:val="00816DC4"/>
    <w:rsid w:val="0083226A"/>
    <w:rsid w:val="00833404"/>
    <w:rsid w:val="0083545D"/>
    <w:rsid w:val="008363B1"/>
    <w:rsid w:val="00836918"/>
    <w:rsid w:val="008402DD"/>
    <w:rsid w:val="008438BA"/>
    <w:rsid w:val="008439EC"/>
    <w:rsid w:val="00850C16"/>
    <w:rsid w:val="008540BF"/>
    <w:rsid w:val="00856D87"/>
    <w:rsid w:val="00863D09"/>
    <w:rsid w:val="00867913"/>
    <w:rsid w:val="00872E29"/>
    <w:rsid w:val="0087717F"/>
    <w:rsid w:val="00885808"/>
    <w:rsid w:val="00887ABE"/>
    <w:rsid w:val="00891BE0"/>
    <w:rsid w:val="008928BC"/>
    <w:rsid w:val="008942B4"/>
    <w:rsid w:val="00896B57"/>
    <w:rsid w:val="00897D40"/>
    <w:rsid w:val="008A18FA"/>
    <w:rsid w:val="008A3066"/>
    <w:rsid w:val="008A337F"/>
    <w:rsid w:val="008A33D1"/>
    <w:rsid w:val="008A4ECA"/>
    <w:rsid w:val="008B023F"/>
    <w:rsid w:val="008B3A48"/>
    <w:rsid w:val="008B4565"/>
    <w:rsid w:val="008B5629"/>
    <w:rsid w:val="008B57F9"/>
    <w:rsid w:val="008B58E2"/>
    <w:rsid w:val="008C017D"/>
    <w:rsid w:val="008C199E"/>
    <w:rsid w:val="008C2625"/>
    <w:rsid w:val="008C61F7"/>
    <w:rsid w:val="008C621F"/>
    <w:rsid w:val="008D0A7A"/>
    <w:rsid w:val="008D1375"/>
    <w:rsid w:val="008D13F7"/>
    <w:rsid w:val="008D27B4"/>
    <w:rsid w:val="008D442A"/>
    <w:rsid w:val="008D50C7"/>
    <w:rsid w:val="008E1DFF"/>
    <w:rsid w:val="008E2411"/>
    <w:rsid w:val="008E2C6A"/>
    <w:rsid w:val="008F1065"/>
    <w:rsid w:val="008F22CC"/>
    <w:rsid w:val="008F2769"/>
    <w:rsid w:val="008F307A"/>
    <w:rsid w:val="008F3FFF"/>
    <w:rsid w:val="008F429F"/>
    <w:rsid w:val="008F53C4"/>
    <w:rsid w:val="00901F92"/>
    <w:rsid w:val="009038E6"/>
    <w:rsid w:val="00912167"/>
    <w:rsid w:val="009148EF"/>
    <w:rsid w:val="00915610"/>
    <w:rsid w:val="009204DD"/>
    <w:rsid w:val="00922216"/>
    <w:rsid w:val="009272DA"/>
    <w:rsid w:val="00927926"/>
    <w:rsid w:val="009300B3"/>
    <w:rsid w:val="00930133"/>
    <w:rsid w:val="0093053E"/>
    <w:rsid w:val="009350E3"/>
    <w:rsid w:val="00935C1E"/>
    <w:rsid w:val="0094289E"/>
    <w:rsid w:val="00942BE4"/>
    <w:rsid w:val="009530C3"/>
    <w:rsid w:val="009537C6"/>
    <w:rsid w:val="00956A49"/>
    <w:rsid w:val="00957353"/>
    <w:rsid w:val="00961A87"/>
    <w:rsid w:val="00966121"/>
    <w:rsid w:val="00970268"/>
    <w:rsid w:val="00970584"/>
    <w:rsid w:val="009720B4"/>
    <w:rsid w:val="00980387"/>
    <w:rsid w:val="00981DC3"/>
    <w:rsid w:val="009826BA"/>
    <w:rsid w:val="009941D8"/>
    <w:rsid w:val="009A11D3"/>
    <w:rsid w:val="009A5812"/>
    <w:rsid w:val="009A7C77"/>
    <w:rsid w:val="009B131B"/>
    <w:rsid w:val="009B2F8B"/>
    <w:rsid w:val="009B4336"/>
    <w:rsid w:val="009B4A09"/>
    <w:rsid w:val="009B561A"/>
    <w:rsid w:val="009D0377"/>
    <w:rsid w:val="009D0E07"/>
    <w:rsid w:val="009D10C3"/>
    <w:rsid w:val="009D1BC3"/>
    <w:rsid w:val="009D1FCF"/>
    <w:rsid w:val="009D623E"/>
    <w:rsid w:val="009D66D7"/>
    <w:rsid w:val="009E0A97"/>
    <w:rsid w:val="009E21DD"/>
    <w:rsid w:val="009E2D6C"/>
    <w:rsid w:val="009F17C1"/>
    <w:rsid w:val="009F2DD4"/>
    <w:rsid w:val="009F4918"/>
    <w:rsid w:val="009F4926"/>
    <w:rsid w:val="009F4C74"/>
    <w:rsid w:val="009F51BF"/>
    <w:rsid w:val="00A0082E"/>
    <w:rsid w:val="00A01718"/>
    <w:rsid w:val="00A04407"/>
    <w:rsid w:val="00A047FF"/>
    <w:rsid w:val="00A04E84"/>
    <w:rsid w:val="00A077D4"/>
    <w:rsid w:val="00A1121B"/>
    <w:rsid w:val="00A12C9D"/>
    <w:rsid w:val="00A13B93"/>
    <w:rsid w:val="00A159F0"/>
    <w:rsid w:val="00A15A5A"/>
    <w:rsid w:val="00A26AC4"/>
    <w:rsid w:val="00A27F8B"/>
    <w:rsid w:val="00A309FA"/>
    <w:rsid w:val="00A32466"/>
    <w:rsid w:val="00A42048"/>
    <w:rsid w:val="00A42EC6"/>
    <w:rsid w:val="00A433AE"/>
    <w:rsid w:val="00A447D6"/>
    <w:rsid w:val="00A45315"/>
    <w:rsid w:val="00A46745"/>
    <w:rsid w:val="00A472D6"/>
    <w:rsid w:val="00A54AAE"/>
    <w:rsid w:val="00A56619"/>
    <w:rsid w:val="00A60154"/>
    <w:rsid w:val="00A636DE"/>
    <w:rsid w:val="00A64FDC"/>
    <w:rsid w:val="00A65DE7"/>
    <w:rsid w:val="00A66C3C"/>
    <w:rsid w:val="00A700E2"/>
    <w:rsid w:val="00A703B5"/>
    <w:rsid w:val="00A70486"/>
    <w:rsid w:val="00A73A90"/>
    <w:rsid w:val="00A76DEE"/>
    <w:rsid w:val="00A81599"/>
    <w:rsid w:val="00A821FF"/>
    <w:rsid w:val="00A82FD3"/>
    <w:rsid w:val="00A844D3"/>
    <w:rsid w:val="00A85A4D"/>
    <w:rsid w:val="00A91201"/>
    <w:rsid w:val="00A934F9"/>
    <w:rsid w:val="00A93A05"/>
    <w:rsid w:val="00A943DC"/>
    <w:rsid w:val="00A94A7A"/>
    <w:rsid w:val="00A964A6"/>
    <w:rsid w:val="00A9686B"/>
    <w:rsid w:val="00A97F4C"/>
    <w:rsid w:val="00AA0531"/>
    <w:rsid w:val="00AA20EE"/>
    <w:rsid w:val="00AA238A"/>
    <w:rsid w:val="00AA2F01"/>
    <w:rsid w:val="00AA3C64"/>
    <w:rsid w:val="00AA4183"/>
    <w:rsid w:val="00AA51FB"/>
    <w:rsid w:val="00AA58B7"/>
    <w:rsid w:val="00AA60DA"/>
    <w:rsid w:val="00AA68C9"/>
    <w:rsid w:val="00AB1C84"/>
    <w:rsid w:val="00AC047C"/>
    <w:rsid w:val="00AC22D5"/>
    <w:rsid w:val="00AC3959"/>
    <w:rsid w:val="00AC6906"/>
    <w:rsid w:val="00AC7B8F"/>
    <w:rsid w:val="00AD004C"/>
    <w:rsid w:val="00AD027F"/>
    <w:rsid w:val="00AD0497"/>
    <w:rsid w:val="00AD1565"/>
    <w:rsid w:val="00AD29E9"/>
    <w:rsid w:val="00AE1BB7"/>
    <w:rsid w:val="00AE1FB1"/>
    <w:rsid w:val="00AE4CD0"/>
    <w:rsid w:val="00AE56CF"/>
    <w:rsid w:val="00AE7055"/>
    <w:rsid w:val="00AF1C43"/>
    <w:rsid w:val="00AF2B60"/>
    <w:rsid w:val="00AF2DAB"/>
    <w:rsid w:val="00AF3165"/>
    <w:rsid w:val="00AF6742"/>
    <w:rsid w:val="00AF71C3"/>
    <w:rsid w:val="00AF7DB2"/>
    <w:rsid w:val="00B02FBC"/>
    <w:rsid w:val="00B03CD6"/>
    <w:rsid w:val="00B04F3F"/>
    <w:rsid w:val="00B05904"/>
    <w:rsid w:val="00B05980"/>
    <w:rsid w:val="00B07FE6"/>
    <w:rsid w:val="00B11C37"/>
    <w:rsid w:val="00B16A5A"/>
    <w:rsid w:val="00B173C8"/>
    <w:rsid w:val="00B30710"/>
    <w:rsid w:val="00B3317C"/>
    <w:rsid w:val="00B33285"/>
    <w:rsid w:val="00B363AD"/>
    <w:rsid w:val="00B36CC5"/>
    <w:rsid w:val="00B3748F"/>
    <w:rsid w:val="00B40B02"/>
    <w:rsid w:val="00B437C5"/>
    <w:rsid w:val="00B5089A"/>
    <w:rsid w:val="00B5133F"/>
    <w:rsid w:val="00B5202B"/>
    <w:rsid w:val="00B53705"/>
    <w:rsid w:val="00B5489C"/>
    <w:rsid w:val="00B60EB3"/>
    <w:rsid w:val="00B64A7D"/>
    <w:rsid w:val="00B664A9"/>
    <w:rsid w:val="00B7056B"/>
    <w:rsid w:val="00B72028"/>
    <w:rsid w:val="00B72BE1"/>
    <w:rsid w:val="00B750C1"/>
    <w:rsid w:val="00B77155"/>
    <w:rsid w:val="00B81920"/>
    <w:rsid w:val="00B82B55"/>
    <w:rsid w:val="00B82D16"/>
    <w:rsid w:val="00B8599B"/>
    <w:rsid w:val="00B87412"/>
    <w:rsid w:val="00B87EE4"/>
    <w:rsid w:val="00B904AF"/>
    <w:rsid w:val="00B96D81"/>
    <w:rsid w:val="00BA0B25"/>
    <w:rsid w:val="00BA7720"/>
    <w:rsid w:val="00BB31EC"/>
    <w:rsid w:val="00BB4AF3"/>
    <w:rsid w:val="00BB6ACC"/>
    <w:rsid w:val="00BB6FCB"/>
    <w:rsid w:val="00BD0E07"/>
    <w:rsid w:val="00BD3A21"/>
    <w:rsid w:val="00BD46E8"/>
    <w:rsid w:val="00BD590E"/>
    <w:rsid w:val="00BD6C12"/>
    <w:rsid w:val="00BE191A"/>
    <w:rsid w:val="00BF1D6C"/>
    <w:rsid w:val="00BF3B2B"/>
    <w:rsid w:val="00BF4030"/>
    <w:rsid w:val="00C0150A"/>
    <w:rsid w:val="00C04C54"/>
    <w:rsid w:val="00C04CE9"/>
    <w:rsid w:val="00C056A6"/>
    <w:rsid w:val="00C06AB0"/>
    <w:rsid w:val="00C07D23"/>
    <w:rsid w:val="00C108D2"/>
    <w:rsid w:val="00C116A0"/>
    <w:rsid w:val="00C13706"/>
    <w:rsid w:val="00C15C34"/>
    <w:rsid w:val="00C26C8A"/>
    <w:rsid w:val="00C3196F"/>
    <w:rsid w:val="00C31E1A"/>
    <w:rsid w:val="00C36A65"/>
    <w:rsid w:val="00C37043"/>
    <w:rsid w:val="00C40548"/>
    <w:rsid w:val="00C42A22"/>
    <w:rsid w:val="00C43581"/>
    <w:rsid w:val="00C533BF"/>
    <w:rsid w:val="00C53450"/>
    <w:rsid w:val="00C5479C"/>
    <w:rsid w:val="00C60E6C"/>
    <w:rsid w:val="00C62A56"/>
    <w:rsid w:val="00C66C44"/>
    <w:rsid w:val="00C752D1"/>
    <w:rsid w:val="00C80A46"/>
    <w:rsid w:val="00C83273"/>
    <w:rsid w:val="00C86555"/>
    <w:rsid w:val="00C90DBA"/>
    <w:rsid w:val="00C91E79"/>
    <w:rsid w:val="00CA2C16"/>
    <w:rsid w:val="00CA35D0"/>
    <w:rsid w:val="00CA4897"/>
    <w:rsid w:val="00CA51A7"/>
    <w:rsid w:val="00CA606F"/>
    <w:rsid w:val="00CB3D32"/>
    <w:rsid w:val="00CB58DE"/>
    <w:rsid w:val="00CC2A19"/>
    <w:rsid w:val="00CC6C58"/>
    <w:rsid w:val="00CC6DBF"/>
    <w:rsid w:val="00CC7F42"/>
    <w:rsid w:val="00CD2BFA"/>
    <w:rsid w:val="00CD4409"/>
    <w:rsid w:val="00CD75AB"/>
    <w:rsid w:val="00CE17F3"/>
    <w:rsid w:val="00CE1CBC"/>
    <w:rsid w:val="00CE2F3A"/>
    <w:rsid w:val="00CE3A6E"/>
    <w:rsid w:val="00CE65EA"/>
    <w:rsid w:val="00CF0D41"/>
    <w:rsid w:val="00CF7EA4"/>
    <w:rsid w:val="00D0348F"/>
    <w:rsid w:val="00D111CC"/>
    <w:rsid w:val="00D131BF"/>
    <w:rsid w:val="00D16112"/>
    <w:rsid w:val="00D22779"/>
    <w:rsid w:val="00D24BA3"/>
    <w:rsid w:val="00D2656D"/>
    <w:rsid w:val="00D26C16"/>
    <w:rsid w:val="00D303E1"/>
    <w:rsid w:val="00D3310B"/>
    <w:rsid w:val="00D33CF7"/>
    <w:rsid w:val="00D34806"/>
    <w:rsid w:val="00D34A0E"/>
    <w:rsid w:val="00D3617C"/>
    <w:rsid w:val="00D4010E"/>
    <w:rsid w:val="00D4794D"/>
    <w:rsid w:val="00D47AB3"/>
    <w:rsid w:val="00D52BB3"/>
    <w:rsid w:val="00D558D2"/>
    <w:rsid w:val="00D5690A"/>
    <w:rsid w:val="00D60CDB"/>
    <w:rsid w:val="00D61D43"/>
    <w:rsid w:val="00D62A07"/>
    <w:rsid w:val="00D6680D"/>
    <w:rsid w:val="00D66E5A"/>
    <w:rsid w:val="00D7039B"/>
    <w:rsid w:val="00D708C6"/>
    <w:rsid w:val="00D7109C"/>
    <w:rsid w:val="00D7141E"/>
    <w:rsid w:val="00D74CDB"/>
    <w:rsid w:val="00D762F3"/>
    <w:rsid w:val="00D774D4"/>
    <w:rsid w:val="00D77845"/>
    <w:rsid w:val="00D779AE"/>
    <w:rsid w:val="00D80157"/>
    <w:rsid w:val="00D80267"/>
    <w:rsid w:val="00D823DB"/>
    <w:rsid w:val="00D828BD"/>
    <w:rsid w:val="00D85725"/>
    <w:rsid w:val="00D86E01"/>
    <w:rsid w:val="00D9246C"/>
    <w:rsid w:val="00D92FB3"/>
    <w:rsid w:val="00D933FE"/>
    <w:rsid w:val="00D94C0E"/>
    <w:rsid w:val="00D9519D"/>
    <w:rsid w:val="00D9673F"/>
    <w:rsid w:val="00DA12B2"/>
    <w:rsid w:val="00DA1759"/>
    <w:rsid w:val="00DA421E"/>
    <w:rsid w:val="00DA43BC"/>
    <w:rsid w:val="00DA45B6"/>
    <w:rsid w:val="00DA5C3F"/>
    <w:rsid w:val="00DA78C0"/>
    <w:rsid w:val="00DB02D1"/>
    <w:rsid w:val="00DB3873"/>
    <w:rsid w:val="00DB38F0"/>
    <w:rsid w:val="00DB622D"/>
    <w:rsid w:val="00DB6514"/>
    <w:rsid w:val="00DC1668"/>
    <w:rsid w:val="00DC179C"/>
    <w:rsid w:val="00DC17E1"/>
    <w:rsid w:val="00DC5520"/>
    <w:rsid w:val="00DC629F"/>
    <w:rsid w:val="00DC6D51"/>
    <w:rsid w:val="00DD4393"/>
    <w:rsid w:val="00DE0FFC"/>
    <w:rsid w:val="00DE4483"/>
    <w:rsid w:val="00DE7672"/>
    <w:rsid w:val="00DF17B8"/>
    <w:rsid w:val="00DF3231"/>
    <w:rsid w:val="00DF789D"/>
    <w:rsid w:val="00E00AC8"/>
    <w:rsid w:val="00E02E35"/>
    <w:rsid w:val="00E053D0"/>
    <w:rsid w:val="00E05E31"/>
    <w:rsid w:val="00E127EB"/>
    <w:rsid w:val="00E12871"/>
    <w:rsid w:val="00E14F25"/>
    <w:rsid w:val="00E23B4A"/>
    <w:rsid w:val="00E267FD"/>
    <w:rsid w:val="00E26B1F"/>
    <w:rsid w:val="00E2741F"/>
    <w:rsid w:val="00E2748E"/>
    <w:rsid w:val="00E30714"/>
    <w:rsid w:val="00E330EB"/>
    <w:rsid w:val="00E331C5"/>
    <w:rsid w:val="00E3609C"/>
    <w:rsid w:val="00E43CAF"/>
    <w:rsid w:val="00E45623"/>
    <w:rsid w:val="00E4566D"/>
    <w:rsid w:val="00E47175"/>
    <w:rsid w:val="00E47DF5"/>
    <w:rsid w:val="00E54B52"/>
    <w:rsid w:val="00E55902"/>
    <w:rsid w:val="00E614CD"/>
    <w:rsid w:val="00E61A97"/>
    <w:rsid w:val="00E65CD3"/>
    <w:rsid w:val="00E90C6F"/>
    <w:rsid w:val="00E919BD"/>
    <w:rsid w:val="00E93781"/>
    <w:rsid w:val="00E95083"/>
    <w:rsid w:val="00E9515F"/>
    <w:rsid w:val="00E979C9"/>
    <w:rsid w:val="00EA0387"/>
    <w:rsid w:val="00EA066A"/>
    <w:rsid w:val="00EA44E7"/>
    <w:rsid w:val="00EA4BED"/>
    <w:rsid w:val="00EA7833"/>
    <w:rsid w:val="00EB528F"/>
    <w:rsid w:val="00EB6C7B"/>
    <w:rsid w:val="00EC2601"/>
    <w:rsid w:val="00EC3F57"/>
    <w:rsid w:val="00ED03EE"/>
    <w:rsid w:val="00ED2AEA"/>
    <w:rsid w:val="00ED470A"/>
    <w:rsid w:val="00ED5285"/>
    <w:rsid w:val="00ED633B"/>
    <w:rsid w:val="00ED65A7"/>
    <w:rsid w:val="00ED70D4"/>
    <w:rsid w:val="00ED7D5D"/>
    <w:rsid w:val="00EE01CE"/>
    <w:rsid w:val="00EE1FFD"/>
    <w:rsid w:val="00EE4193"/>
    <w:rsid w:val="00EE56D0"/>
    <w:rsid w:val="00EE757B"/>
    <w:rsid w:val="00EE7B34"/>
    <w:rsid w:val="00EF062F"/>
    <w:rsid w:val="00EF17FE"/>
    <w:rsid w:val="00EF50F5"/>
    <w:rsid w:val="00EF764A"/>
    <w:rsid w:val="00F018F0"/>
    <w:rsid w:val="00F107AD"/>
    <w:rsid w:val="00F11302"/>
    <w:rsid w:val="00F133AA"/>
    <w:rsid w:val="00F13F92"/>
    <w:rsid w:val="00F15AB8"/>
    <w:rsid w:val="00F255A5"/>
    <w:rsid w:val="00F3039C"/>
    <w:rsid w:val="00F33C44"/>
    <w:rsid w:val="00F37640"/>
    <w:rsid w:val="00F43091"/>
    <w:rsid w:val="00F43451"/>
    <w:rsid w:val="00F45EBF"/>
    <w:rsid w:val="00F47963"/>
    <w:rsid w:val="00F513FE"/>
    <w:rsid w:val="00F51675"/>
    <w:rsid w:val="00F5193D"/>
    <w:rsid w:val="00F53E2C"/>
    <w:rsid w:val="00F555F9"/>
    <w:rsid w:val="00F56BD0"/>
    <w:rsid w:val="00F66856"/>
    <w:rsid w:val="00F678B7"/>
    <w:rsid w:val="00F70D86"/>
    <w:rsid w:val="00F73E20"/>
    <w:rsid w:val="00F752A5"/>
    <w:rsid w:val="00F80728"/>
    <w:rsid w:val="00F8371F"/>
    <w:rsid w:val="00F9227F"/>
    <w:rsid w:val="00FA042B"/>
    <w:rsid w:val="00FA39DB"/>
    <w:rsid w:val="00FA3D4F"/>
    <w:rsid w:val="00FA5178"/>
    <w:rsid w:val="00FA6890"/>
    <w:rsid w:val="00FA6FD3"/>
    <w:rsid w:val="00FB00A3"/>
    <w:rsid w:val="00FB04E8"/>
    <w:rsid w:val="00FB15D7"/>
    <w:rsid w:val="00FB1C16"/>
    <w:rsid w:val="00FB2044"/>
    <w:rsid w:val="00FB6277"/>
    <w:rsid w:val="00FC0EDF"/>
    <w:rsid w:val="00FC329B"/>
    <w:rsid w:val="00FC3D9E"/>
    <w:rsid w:val="00FC4257"/>
    <w:rsid w:val="00FC5C38"/>
    <w:rsid w:val="00FC6FE4"/>
    <w:rsid w:val="00FD1A47"/>
    <w:rsid w:val="00FE0FE4"/>
    <w:rsid w:val="00FE3A57"/>
    <w:rsid w:val="00FE419A"/>
    <w:rsid w:val="00FE60D3"/>
    <w:rsid w:val="00FE7E84"/>
    <w:rsid w:val="00FF50DE"/>
    <w:rsid w:val="00FF6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7A011"/>
  <w15:docId w15:val="{985E04AA-F6ED-42EB-AB9B-5103CAC8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1E2"/>
    <w:rPr>
      <w:lang w:val="en-US" w:eastAsia="en-US"/>
    </w:rPr>
  </w:style>
  <w:style w:type="paragraph" w:styleId="Ttulo1">
    <w:name w:val="heading 1"/>
    <w:basedOn w:val="Normal"/>
    <w:next w:val="Normal"/>
    <w:link w:val="Ttulo1Car"/>
    <w:qFormat/>
    <w:rsid w:val="00466DE4"/>
    <w:pPr>
      <w:keepNext/>
      <w:pBdr>
        <w:bottom w:val="single" w:sz="4" w:space="1" w:color="1F497D" w:themeColor="text2"/>
      </w:pBdr>
      <w:jc w:val="both"/>
      <w:outlineLvl w:val="0"/>
    </w:pPr>
    <w:rPr>
      <w:rFonts w:asciiTheme="majorHAnsi" w:hAnsiTheme="majorHAnsi"/>
      <w:b/>
      <w:color w:val="17365D" w:themeColor="text2" w:themeShade="BF"/>
      <w:sz w:val="32"/>
      <w:lang w:val="es-MX"/>
    </w:rPr>
  </w:style>
  <w:style w:type="paragraph" w:styleId="Ttulo2">
    <w:name w:val="heading 2"/>
    <w:basedOn w:val="Normal"/>
    <w:next w:val="Normal"/>
    <w:link w:val="Ttulo2Car"/>
    <w:qFormat/>
    <w:rsid w:val="009F4918"/>
    <w:pPr>
      <w:keepNext/>
      <w:jc w:val="both"/>
      <w:outlineLvl w:val="1"/>
    </w:pPr>
    <w:rPr>
      <w:rFonts w:ascii="Tahoma" w:hAnsi="Tahoma"/>
      <w:b/>
      <w:color w:val="0070C0"/>
      <w:sz w:val="24"/>
      <w:lang w:val="es-MX"/>
    </w:rPr>
  </w:style>
  <w:style w:type="paragraph" w:styleId="Ttulo3">
    <w:name w:val="heading 3"/>
    <w:basedOn w:val="Normal"/>
    <w:next w:val="Normal"/>
    <w:link w:val="Ttulo3Car"/>
    <w:semiHidden/>
    <w:unhideWhenUsed/>
    <w:qFormat/>
    <w:rsid w:val="00F668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279AD"/>
    <w:pPr>
      <w:tabs>
        <w:tab w:val="center" w:pos="4252"/>
        <w:tab w:val="right" w:pos="8504"/>
      </w:tabs>
    </w:pPr>
  </w:style>
  <w:style w:type="paragraph" w:styleId="Piedepgina">
    <w:name w:val="footer"/>
    <w:basedOn w:val="Normal"/>
    <w:rsid w:val="006279AD"/>
    <w:pPr>
      <w:tabs>
        <w:tab w:val="center" w:pos="4252"/>
        <w:tab w:val="right" w:pos="8504"/>
      </w:tabs>
    </w:pPr>
  </w:style>
  <w:style w:type="character" w:styleId="Hipervnculo">
    <w:name w:val="Hyperlink"/>
    <w:basedOn w:val="Fuentedeprrafopredeter"/>
    <w:uiPriority w:val="99"/>
    <w:rsid w:val="006279AD"/>
    <w:rPr>
      <w:color w:val="0000FF"/>
      <w:u w:val="single"/>
    </w:rPr>
  </w:style>
  <w:style w:type="character" w:styleId="Nmerodepgina">
    <w:name w:val="page number"/>
    <w:basedOn w:val="Fuentedeprrafopredeter"/>
    <w:rsid w:val="006279AD"/>
  </w:style>
  <w:style w:type="paragraph" w:styleId="Sangra2detindependiente">
    <w:name w:val="Body Text Indent 2"/>
    <w:basedOn w:val="Normal"/>
    <w:rsid w:val="006279AD"/>
    <w:pPr>
      <w:ind w:right="22" w:firstLine="720"/>
      <w:jc w:val="both"/>
    </w:pPr>
    <w:rPr>
      <w:rFonts w:ascii="Tahoma" w:hAnsi="Tahoma"/>
      <w:sz w:val="32"/>
      <w:lang w:val="es-MX"/>
    </w:rPr>
  </w:style>
  <w:style w:type="paragraph" w:styleId="Textodebloque">
    <w:name w:val="Block Text"/>
    <w:basedOn w:val="Normal"/>
    <w:rsid w:val="006279AD"/>
    <w:pPr>
      <w:ind w:left="720" w:right="1642"/>
      <w:jc w:val="both"/>
    </w:pPr>
    <w:rPr>
      <w:rFonts w:ascii="Tahoma" w:hAnsi="Tahoma"/>
      <w:i/>
      <w:sz w:val="32"/>
      <w:lang w:val="es-MX"/>
    </w:rPr>
  </w:style>
  <w:style w:type="paragraph" w:styleId="Textoindependiente">
    <w:name w:val="Body Text"/>
    <w:basedOn w:val="Normal"/>
    <w:link w:val="TextoindependienteCar"/>
    <w:rsid w:val="006279AD"/>
    <w:pPr>
      <w:jc w:val="both"/>
    </w:pPr>
    <w:rPr>
      <w:rFonts w:ascii="Tahoma" w:hAnsi="Tahoma"/>
      <w:b/>
      <w:sz w:val="24"/>
      <w:lang w:val="es-MX"/>
    </w:rPr>
  </w:style>
  <w:style w:type="character" w:styleId="Refdenotaalpie">
    <w:name w:val="footnote reference"/>
    <w:basedOn w:val="Fuentedeprrafopredeter"/>
    <w:semiHidden/>
    <w:rsid w:val="006279AD"/>
    <w:rPr>
      <w:vertAlign w:val="superscript"/>
    </w:rPr>
  </w:style>
  <w:style w:type="paragraph" w:styleId="Textoindependiente2">
    <w:name w:val="Body Text 2"/>
    <w:basedOn w:val="Normal"/>
    <w:rsid w:val="006279AD"/>
    <w:pPr>
      <w:jc w:val="both"/>
    </w:pPr>
    <w:rPr>
      <w:rFonts w:ascii="Tahoma" w:hAnsi="Tahoma"/>
      <w:sz w:val="24"/>
      <w:lang w:val="es-MX"/>
    </w:rPr>
  </w:style>
  <w:style w:type="paragraph" w:styleId="Sangradetextonormal">
    <w:name w:val="Body Text Indent"/>
    <w:basedOn w:val="Normal"/>
    <w:rsid w:val="006279AD"/>
    <w:pPr>
      <w:spacing w:line="360" w:lineRule="auto"/>
      <w:jc w:val="both"/>
    </w:pPr>
    <w:rPr>
      <w:rFonts w:ascii="Tahoma" w:hAnsi="Tahoma"/>
      <w:b/>
      <w:sz w:val="24"/>
      <w:lang w:eastAsia="es-ES"/>
    </w:rPr>
  </w:style>
  <w:style w:type="paragraph" w:styleId="Textoindependiente3">
    <w:name w:val="Body Text 3"/>
    <w:basedOn w:val="Normal"/>
    <w:rsid w:val="006279AD"/>
    <w:pPr>
      <w:jc w:val="both"/>
    </w:pPr>
    <w:rPr>
      <w:rFonts w:ascii="Tahoma" w:hAnsi="Tahoma"/>
      <w:sz w:val="32"/>
      <w:lang w:val="es-MX"/>
    </w:rPr>
  </w:style>
  <w:style w:type="paragraph" w:styleId="Textonotapie">
    <w:name w:val="footnote text"/>
    <w:basedOn w:val="Normal"/>
    <w:semiHidden/>
    <w:rsid w:val="006279AD"/>
    <w:rPr>
      <w:lang w:val="es-CR"/>
    </w:rPr>
  </w:style>
  <w:style w:type="paragraph" w:styleId="NormalWeb">
    <w:name w:val="Normal (Web)"/>
    <w:basedOn w:val="Normal"/>
    <w:rsid w:val="00A077D4"/>
    <w:pPr>
      <w:spacing w:before="100" w:beforeAutospacing="1" w:after="100" w:afterAutospacing="1"/>
    </w:pPr>
    <w:rPr>
      <w:sz w:val="24"/>
      <w:szCs w:val="24"/>
    </w:rPr>
  </w:style>
  <w:style w:type="paragraph" w:styleId="Textodeglobo">
    <w:name w:val="Balloon Text"/>
    <w:basedOn w:val="Normal"/>
    <w:link w:val="TextodegloboCar"/>
    <w:rsid w:val="004737E7"/>
    <w:rPr>
      <w:rFonts w:ascii="Tahoma" w:hAnsi="Tahoma" w:cs="Tahoma"/>
      <w:sz w:val="16"/>
      <w:szCs w:val="16"/>
    </w:rPr>
  </w:style>
  <w:style w:type="character" w:customStyle="1" w:styleId="TextodegloboCar">
    <w:name w:val="Texto de globo Car"/>
    <w:basedOn w:val="Fuentedeprrafopredeter"/>
    <w:link w:val="Textodeglobo"/>
    <w:rsid w:val="004737E7"/>
    <w:rPr>
      <w:rFonts w:ascii="Tahoma" w:hAnsi="Tahoma" w:cs="Tahoma"/>
      <w:sz w:val="16"/>
      <w:szCs w:val="16"/>
      <w:lang w:val="en-US" w:eastAsia="en-US"/>
    </w:rPr>
  </w:style>
  <w:style w:type="paragraph" w:styleId="Prrafodelista">
    <w:name w:val="List Paragraph"/>
    <w:basedOn w:val="Normal"/>
    <w:uiPriority w:val="34"/>
    <w:qFormat/>
    <w:rsid w:val="004323F0"/>
    <w:pPr>
      <w:ind w:left="720"/>
      <w:contextualSpacing/>
    </w:pPr>
  </w:style>
  <w:style w:type="paragraph" w:styleId="Textocomentario">
    <w:name w:val="annotation text"/>
    <w:basedOn w:val="Normal"/>
    <w:link w:val="TextocomentarioCar"/>
    <w:uiPriority w:val="99"/>
    <w:unhideWhenUsed/>
    <w:rsid w:val="00A70486"/>
    <w:rPr>
      <w:rFonts w:eastAsia="MS Mincho"/>
    </w:rPr>
  </w:style>
  <w:style w:type="character" w:customStyle="1" w:styleId="TextocomentarioCar">
    <w:name w:val="Texto comentario Car"/>
    <w:basedOn w:val="Fuentedeprrafopredeter"/>
    <w:link w:val="Textocomentario"/>
    <w:uiPriority w:val="99"/>
    <w:rsid w:val="00A70486"/>
    <w:rPr>
      <w:rFonts w:eastAsia="MS Mincho"/>
      <w:lang w:val="en-US" w:eastAsia="en-US"/>
    </w:rPr>
  </w:style>
  <w:style w:type="character" w:styleId="Refdecomentario">
    <w:name w:val="annotation reference"/>
    <w:basedOn w:val="Fuentedeprrafopredeter"/>
    <w:uiPriority w:val="99"/>
    <w:unhideWhenUsed/>
    <w:rsid w:val="00AA60DA"/>
    <w:rPr>
      <w:sz w:val="16"/>
      <w:szCs w:val="16"/>
    </w:rPr>
  </w:style>
  <w:style w:type="character" w:customStyle="1" w:styleId="TextoindependienteCar">
    <w:name w:val="Texto independiente Car"/>
    <w:link w:val="Textoindependiente"/>
    <w:rsid w:val="0065629E"/>
    <w:rPr>
      <w:rFonts w:ascii="Tahoma" w:hAnsi="Tahoma"/>
      <w:b/>
      <w:sz w:val="24"/>
      <w:lang w:val="es-MX" w:eastAsia="en-US"/>
    </w:rPr>
  </w:style>
  <w:style w:type="character" w:styleId="Hipervnculovisitado">
    <w:name w:val="FollowedHyperlink"/>
    <w:basedOn w:val="Fuentedeprrafopredeter"/>
    <w:semiHidden/>
    <w:unhideWhenUsed/>
    <w:rsid w:val="005F05B6"/>
    <w:rPr>
      <w:color w:val="800080" w:themeColor="followedHyperlink"/>
      <w:u w:val="single"/>
    </w:rPr>
  </w:style>
  <w:style w:type="paragraph" w:styleId="Ttulo">
    <w:name w:val="Title"/>
    <w:basedOn w:val="Normal"/>
    <w:next w:val="Normal"/>
    <w:link w:val="TtuloCar"/>
    <w:qFormat/>
    <w:rsid w:val="00F66856"/>
    <w:pPr>
      <w:spacing w:after="300"/>
      <w:contextualSpacing/>
      <w:jc w:val="center"/>
    </w:pPr>
    <w:rPr>
      <w:rFonts w:asciiTheme="majorHAnsi" w:eastAsiaTheme="majorEastAsia" w:hAnsiTheme="majorHAnsi" w:cstheme="majorBidi"/>
      <w:b/>
      <w:color w:val="0070C0"/>
      <w:spacing w:val="5"/>
      <w:kern w:val="28"/>
      <w:sz w:val="36"/>
      <w:szCs w:val="52"/>
    </w:rPr>
  </w:style>
  <w:style w:type="character" w:customStyle="1" w:styleId="TtuloCar">
    <w:name w:val="Título Car"/>
    <w:basedOn w:val="Fuentedeprrafopredeter"/>
    <w:link w:val="Ttulo"/>
    <w:rsid w:val="00F66856"/>
    <w:rPr>
      <w:rFonts w:asciiTheme="majorHAnsi" w:eastAsiaTheme="majorEastAsia" w:hAnsiTheme="majorHAnsi" w:cstheme="majorBidi"/>
      <w:b/>
      <w:color w:val="0070C0"/>
      <w:spacing w:val="5"/>
      <w:kern w:val="28"/>
      <w:sz w:val="36"/>
      <w:szCs w:val="52"/>
      <w:lang w:val="en-US" w:eastAsia="en-US"/>
    </w:rPr>
  </w:style>
  <w:style w:type="paragraph" w:styleId="TtuloTDC">
    <w:name w:val="TOC Heading"/>
    <w:basedOn w:val="Ttulo1"/>
    <w:next w:val="Normal"/>
    <w:uiPriority w:val="39"/>
    <w:unhideWhenUsed/>
    <w:qFormat/>
    <w:rsid w:val="009F4918"/>
    <w:pPr>
      <w:keepLines/>
      <w:spacing w:before="480" w:line="276" w:lineRule="auto"/>
      <w:jc w:val="left"/>
      <w:outlineLvl w:val="9"/>
    </w:pPr>
    <w:rPr>
      <w:rFonts w:eastAsiaTheme="majorEastAsia" w:cstheme="majorBidi"/>
      <w:bCs/>
      <w:color w:val="365F91" w:themeColor="accent1" w:themeShade="BF"/>
      <w:sz w:val="28"/>
      <w:szCs w:val="28"/>
      <w:lang w:val="es-ES"/>
    </w:rPr>
  </w:style>
  <w:style w:type="paragraph" w:styleId="TDC2">
    <w:name w:val="toc 2"/>
    <w:basedOn w:val="Normal"/>
    <w:next w:val="Normal"/>
    <w:autoRedefine/>
    <w:uiPriority w:val="39"/>
    <w:unhideWhenUsed/>
    <w:rsid w:val="009F4918"/>
    <w:pPr>
      <w:spacing w:after="100"/>
      <w:ind w:left="200"/>
    </w:pPr>
  </w:style>
  <w:style w:type="paragraph" w:styleId="TDC1">
    <w:name w:val="toc 1"/>
    <w:basedOn w:val="Normal"/>
    <w:next w:val="Normal"/>
    <w:autoRedefine/>
    <w:uiPriority w:val="39"/>
    <w:unhideWhenUsed/>
    <w:rsid w:val="00466DE4"/>
    <w:pPr>
      <w:spacing w:after="100"/>
    </w:pPr>
  </w:style>
  <w:style w:type="character" w:styleId="nfasis">
    <w:name w:val="Emphasis"/>
    <w:qFormat/>
    <w:rsid w:val="00AA0531"/>
    <w:rPr>
      <w:i/>
      <w:iCs/>
    </w:rPr>
  </w:style>
  <w:style w:type="character" w:customStyle="1" w:styleId="apple-converted-space">
    <w:name w:val="apple-converted-space"/>
    <w:basedOn w:val="Fuentedeprrafopredeter"/>
    <w:rsid w:val="003F0E65"/>
  </w:style>
  <w:style w:type="paragraph" w:styleId="Asuntodelcomentario">
    <w:name w:val="annotation subject"/>
    <w:basedOn w:val="Textocomentario"/>
    <w:next w:val="Textocomentario"/>
    <w:link w:val="AsuntodelcomentarioCar"/>
    <w:semiHidden/>
    <w:unhideWhenUsed/>
    <w:rsid w:val="00635870"/>
    <w:rPr>
      <w:rFonts w:eastAsia="Times New Roman"/>
      <w:b/>
      <w:bCs/>
    </w:rPr>
  </w:style>
  <w:style w:type="character" w:customStyle="1" w:styleId="AsuntodelcomentarioCar">
    <w:name w:val="Asunto del comentario Car"/>
    <w:basedOn w:val="TextocomentarioCar"/>
    <w:link w:val="Asuntodelcomentario"/>
    <w:semiHidden/>
    <w:rsid w:val="00635870"/>
    <w:rPr>
      <w:rFonts w:eastAsia="MS Mincho"/>
      <w:b/>
      <w:bCs/>
      <w:lang w:val="en-US" w:eastAsia="en-US"/>
    </w:rPr>
  </w:style>
  <w:style w:type="character" w:customStyle="1" w:styleId="Ttulo2Car">
    <w:name w:val="Título 2 Car"/>
    <w:basedOn w:val="Fuentedeprrafopredeter"/>
    <w:link w:val="Ttulo2"/>
    <w:rsid w:val="00B96D81"/>
    <w:rPr>
      <w:rFonts w:ascii="Tahoma" w:hAnsi="Tahoma"/>
      <w:b/>
      <w:color w:val="0070C0"/>
      <w:sz w:val="24"/>
      <w:lang w:val="es-MX" w:eastAsia="en-US"/>
    </w:rPr>
  </w:style>
  <w:style w:type="character" w:customStyle="1" w:styleId="Ttulo1Car">
    <w:name w:val="Título 1 Car"/>
    <w:basedOn w:val="Fuentedeprrafopredeter"/>
    <w:link w:val="Ttulo1"/>
    <w:rsid w:val="00F66856"/>
    <w:rPr>
      <w:rFonts w:asciiTheme="majorHAnsi" w:hAnsiTheme="majorHAnsi"/>
      <w:b/>
      <w:color w:val="17365D" w:themeColor="text2" w:themeShade="BF"/>
      <w:sz w:val="32"/>
      <w:lang w:val="es-MX" w:eastAsia="en-US"/>
    </w:rPr>
  </w:style>
  <w:style w:type="character" w:customStyle="1" w:styleId="Ttulo3Car">
    <w:name w:val="Título 3 Car"/>
    <w:basedOn w:val="Fuentedeprrafopredeter"/>
    <w:link w:val="Ttulo3"/>
    <w:semiHidden/>
    <w:rsid w:val="00F66856"/>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597">
      <w:bodyDiv w:val="1"/>
      <w:marLeft w:val="0"/>
      <w:marRight w:val="0"/>
      <w:marTop w:val="0"/>
      <w:marBottom w:val="0"/>
      <w:divBdr>
        <w:top w:val="none" w:sz="0" w:space="0" w:color="auto"/>
        <w:left w:val="none" w:sz="0" w:space="0" w:color="auto"/>
        <w:bottom w:val="none" w:sz="0" w:space="0" w:color="auto"/>
        <w:right w:val="none" w:sz="0" w:space="0" w:color="auto"/>
      </w:divBdr>
    </w:div>
    <w:div w:id="100271203">
      <w:bodyDiv w:val="1"/>
      <w:marLeft w:val="0"/>
      <w:marRight w:val="0"/>
      <w:marTop w:val="0"/>
      <w:marBottom w:val="0"/>
      <w:divBdr>
        <w:top w:val="none" w:sz="0" w:space="0" w:color="auto"/>
        <w:left w:val="none" w:sz="0" w:space="0" w:color="auto"/>
        <w:bottom w:val="none" w:sz="0" w:space="0" w:color="auto"/>
        <w:right w:val="none" w:sz="0" w:space="0" w:color="auto"/>
      </w:divBdr>
    </w:div>
    <w:div w:id="113448410">
      <w:bodyDiv w:val="1"/>
      <w:marLeft w:val="0"/>
      <w:marRight w:val="0"/>
      <w:marTop w:val="0"/>
      <w:marBottom w:val="0"/>
      <w:divBdr>
        <w:top w:val="none" w:sz="0" w:space="0" w:color="auto"/>
        <w:left w:val="none" w:sz="0" w:space="0" w:color="auto"/>
        <w:bottom w:val="none" w:sz="0" w:space="0" w:color="auto"/>
        <w:right w:val="none" w:sz="0" w:space="0" w:color="auto"/>
      </w:divBdr>
    </w:div>
    <w:div w:id="160047766">
      <w:bodyDiv w:val="1"/>
      <w:marLeft w:val="0"/>
      <w:marRight w:val="0"/>
      <w:marTop w:val="0"/>
      <w:marBottom w:val="0"/>
      <w:divBdr>
        <w:top w:val="none" w:sz="0" w:space="0" w:color="auto"/>
        <w:left w:val="none" w:sz="0" w:space="0" w:color="auto"/>
        <w:bottom w:val="none" w:sz="0" w:space="0" w:color="auto"/>
        <w:right w:val="none" w:sz="0" w:space="0" w:color="auto"/>
      </w:divBdr>
    </w:div>
    <w:div w:id="277564089">
      <w:bodyDiv w:val="1"/>
      <w:marLeft w:val="0"/>
      <w:marRight w:val="0"/>
      <w:marTop w:val="0"/>
      <w:marBottom w:val="0"/>
      <w:divBdr>
        <w:top w:val="none" w:sz="0" w:space="0" w:color="auto"/>
        <w:left w:val="none" w:sz="0" w:space="0" w:color="auto"/>
        <w:bottom w:val="none" w:sz="0" w:space="0" w:color="auto"/>
        <w:right w:val="none" w:sz="0" w:space="0" w:color="auto"/>
      </w:divBdr>
    </w:div>
    <w:div w:id="338894734">
      <w:bodyDiv w:val="1"/>
      <w:marLeft w:val="0"/>
      <w:marRight w:val="0"/>
      <w:marTop w:val="0"/>
      <w:marBottom w:val="0"/>
      <w:divBdr>
        <w:top w:val="none" w:sz="0" w:space="0" w:color="auto"/>
        <w:left w:val="none" w:sz="0" w:space="0" w:color="auto"/>
        <w:bottom w:val="none" w:sz="0" w:space="0" w:color="auto"/>
        <w:right w:val="none" w:sz="0" w:space="0" w:color="auto"/>
      </w:divBdr>
    </w:div>
    <w:div w:id="430513115">
      <w:bodyDiv w:val="1"/>
      <w:marLeft w:val="0"/>
      <w:marRight w:val="0"/>
      <w:marTop w:val="0"/>
      <w:marBottom w:val="0"/>
      <w:divBdr>
        <w:top w:val="none" w:sz="0" w:space="0" w:color="auto"/>
        <w:left w:val="none" w:sz="0" w:space="0" w:color="auto"/>
        <w:bottom w:val="none" w:sz="0" w:space="0" w:color="auto"/>
        <w:right w:val="none" w:sz="0" w:space="0" w:color="auto"/>
      </w:divBdr>
    </w:div>
    <w:div w:id="433794812">
      <w:bodyDiv w:val="1"/>
      <w:marLeft w:val="0"/>
      <w:marRight w:val="0"/>
      <w:marTop w:val="0"/>
      <w:marBottom w:val="0"/>
      <w:divBdr>
        <w:top w:val="none" w:sz="0" w:space="0" w:color="auto"/>
        <w:left w:val="none" w:sz="0" w:space="0" w:color="auto"/>
        <w:bottom w:val="none" w:sz="0" w:space="0" w:color="auto"/>
        <w:right w:val="none" w:sz="0" w:space="0" w:color="auto"/>
      </w:divBdr>
    </w:div>
    <w:div w:id="481508259">
      <w:bodyDiv w:val="1"/>
      <w:marLeft w:val="0"/>
      <w:marRight w:val="0"/>
      <w:marTop w:val="0"/>
      <w:marBottom w:val="0"/>
      <w:divBdr>
        <w:top w:val="none" w:sz="0" w:space="0" w:color="auto"/>
        <w:left w:val="none" w:sz="0" w:space="0" w:color="auto"/>
        <w:bottom w:val="none" w:sz="0" w:space="0" w:color="auto"/>
        <w:right w:val="none" w:sz="0" w:space="0" w:color="auto"/>
      </w:divBdr>
    </w:div>
    <w:div w:id="503786591">
      <w:bodyDiv w:val="1"/>
      <w:marLeft w:val="0"/>
      <w:marRight w:val="0"/>
      <w:marTop w:val="0"/>
      <w:marBottom w:val="0"/>
      <w:divBdr>
        <w:top w:val="none" w:sz="0" w:space="0" w:color="auto"/>
        <w:left w:val="none" w:sz="0" w:space="0" w:color="auto"/>
        <w:bottom w:val="none" w:sz="0" w:space="0" w:color="auto"/>
        <w:right w:val="none" w:sz="0" w:space="0" w:color="auto"/>
      </w:divBdr>
    </w:div>
    <w:div w:id="555167483">
      <w:bodyDiv w:val="1"/>
      <w:marLeft w:val="0"/>
      <w:marRight w:val="0"/>
      <w:marTop w:val="0"/>
      <w:marBottom w:val="0"/>
      <w:divBdr>
        <w:top w:val="none" w:sz="0" w:space="0" w:color="auto"/>
        <w:left w:val="none" w:sz="0" w:space="0" w:color="auto"/>
        <w:bottom w:val="none" w:sz="0" w:space="0" w:color="auto"/>
        <w:right w:val="none" w:sz="0" w:space="0" w:color="auto"/>
      </w:divBdr>
    </w:div>
    <w:div w:id="735712388">
      <w:bodyDiv w:val="1"/>
      <w:marLeft w:val="0"/>
      <w:marRight w:val="0"/>
      <w:marTop w:val="0"/>
      <w:marBottom w:val="0"/>
      <w:divBdr>
        <w:top w:val="none" w:sz="0" w:space="0" w:color="auto"/>
        <w:left w:val="none" w:sz="0" w:space="0" w:color="auto"/>
        <w:bottom w:val="none" w:sz="0" w:space="0" w:color="auto"/>
        <w:right w:val="none" w:sz="0" w:space="0" w:color="auto"/>
      </w:divBdr>
    </w:div>
    <w:div w:id="918712786">
      <w:bodyDiv w:val="1"/>
      <w:marLeft w:val="0"/>
      <w:marRight w:val="0"/>
      <w:marTop w:val="0"/>
      <w:marBottom w:val="0"/>
      <w:divBdr>
        <w:top w:val="none" w:sz="0" w:space="0" w:color="auto"/>
        <w:left w:val="none" w:sz="0" w:space="0" w:color="auto"/>
        <w:bottom w:val="none" w:sz="0" w:space="0" w:color="auto"/>
        <w:right w:val="none" w:sz="0" w:space="0" w:color="auto"/>
      </w:divBdr>
      <w:divsChild>
        <w:div w:id="1425225116">
          <w:marLeft w:val="0"/>
          <w:marRight w:val="0"/>
          <w:marTop w:val="0"/>
          <w:marBottom w:val="0"/>
          <w:divBdr>
            <w:top w:val="none" w:sz="0" w:space="0" w:color="auto"/>
            <w:left w:val="none" w:sz="0" w:space="0" w:color="auto"/>
            <w:bottom w:val="none" w:sz="0" w:space="0" w:color="auto"/>
            <w:right w:val="none" w:sz="0" w:space="0" w:color="auto"/>
          </w:divBdr>
          <w:divsChild>
            <w:div w:id="941692565">
              <w:marLeft w:val="0"/>
              <w:marRight w:val="0"/>
              <w:marTop w:val="0"/>
              <w:marBottom w:val="0"/>
              <w:divBdr>
                <w:top w:val="none" w:sz="0" w:space="0" w:color="auto"/>
                <w:left w:val="none" w:sz="0" w:space="0" w:color="auto"/>
                <w:bottom w:val="none" w:sz="0" w:space="0" w:color="auto"/>
                <w:right w:val="none" w:sz="0" w:space="0" w:color="auto"/>
              </w:divBdr>
              <w:divsChild>
                <w:div w:id="68038417">
                  <w:marLeft w:val="0"/>
                  <w:marRight w:val="0"/>
                  <w:marTop w:val="0"/>
                  <w:marBottom w:val="0"/>
                  <w:divBdr>
                    <w:top w:val="none" w:sz="0" w:space="0" w:color="auto"/>
                    <w:left w:val="none" w:sz="0" w:space="0" w:color="auto"/>
                    <w:bottom w:val="none" w:sz="0" w:space="0" w:color="auto"/>
                    <w:right w:val="none" w:sz="0" w:space="0" w:color="auto"/>
                  </w:divBdr>
                  <w:divsChild>
                    <w:div w:id="1320425547">
                      <w:marLeft w:val="0"/>
                      <w:marRight w:val="0"/>
                      <w:marTop w:val="0"/>
                      <w:marBottom w:val="0"/>
                      <w:divBdr>
                        <w:top w:val="none" w:sz="0" w:space="0" w:color="auto"/>
                        <w:left w:val="none" w:sz="0" w:space="0" w:color="auto"/>
                        <w:bottom w:val="none" w:sz="0" w:space="0" w:color="auto"/>
                        <w:right w:val="none" w:sz="0" w:space="0" w:color="auto"/>
                      </w:divBdr>
                      <w:divsChild>
                        <w:div w:id="1735159644">
                          <w:marLeft w:val="0"/>
                          <w:marRight w:val="0"/>
                          <w:marTop w:val="0"/>
                          <w:marBottom w:val="0"/>
                          <w:divBdr>
                            <w:top w:val="none" w:sz="0" w:space="0" w:color="auto"/>
                            <w:left w:val="none" w:sz="0" w:space="0" w:color="auto"/>
                            <w:bottom w:val="none" w:sz="0" w:space="0" w:color="auto"/>
                            <w:right w:val="none" w:sz="0" w:space="0" w:color="auto"/>
                          </w:divBdr>
                          <w:divsChild>
                            <w:div w:id="271985279">
                              <w:marLeft w:val="0"/>
                              <w:marRight w:val="0"/>
                              <w:marTop w:val="0"/>
                              <w:marBottom w:val="0"/>
                              <w:divBdr>
                                <w:top w:val="none" w:sz="0" w:space="0" w:color="auto"/>
                                <w:left w:val="none" w:sz="0" w:space="0" w:color="auto"/>
                                <w:bottom w:val="none" w:sz="0" w:space="0" w:color="auto"/>
                                <w:right w:val="none" w:sz="0" w:space="0" w:color="auto"/>
                              </w:divBdr>
                              <w:divsChild>
                                <w:div w:id="986742680">
                                  <w:marLeft w:val="0"/>
                                  <w:marRight w:val="0"/>
                                  <w:marTop w:val="0"/>
                                  <w:marBottom w:val="0"/>
                                  <w:divBdr>
                                    <w:top w:val="none" w:sz="0" w:space="0" w:color="auto"/>
                                    <w:left w:val="none" w:sz="0" w:space="0" w:color="auto"/>
                                    <w:bottom w:val="none" w:sz="0" w:space="0" w:color="auto"/>
                                    <w:right w:val="none" w:sz="0" w:space="0" w:color="auto"/>
                                  </w:divBdr>
                                  <w:divsChild>
                                    <w:div w:id="1976518219">
                                      <w:marLeft w:val="0"/>
                                      <w:marRight w:val="0"/>
                                      <w:marTop w:val="0"/>
                                      <w:marBottom w:val="0"/>
                                      <w:divBdr>
                                        <w:top w:val="none" w:sz="0" w:space="0" w:color="auto"/>
                                        <w:left w:val="none" w:sz="0" w:space="0" w:color="auto"/>
                                        <w:bottom w:val="none" w:sz="0" w:space="0" w:color="auto"/>
                                        <w:right w:val="none" w:sz="0" w:space="0" w:color="auto"/>
                                      </w:divBdr>
                                      <w:divsChild>
                                        <w:div w:id="574508764">
                                          <w:marLeft w:val="0"/>
                                          <w:marRight w:val="0"/>
                                          <w:marTop w:val="0"/>
                                          <w:marBottom w:val="0"/>
                                          <w:divBdr>
                                            <w:top w:val="none" w:sz="0" w:space="0" w:color="auto"/>
                                            <w:left w:val="none" w:sz="0" w:space="0" w:color="auto"/>
                                            <w:bottom w:val="none" w:sz="0" w:space="0" w:color="auto"/>
                                            <w:right w:val="none" w:sz="0" w:space="0" w:color="auto"/>
                                          </w:divBdr>
                                          <w:divsChild>
                                            <w:div w:id="231701116">
                                              <w:marLeft w:val="0"/>
                                              <w:marRight w:val="0"/>
                                              <w:marTop w:val="0"/>
                                              <w:marBottom w:val="0"/>
                                              <w:divBdr>
                                                <w:top w:val="single" w:sz="12" w:space="2" w:color="FFFFCC"/>
                                                <w:left w:val="single" w:sz="12" w:space="2" w:color="FFFFCC"/>
                                                <w:bottom w:val="single" w:sz="12" w:space="2" w:color="FFFFCC"/>
                                                <w:right w:val="single" w:sz="12" w:space="0" w:color="FFFFCC"/>
                                              </w:divBdr>
                                              <w:divsChild>
                                                <w:div w:id="712341369">
                                                  <w:marLeft w:val="0"/>
                                                  <w:marRight w:val="0"/>
                                                  <w:marTop w:val="0"/>
                                                  <w:marBottom w:val="0"/>
                                                  <w:divBdr>
                                                    <w:top w:val="none" w:sz="0" w:space="0" w:color="auto"/>
                                                    <w:left w:val="none" w:sz="0" w:space="0" w:color="auto"/>
                                                    <w:bottom w:val="none" w:sz="0" w:space="0" w:color="auto"/>
                                                    <w:right w:val="none" w:sz="0" w:space="0" w:color="auto"/>
                                                  </w:divBdr>
                                                  <w:divsChild>
                                                    <w:div w:id="813176264">
                                                      <w:marLeft w:val="0"/>
                                                      <w:marRight w:val="0"/>
                                                      <w:marTop w:val="0"/>
                                                      <w:marBottom w:val="0"/>
                                                      <w:divBdr>
                                                        <w:top w:val="none" w:sz="0" w:space="0" w:color="auto"/>
                                                        <w:left w:val="none" w:sz="0" w:space="0" w:color="auto"/>
                                                        <w:bottom w:val="none" w:sz="0" w:space="0" w:color="auto"/>
                                                        <w:right w:val="none" w:sz="0" w:space="0" w:color="auto"/>
                                                      </w:divBdr>
                                                      <w:divsChild>
                                                        <w:div w:id="2136823195">
                                                          <w:marLeft w:val="0"/>
                                                          <w:marRight w:val="0"/>
                                                          <w:marTop w:val="0"/>
                                                          <w:marBottom w:val="0"/>
                                                          <w:divBdr>
                                                            <w:top w:val="none" w:sz="0" w:space="0" w:color="auto"/>
                                                            <w:left w:val="none" w:sz="0" w:space="0" w:color="auto"/>
                                                            <w:bottom w:val="none" w:sz="0" w:space="0" w:color="auto"/>
                                                            <w:right w:val="none" w:sz="0" w:space="0" w:color="auto"/>
                                                          </w:divBdr>
                                                          <w:divsChild>
                                                            <w:div w:id="1703164982">
                                                              <w:marLeft w:val="0"/>
                                                              <w:marRight w:val="0"/>
                                                              <w:marTop w:val="0"/>
                                                              <w:marBottom w:val="0"/>
                                                              <w:divBdr>
                                                                <w:top w:val="none" w:sz="0" w:space="0" w:color="auto"/>
                                                                <w:left w:val="none" w:sz="0" w:space="0" w:color="auto"/>
                                                                <w:bottom w:val="none" w:sz="0" w:space="0" w:color="auto"/>
                                                                <w:right w:val="none" w:sz="0" w:space="0" w:color="auto"/>
                                                              </w:divBdr>
                                                              <w:divsChild>
                                                                <w:div w:id="2054379705">
                                                                  <w:marLeft w:val="0"/>
                                                                  <w:marRight w:val="0"/>
                                                                  <w:marTop w:val="0"/>
                                                                  <w:marBottom w:val="0"/>
                                                                  <w:divBdr>
                                                                    <w:top w:val="none" w:sz="0" w:space="0" w:color="auto"/>
                                                                    <w:left w:val="none" w:sz="0" w:space="0" w:color="auto"/>
                                                                    <w:bottom w:val="none" w:sz="0" w:space="0" w:color="auto"/>
                                                                    <w:right w:val="none" w:sz="0" w:space="0" w:color="auto"/>
                                                                  </w:divBdr>
                                                                  <w:divsChild>
                                                                    <w:div w:id="566258017">
                                                                      <w:marLeft w:val="0"/>
                                                                      <w:marRight w:val="0"/>
                                                                      <w:marTop w:val="0"/>
                                                                      <w:marBottom w:val="0"/>
                                                                      <w:divBdr>
                                                                        <w:top w:val="none" w:sz="0" w:space="0" w:color="auto"/>
                                                                        <w:left w:val="none" w:sz="0" w:space="0" w:color="auto"/>
                                                                        <w:bottom w:val="none" w:sz="0" w:space="0" w:color="auto"/>
                                                                        <w:right w:val="none" w:sz="0" w:space="0" w:color="auto"/>
                                                                      </w:divBdr>
                                                                      <w:divsChild>
                                                                        <w:div w:id="1328096156">
                                                                          <w:marLeft w:val="0"/>
                                                                          <w:marRight w:val="0"/>
                                                                          <w:marTop w:val="0"/>
                                                                          <w:marBottom w:val="0"/>
                                                                          <w:divBdr>
                                                                            <w:top w:val="none" w:sz="0" w:space="0" w:color="auto"/>
                                                                            <w:left w:val="none" w:sz="0" w:space="0" w:color="auto"/>
                                                                            <w:bottom w:val="none" w:sz="0" w:space="0" w:color="auto"/>
                                                                            <w:right w:val="none" w:sz="0" w:space="0" w:color="auto"/>
                                                                          </w:divBdr>
                                                                          <w:divsChild>
                                                                            <w:div w:id="712534195">
                                                                              <w:marLeft w:val="0"/>
                                                                              <w:marRight w:val="0"/>
                                                                              <w:marTop w:val="0"/>
                                                                              <w:marBottom w:val="0"/>
                                                                              <w:divBdr>
                                                                                <w:top w:val="none" w:sz="0" w:space="0" w:color="auto"/>
                                                                                <w:left w:val="none" w:sz="0" w:space="0" w:color="auto"/>
                                                                                <w:bottom w:val="none" w:sz="0" w:space="0" w:color="auto"/>
                                                                                <w:right w:val="none" w:sz="0" w:space="0" w:color="auto"/>
                                                                              </w:divBdr>
                                                                              <w:divsChild>
                                                                                <w:div w:id="1945456780">
                                                                                  <w:marLeft w:val="0"/>
                                                                                  <w:marRight w:val="0"/>
                                                                                  <w:marTop w:val="0"/>
                                                                                  <w:marBottom w:val="0"/>
                                                                                  <w:divBdr>
                                                                                    <w:top w:val="none" w:sz="0" w:space="0" w:color="auto"/>
                                                                                    <w:left w:val="none" w:sz="0" w:space="0" w:color="auto"/>
                                                                                    <w:bottom w:val="none" w:sz="0" w:space="0" w:color="auto"/>
                                                                                    <w:right w:val="none" w:sz="0" w:space="0" w:color="auto"/>
                                                                                  </w:divBdr>
                                                                                  <w:divsChild>
                                                                                    <w:div w:id="1280067335">
                                                                                      <w:marLeft w:val="0"/>
                                                                                      <w:marRight w:val="0"/>
                                                                                      <w:marTop w:val="0"/>
                                                                                      <w:marBottom w:val="0"/>
                                                                                      <w:divBdr>
                                                                                        <w:top w:val="none" w:sz="0" w:space="0" w:color="auto"/>
                                                                                        <w:left w:val="none" w:sz="0" w:space="0" w:color="auto"/>
                                                                                        <w:bottom w:val="none" w:sz="0" w:space="0" w:color="auto"/>
                                                                                        <w:right w:val="none" w:sz="0" w:space="0" w:color="auto"/>
                                                                                      </w:divBdr>
                                                                                      <w:divsChild>
                                                                                        <w:div w:id="1226336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297965">
                                                                                              <w:marLeft w:val="0"/>
                                                                                              <w:marRight w:val="0"/>
                                                                                              <w:marTop w:val="0"/>
                                                                                              <w:marBottom w:val="0"/>
                                                                                              <w:divBdr>
                                                                                                <w:top w:val="none" w:sz="0" w:space="0" w:color="auto"/>
                                                                                                <w:left w:val="none" w:sz="0" w:space="0" w:color="auto"/>
                                                                                                <w:bottom w:val="none" w:sz="0" w:space="0" w:color="auto"/>
                                                                                                <w:right w:val="none" w:sz="0" w:space="0" w:color="auto"/>
                                                                                              </w:divBdr>
                                                                                              <w:divsChild>
                                                                                                <w:div w:id="1943830413">
                                                                                                  <w:marLeft w:val="0"/>
                                                                                                  <w:marRight w:val="0"/>
                                                                                                  <w:marTop w:val="0"/>
                                                                                                  <w:marBottom w:val="0"/>
                                                                                                  <w:divBdr>
                                                                                                    <w:top w:val="none" w:sz="0" w:space="0" w:color="auto"/>
                                                                                                    <w:left w:val="none" w:sz="0" w:space="0" w:color="auto"/>
                                                                                                    <w:bottom w:val="none" w:sz="0" w:space="0" w:color="auto"/>
                                                                                                    <w:right w:val="none" w:sz="0" w:space="0" w:color="auto"/>
                                                                                                  </w:divBdr>
                                                                                                  <w:divsChild>
                                                                                                    <w:div w:id="1349479201">
                                                                                                      <w:marLeft w:val="0"/>
                                                                                                      <w:marRight w:val="0"/>
                                                                                                      <w:marTop w:val="0"/>
                                                                                                      <w:marBottom w:val="0"/>
                                                                                                      <w:divBdr>
                                                                                                        <w:top w:val="none" w:sz="0" w:space="0" w:color="auto"/>
                                                                                                        <w:left w:val="none" w:sz="0" w:space="0" w:color="auto"/>
                                                                                                        <w:bottom w:val="none" w:sz="0" w:space="0" w:color="auto"/>
                                                                                                        <w:right w:val="none" w:sz="0" w:space="0" w:color="auto"/>
                                                                                                      </w:divBdr>
                                                                                                      <w:divsChild>
                                                                                                        <w:div w:id="896354858">
                                                                                                          <w:marLeft w:val="0"/>
                                                                                                          <w:marRight w:val="0"/>
                                                                                                          <w:marTop w:val="0"/>
                                                                                                          <w:marBottom w:val="0"/>
                                                                                                          <w:divBdr>
                                                                                                            <w:top w:val="none" w:sz="0" w:space="0" w:color="auto"/>
                                                                                                            <w:left w:val="none" w:sz="0" w:space="0" w:color="auto"/>
                                                                                                            <w:bottom w:val="none" w:sz="0" w:space="0" w:color="auto"/>
                                                                                                            <w:right w:val="none" w:sz="0" w:space="0" w:color="auto"/>
                                                                                                          </w:divBdr>
                                                                                                          <w:divsChild>
                                                                                                            <w:div w:id="739595321">
                                                                                                              <w:marLeft w:val="0"/>
                                                                                                              <w:marRight w:val="0"/>
                                                                                                              <w:marTop w:val="0"/>
                                                                                                              <w:marBottom w:val="0"/>
                                                                                                              <w:divBdr>
                                                                                                                <w:top w:val="single" w:sz="2" w:space="4" w:color="D8D8D8"/>
                                                                                                                <w:left w:val="single" w:sz="2" w:space="0" w:color="D8D8D8"/>
                                                                                                                <w:bottom w:val="single" w:sz="2" w:space="4" w:color="D8D8D8"/>
                                                                                                                <w:right w:val="single" w:sz="2" w:space="0" w:color="D8D8D8"/>
                                                                                                              </w:divBdr>
                                                                                                              <w:divsChild>
                                                                                                                <w:div w:id="2048136912">
                                                                                                                  <w:marLeft w:val="225"/>
                                                                                                                  <w:marRight w:val="225"/>
                                                                                                                  <w:marTop w:val="75"/>
                                                                                                                  <w:marBottom w:val="75"/>
                                                                                                                  <w:divBdr>
                                                                                                                    <w:top w:val="none" w:sz="0" w:space="0" w:color="auto"/>
                                                                                                                    <w:left w:val="none" w:sz="0" w:space="0" w:color="auto"/>
                                                                                                                    <w:bottom w:val="none" w:sz="0" w:space="0" w:color="auto"/>
                                                                                                                    <w:right w:val="none" w:sz="0" w:space="0" w:color="auto"/>
                                                                                                                  </w:divBdr>
                                                                                                                  <w:divsChild>
                                                                                                                    <w:div w:id="1509519167">
                                                                                                                      <w:marLeft w:val="0"/>
                                                                                                                      <w:marRight w:val="0"/>
                                                                                                                      <w:marTop w:val="0"/>
                                                                                                                      <w:marBottom w:val="0"/>
                                                                                                                      <w:divBdr>
                                                                                                                        <w:top w:val="single" w:sz="6" w:space="0" w:color="auto"/>
                                                                                                                        <w:left w:val="single" w:sz="6" w:space="0" w:color="auto"/>
                                                                                                                        <w:bottom w:val="single" w:sz="6" w:space="0" w:color="auto"/>
                                                                                                                        <w:right w:val="single" w:sz="6" w:space="0" w:color="auto"/>
                                                                                                                      </w:divBdr>
                                                                                                                      <w:divsChild>
                                                                                                                        <w:div w:id="738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439456">
      <w:bodyDiv w:val="1"/>
      <w:marLeft w:val="0"/>
      <w:marRight w:val="0"/>
      <w:marTop w:val="0"/>
      <w:marBottom w:val="0"/>
      <w:divBdr>
        <w:top w:val="none" w:sz="0" w:space="0" w:color="auto"/>
        <w:left w:val="none" w:sz="0" w:space="0" w:color="auto"/>
        <w:bottom w:val="none" w:sz="0" w:space="0" w:color="auto"/>
        <w:right w:val="none" w:sz="0" w:space="0" w:color="auto"/>
      </w:divBdr>
    </w:div>
    <w:div w:id="1260065742">
      <w:bodyDiv w:val="1"/>
      <w:marLeft w:val="0"/>
      <w:marRight w:val="0"/>
      <w:marTop w:val="0"/>
      <w:marBottom w:val="0"/>
      <w:divBdr>
        <w:top w:val="none" w:sz="0" w:space="0" w:color="auto"/>
        <w:left w:val="none" w:sz="0" w:space="0" w:color="auto"/>
        <w:bottom w:val="none" w:sz="0" w:space="0" w:color="auto"/>
        <w:right w:val="none" w:sz="0" w:space="0" w:color="auto"/>
      </w:divBdr>
    </w:div>
    <w:div w:id="1514883717">
      <w:bodyDiv w:val="1"/>
      <w:marLeft w:val="0"/>
      <w:marRight w:val="0"/>
      <w:marTop w:val="0"/>
      <w:marBottom w:val="0"/>
      <w:divBdr>
        <w:top w:val="none" w:sz="0" w:space="0" w:color="auto"/>
        <w:left w:val="none" w:sz="0" w:space="0" w:color="auto"/>
        <w:bottom w:val="none" w:sz="0" w:space="0" w:color="auto"/>
        <w:right w:val="none" w:sz="0" w:space="0" w:color="auto"/>
      </w:divBdr>
    </w:div>
    <w:div w:id="1544978122">
      <w:bodyDiv w:val="1"/>
      <w:marLeft w:val="0"/>
      <w:marRight w:val="0"/>
      <w:marTop w:val="0"/>
      <w:marBottom w:val="0"/>
      <w:divBdr>
        <w:top w:val="none" w:sz="0" w:space="0" w:color="auto"/>
        <w:left w:val="none" w:sz="0" w:space="0" w:color="auto"/>
        <w:bottom w:val="none" w:sz="0" w:space="0" w:color="auto"/>
        <w:right w:val="none" w:sz="0" w:space="0" w:color="auto"/>
      </w:divBdr>
    </w:div>
    <w:div w:id="1585722684">
      <w:bodyDiv w:val="1"/>
      <w:marLeft w:val="0"/>
      <w:marRight w:val="0"/>
      <w:marTop w:val="0"/>
      <w:marBottom w:val="0"/>
      <w:divBdr>
        <w:top w:val="none" w:sz="0" w:space="0" w:color="auto"/>
        <w:left w:val="none" w:sz="0" w:space="0" w:color="auto"/>
        <w:bottom w:val="none" w:sz="0" w:space="0" w:color="auto"/>
        <w:right w:val="none" w:sz="0" w:space="0" w:color="auto"/>
      </w:divBdr>
    </w:div>
    <w:div w:id="1638296337">
      <w:bodyDiv w:val="1"/>
      <w:marLeft w:val="0"/>
      <w:marRight w:val="0"/>
      <w:marTop w:val="0"/>
      <w:marBottom w:val="0"/>
      <w:divBdr>
        <w:top w:val="none" w:sz="0" w:space="0" w:color="auto"/>
        <w:left w:val="none" w:sz="0" w:space="0" w:color="auto"/>
        <w:bottom w:val="none" w:sz="0" w:space="0" w:color="auto"/>
        <w:right w:val="none" w:sz="0" w:space="0" w:color="auto"/>
      </w:divBdr>
    </w:div>
    <w:div w:id="1821311244">
      <w:bodyDiv w:val="1"/>
      <w:marLeft w:val="0"/>
      <w:marRight w:val="0"/>
      <w:marTop w:val="0"/>
      <w:marBottom w:val="0"/>
      <w:divBdr>
        <w:top w:val="none" w:sz="0" w:space="0" w:color="auto"/>
        <w:left w:val="none" w:sz="0" w:space="0" w:color="auto"/>
        <w:bottom w:val="none" w:sz="0" w:space="0" w:color="auto"/>
        <w:right w:val="none" w:sz="0" w:space="0" w:color="auto"/>
      </w:divBdr>
    </w:div>
    <w:div w:id="1911042129">
      <w:bodyDiv w:val="1"/>
      <w:marLeft w:val="0"/>
      <w:marRight w:val="0"/>
      <w:marTop w:val="0"/>
      <w:marBottom w:val="0"/>
      <w:divBdr>
        <w:top w:val="none" w:sz="0" w:space="0" w:color="auto"/>
        <w:left w:val="none" w:sz="0" w:space="0" w:color="auto"/>
        <w:bottom w:val="none" w:sz="0" w:space="0" w:color="auto"/>
        <w:right w:val="none" w:sz="0" w:space="0" w:color="auto"/>
      </w:divBdr>
    </w:div>
    <w:div w:id="2145612300">
      <w:bodyDiv w:val="1"/>
      <w:marLeft w:val="0"/>
      <w:marRight w:val="0"/>
      <w:marTop w:val="0"/>
      <w:marBottom w:val="0"/>
      <w:divBdr>
        <w:top w:val="none" w:sz="0" w:space="0" w:color="auto"/>
        <w:left w:val="none" w:sz="0" w:space="0" w:color="auto"/>
        <w:bottom w:val="none" w:sz="0" w:space="0" w:color="auto"/>
        <w:right w:val="none" w:sz="0" w:space="0" w:color="auto"/>
      </w:divBdr>
      <w:divsChild>
        <w:div w:id="1349526177">
          <w:marLeft w:val="0"/>
          <w:marRight w:val="0"/>
          <w:marTop w:val="0"/>
          <w:marBottom w:val="0"/>
          <w:divBdr>
            <w:top w:val="none" w:sz="0" w:space="0" w:color="auto"/>
            <w:left w:val="none" w:sz="0" w:space="0" w:color="auto"/>
            <w:bottom w:val="none" w:sz="0" w:space="0" w:color="auto"/>
            <w:right w:val="none" w:sz="0" w:space="0" w:color="auto"/>
          </w:divBdr>
          <w:divsChild>
            <w:div w:id="619410309">
              <w:marLeft w:val="0"/>
              <w:marRight w:val="0"/>
              <w:marTop w:val="0"/>
              <w:marBottom w:val="0"/>
              <w:divBdr>
                <w:top w:val="none" w:sz="0" w:space="0" w:color="auto"/>
                <w:left w:val="none" w:sz="0" w:space="0" w:color="auto"/>
                <w:bottom w:val="none" w:sz="0" w:space="0" w:color="auto"/>
                <w:right w:val="none" w:sz="0" w:space="0" w:color="auto"/>
              </w:divBdr>
              <w:divsChild>
                <w:div w:id="1927762307">
                  <w:marLeft w:val="0"/>
                  <w:marRight w:val="0"/>
                  <w:marTop w:val="0"/>
                  <w:marBottom w:val="0"/>
                  <w:divBdr>
                    <w:top w:val="none" w:sz="0" w:space="0" w:color="auto"/>
                    <w:left w:val="none" w:sz="0" w:space="0" w:color="auto"/>
                    <w:bottom w:val="none" w:sz="0" w:space="0" w:color="auto"/>
                    <w:right w:val="none" w:sz="0" w:space="0" w:color="auto"/>
                  </w:divBdr>
                  <w:divsChild>
                    <w:div w:id="754134205">
                      <w:marLeft w:val="0"/>
                      <w:marRight w:val="0"/>
                      <w:marTop w:val="0"/>
                      <w:marBottom w:val="0"/>
                      <w:divBdr>
                        <w:top w:val="none" w:sz="0" w:space="0" w:color="auto"/>
                        <w:left w:val="none" w:sz="0" w:space="0" w:color="auto"/>
                        <w:bottom w:val="none" w:sz="0" w:space="0" w:color="auto"/>
                        <w:right w:val="none" w:sz="0" w:space="0" w:color="auto"/>
                      </w:divBdr>
                      <w:divsChild>
                        <w:div w:id="1052466013">
                          <w:marLeft w:val="0"/>
                          <w:marRight w:val="0"/>
                          <w:marTop w:val="0"/>
                          <w:marBottom w:val="0"/>
                          <w:divBdr>
                            <w:top w:val="none" w:sz="0" w:space="0" w:color="auto"/>
                            <w:left w:val="none" w:sz="0" w:space="0" w:color="auto"/>
                            <w:bottom w:val="none" w:sz="0" w:space="0" w:color="auto"/>
                            <w:right w:val="none" w:sz="0" w:space="0" w:color="auto"/>
                          </w:divBdr>
                          <w:divsChild>
                            <w:div w:id="660233664">
                              <w:marLeft w:val="0"/>
                              <w:marRight w:val="0"/>
                              <w:marTop w:val="0"/>
                              <w:marBottom w:val="0"/>
                              <w:divBdr>
                                <w:top w:val="none" w:sz="0" w:space="0" w:color="auto"/>
                                <w:left w:val="none" w:sz="0" w:space="0" w:color="auto"/>
                                <w:bottom w:val="none" w:sz="0" w:space="0" w:color="auto"/>
                                <w:right w:val="none" w:sz="0" w:space="0" w:color="auto"/>
                              </w:divBdr>
                              <w:divsChild>
                                <w:div w:id="1262100990">
                                  <w:marLeft w:val="0"/>
                                  <w:marRight w:val="0"/>
                                  <w:marTop w:val="0"/>
                                  <w:marBottom w:val="0"/>
                                  <w:divBdr>
                                    <w:top w:val="none" w:sz="0" w:space="0" w:color="auto"/>
                                    <w:left w:val="none" w:sz="0" w:space="0" w:color="auto"/>
                                    <w:bottom w:val="none" w:sz="0" w:space="0" w:color="auto"/>
                                    <w:right w:val="none" w:sz="0" w:space="0" w:color="auto"/>
                                  </w:divBdr>
                                  <w:divsChild>
                                    <w:div w:id="1445732786">
                                      <w:marLeft w:val="0"/>
                                      <w:marRight w:val="0"/>
                                      <w:marTop w:val="0"/>
                                      <w:marBottom w:val="0"/>
                                      <w:divBdr>
                                        <w:top w:val="none" w:sz="0" w:space="0" w:color="auto"/>
                                        <w:left w:val="none" w:sz="0" w:space="0" w:color="auto"/>
                                        <w:bottom w:val="none" w:sz="0" w:space="0" w:color="auto"/>
                                        <w:right w:val="none" w:sz="0" w:space="0" w:color="auto"/>
                                      </w:divBdr>
                                      <w:divsChild>
                                        <w:div w:id="60831103">
                                          <w:marLeft w:val="0"/>
                                          <w:marRight w:val="0"/>
                                          <w:marTop w:val="0"/>
                                          <w:marBottom w:val="0"/>
                                          <w:divBdr>
                                            <w:top w:val="none" w:sz="0" w:space="0" w:color="auto"/>
                                            <w:left w:val="none" w:sz="0" w:space="0" w:color="auto"/>
                                            <w:bottom w:val="none" w:sz="0" w:space="0" w:color="auto"/>
                                            <w:right w:val="none" w:sz="0" w:space="0" w:color="auto"/>
                                          </w:divBdr>
                                          <w:divsChild>
                                            <w:div w:id="1284730995">
                                              <w:marLeft w:val="0"/>
                                              <w:marRight w:val="0"/>
                                              <w:marTop w:val="0"/>
                                              <w:marBottom w:val="0"/>
                                              <w:divBdr>
                                                <w:top w:val="single" w:sz="12" w:space="2" w:color="FFFFCC"/>
                                                <w:left w:val="single" w:sz="12" w:space="2" w:color="FFFFCC"/>
                                                <w:bottom w:val="single" w:sz="12" w:space="2" w:color="FFFFCC"/>
                                                <w:right w:val="single" w:sz="12" w:space="0" w:color="FFFFCC"/>
                                              </w:divBdr>
                                              <w:divsChild>
                                                <w:div w:id="531922641">
                                                  <w:marLeft w:val="0"/>
                                                  <w:marRight w:val="0"/>
                                                  <w:marTop w:val="0"/>
                                                  <w:marBottom w:val="0"/>
                                                  <w:divBdr>
                                                    <w:top w:val="none" w:sz="0" w:space="0" w:color="auto"/>
                                                    <w:left w:val="none" w:sz="0" w:space="0" w:color="auto"/>
                                                    <w:bottom w:val="none" w:sz="0" w:space="0" w:color="auto"/>
                                                    <w:right w:val="none" w:sz="0" w:space="0" w:color="auto"/>
                                                  </w:divBdr>
                                                  <w:divsChild>
                                                    <w:div w:id="1960066857">
                                                      <w:marLeft w:val="0"/>
                                                      <w:marRight w:val="0"/>
                                                      <w:marTop w:val="0"/>
                                                      <w:marBottom w:val="0"/>
                                                      <w:divBdr>
                                                        <w:top w:val="none" w:sz="0" w:space="0" w:color="auto"/>
                                                        <w:left w:val="none" w:sz="0" w:space="0" w:color="auto"/>
                                                        <w:bottom w:val="none" w:sz="0" w:space="0" w:color="auto"/>
                                                        <w:right w:val="none" w:sz="0" w:space="0" w:color="auto"/>
                                                      </w:divBdr>
                                                      <w:divsChild>
                                                        <w:div w:id="807088294">
                                                          <w:marLeft w:val="0"/>
                                                          <w:marRight w:val="0"/>
                                                          <w:marTop w:val="0"/>
                                                          <w:marBottom w:val="0"/>
                                                          <w:divBdr>
                                                            <w:top w:val="none" w:sz="0" w:space="0" w:color="auto"/>
                                                            <w:left w:val="none" w:sz="0" w:space="0" w:color="auto"/>
                                                            <w:bottom w:val="none" w:sz="0" w:space="0" w:color="auto"/>
                                                            <w:right w:val="none" w:sz="0" w:space="0" w:color="auto"/>
                                                          </w:divBdr>
                                                          <w:divsChild>
                                                            <w:div w:id="1328363809">
                                                              <w:marLeft w:val="0"/>
                                                              <w:marRight w:val="0"/>
                                                              <w:marTop w:val="0"/>
                                                              <w:marBottom w:val="0"/>
                                                              <w:divBdr>
                                                                <w:top w:val="none" w:sz="0" w:space="0" w:color="auto"/>
                                                                <w:left w:val="none" w:sz="0" w:space="0" w:color="auto"/>
                                                                <w:bottom w:val="none" w:sz="0" w:space="0" w:color="auto"/>
                                                                <w:right w:val="none" w:sz="0" w:space="0" w:color="auto"/>
                                                              </w:divBdr>
                                                              <w:divsChild>
                                                                <w:div w:id="2019766207">
                                                                  <w:marLeft w:val="0"/>
                                                                  <w:marRight w:val="0"/>
                                                                  <w:marTop w:val="0"/>
                                                                  <w:marBottom w:val="0"/>
                                                                  <w:divBdr>
                                                                    <w:top w:val="none" w:sz="0" w:space="0" w:color="auto"/>
                                                                    <w:left w:val="none" w:sz="0" w:space="0" w:color="auto"/>
                                                                    <w:bottom w:val="none" w:sz="0" w:space="0" w:color="auto"/>
                                                                    <w:right w:val="none" w:sz="0" w:space="0" w:color="auto"/>
                                                                  </w:divBdr>
                                                                  <w:divsChild>
                                                                    <w:div w:id="1276600292">
                                                                      <w:marLeft w:val="0"/>
                                                                      <w:marRight w:val="0"/>
                                                                      <w:marTop w:val="0"/>
                                                                      <w:marBottom w:val="0"/>
                                                                      <w:divBdr>
                                                                        <w:top w:val="none" w:sz="0" w:space="0" w:color="auto"/>
                                                                        <w:left w:val="none" w:sz="0" w:space="0" w:color="auto"/>
                                                                        <w:bottom w:val="none" w:sz="0" w:space="0" w:color="auto"/>
                                                                        <w:right w:val="none" w:sz="0" w:space="0" w:color="auto"/>
                                                                      </w:divBdr>
                                                                      <w:divsChild>
                                                                        <w:div w:id="256835989">
                                                                          <w:marLeft w:val="0"/>
                                                                          <w:marRight w:val="0"/>
                                                                          <w:marTop w:val="0"/>
                                                                          <w:marBottom w:val="0"/>
                                                                          <w:divBdr>
                                                                            <w:top w:val="none" w:sz="0" w:space="0" w:color="auto"/>
                                                                            <w:left w:val="none" w:sz="0" w:space="0" w:color="auto"/>
                                                                            <w:bottom w:val="none" w:sz="0" w:space="0" w:color="auto"/>
                                                                            <w:right w:val="none" w:sz="0" w:space="0" w:color="auto"/>
                                                                          </w:divBdr>
                                                                          <w:divsChild>
                                                                            <w:div w:id="885412870">
                                                                              <w:marLeft w:val="0"/>
                                                                              <w:marRight w:val="0"/>
                                                                              <w:marTop w:val="0"/>
                                                                              <w:marBottom w:val="0"/>
                                                                              <w:divBdr>
                                                                                <w:top w:val="none" w:sz="0" w:space="0" w:color="auto"/>
                                                                                <w:left w:val="none" w:sz="0" w:space="0" w:color="auto"/>
                                                                                <w:bottom w:val="none" w:sz="0" w:space="0" w:color="auto"/>
                                                                                <w:right w:val="none" w:sz="0" w:space="0" w:color="auto"/>
                                                                              </w:divBdr>
                                                                              <w:divsChild>
                                                                                <w:div w:id="961616996">
                                                                                  <w:marLeft w:val="0"/>
                                                                                  <w:marRight w:val="0"/>
                                                                                  <w:marTop w:val="0"/>
                                                                                  <w:marBottom w:val="0"/>
                                                                                  <w:divBdr>
                                                                                    <w:top w:val="none" w:sz="0" w:space="0" w:color="auto"/>
                                                                                    <w:left w:val="none" w:sz="0" w:space="0" w:color="auto"/>
                                                                                    <w:bottom w:val="none" w:sz="0" w:space="0" w:color="auto"/>
                                                                                    <w:right w:val="none" w:sz="0" w:space="0" w:color="auto"/>
                                                                                  </w:divBdr>
                                                                                  <w:divsChild>
                                                                                    <w:div w:id="924917380">
                                                                                      <w:marLeft w:val="0"/>
                                                                                      <w:marRight w:val="0"/>
                                                                                      <w:marTop w:val="0"/>
                                                                                      <w:marBottom w:val="0"/>
                                                                                      <w:divBdr>
                                                                                        <w:top w:val="none" w:sz="0" w:space="0" w:color="auto"/>
                                                                                        <w:left w:val="none" w:sz="0" w:space="0" w:color="auto"/>
                                                                                        <w:bottom w:val="none" w:sz="0" w:space="0" w:color="auto"/>
                                                                                        <w:right w:val="none" w:sz="0" w:space="0" w:color="auto"/>
                                                                                      </w:divBdr>
                                                                                      <w:divsChild>
                                                                                        <w:div w:id="1346439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066946">
                                                                                              <w:marLeft w:val="0"/>
                                                                                              <w:marRight w:val="0"/>
                                                                                              <w:marTop w:val="0"/>
                                                                                              <w:marBottom w:val="0"/>
                                                                                              <w:divBdr>
                                                                                                <w:top w:val="none" w:sz="0" w:space="0" w:color="auto"/>
                                                                                                <w:left w:val="none" w:sz="0" w:space="0" w:color="auto"/>
                                                                                                <w:bottom w:val="none" w:sz="0" w:space="0" w:color="auto"/>
                                                                                                <w:right w:val="none" w:sz="0" w:space="0" w:color="auto"/>
                                                                                              </w:divBdr>
                                                                                              <w:divsChild>
                                                                                                <w:div w:id="335614055">
                                                                                                  <w:marLeft w:val="0"/>
                                                                                                  <w:marRight w:val="0"/>
                                                                                                  <w:marTop w:val="0"/>
                                                                                                  <w:marBottom w:val="0"/>
                                                                                                  <w:divBdr>
                                                                                                    <w:top w:val="none" w:sz="0" w:space="0" w:color="auto"/>
                                                                                                    <w:left w:val="none" w:sz="0" w:space="0" w:color="auto"/>
                                                                                                    <w:bottom w:val="none" w:sz="0" w:space="0" w:color="auto"/>
                                                                                                    <w:right w:val="none" w:sz="0" w:space="0" w:color="auto"/>
                                                                                                  </w:divBdr>
                                                                                                  <w:divsChild>
                                                                                                    <w:div w:id="944339517">
                                                                                                      <w:marLeft w:val="0"/>
                                                                                                      <w:marRight w:val="0"/>
                                                                                                      <w:marTop w:val="0"/>
                                                                                                      <w:marBottom w:val="0"/>
                                                                                                      <w:divBdr>
                                                                                                        <w:top w:val="none" w:sz="0" w:space="0" w:color="auto"/>
                                                                                                        <w:left w:val="none" w:sz="0" w:space="0" w:color="auto"/>
                                                                                                        <w:bottom w:val="none" w:sz="0" w:space="0" w:color="auto"/>
                                                                                                        <w:right w:val="none" w:sz="0" w:space="0" w:color="auto"/>
                                                                                                      </w:divBdr>
                                                                                                      <w:divsChild>
                                                                                                        <w:div w:id="1466853361">
                                                                                                          <w:marLeft w:val="0"/>
                                                                                                          <w:marRight w:val="0"/>
                                                                                                          <w:marTop w:val="0"/>
                                                                                                          <w:marBottom w:val="0"/>
                                                                                                          <w:divBdr>
                                                                                                            <w:top w:val="none" w:sz="0" w:space="0" w:color="auto"/>
                                                                                                            <w:left w:val="none" w:sz="0" w:space="0" w:color="auto"/>
                                                                                                            <w:bottom w:val="none" w:sz="0" w:space="0" w:color="auto"/>
                                                                                                            <w:right w:val="none" w:sz="0" w:space="0" w:color="auto"/>
                                                                                                          </w:divBdr>
                                                                                                          <w:divsChild>
                                                                                                            <w:div w:id="732578279">
                                                                                                              <w:marLeft w:val="0"/>
                                                                                                              <w:marRight w:val="0"/>
                                                                                                              <w:marTop w:val="0"/>
                                                                                                              <w:marBottom w:val="0"/>
                                                                                                              <w:divBdr>
                                                                                                                <w:top w:val="single" w:sz="2" w:space="4" w:color="D8D8D8"/>
                                                                                                                <w:left w:val="single" w:sz="2" w:space="0" w:color="D8D8D8"/>
                                                                                                                <w:bottom w:val="single" w:sz="2" w:space="4" w:color="D8D8D8"/>
                                                                                                                <w:right w:val="single" w:sz="2" w:space="0" w:color="D8D8D8"/>
                                                                                                              </w:divBdr>
                                                                                                              <w:divsChild>
                                                                                                                <w:div w:id="894051582">
                                                                                                                  <w:marLeft w:val="225"/>
                                                                                                                  <w:marRight w:val="225"/>
                                                                                                                  <w:marTop w:val="75"/>
                                                                                                                  <w:marBottom w:val="75"/>
                                                                                                                  <w:divBdr>
                                                                                                                    <w:top w:val="none" w:sz="0" w:space="0" w:color="auto"/>
                                                                                                                    <w:left w:val="none" w:sz="0" w:space="0" w:color="auto"/>
                                                                                                                    <w:bottom w:val="none" w:sz="0" w:space="0" w:color="auto"/>
                                                                                                                    <w:right w:val="none" w:sz="0" w:space="0" w:color="auto"/>
                                                                                                                  </w:divBdr>
                                                                                                                  <w:divsChild>
                                                                                                                    <w:div w:id="987516931">
                                                                                                                      <w:marLeft w:val="0"/>
                                                                                                                      <w:marRight w:val="0"/>
                                                                                                                      <w:marTop w:val="0"/>
                                                                                                                      <w:marBottom w:val="0"/>
                                                                                                                      <w:divBdr>
                                                                                                                        <w:top w:val="single" w:sz="6" w:space="0" w:color="auto"/>
                                                                                                                        <w:left w:val="single" w:sz="6" w:space="0" w:color="auto"/>
                                                                                                                        <w:bottom w:val="single" w:sz="6" w:space="0" w:color="auto"/>
                                                                                                                        <w:right w:val="single" w:sz="6" w:space="0" w:color="auto"/>
                                                                                                                      </w:divBdr>
                                                                                                                      <w:divsChild>
                                                                                                                        <w:div w:id="1278832266">
                                                                                                                          <w:marLeft w:val="0"/>
                                                                                                                          <w:marRight w:val="0"/>
                                                                                                                          <w:marTop w:val="0"/>
                                                                                                                          <w:marBottom w:val="0"/>
                                                                                                                          <w:divBdr>
                                                                                                                            <w:top w:val="none" w:sz="0" w:space="0" w:color="auto"/>
                                                                                                                            <w:left w:val="none" w:sz="0" w:space="0" w:color="auto"/>
                                                                                                                            <w:bottom w:val="none" w:sz="0" w:space="0" w:color="auto"/>
                                                                                                                            <w:right w:val="none" w:sz="0" w:space="0" w:color="auto"/>
                                                                                                                          </w:divBdr>
                                                                                                                          <w:divsChild>
                                                                                                                            <w:div w:id="1872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EECD-6C65-4A4A-8ED7-D11674B7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8817</Words>
  <Characters>48494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Martinez Quesada</dc:creator>
  <cp:lastModifiedBy>Ana Marcela Avalos Mora</cp:lastModifiedBy>
  <cp:revision>2</cp:revision>
  <cp:lastPrinted>2015-05-21T21:07:00Z</cp:lastPrinted>
  <dcterms:created xsi:type="dcterms:W3CDTF">2021-10-21T14:41:00Z</dcterms:created>
  <dcterms:modified xsi:type="dcterms:W3CDTF">2021-10-21T14:41:00Z</dcterms:modified>
</cp:coreProperties>
</file>