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  <w:bookmarkStart w:id="0" w:name="_GoBack"/>
      <w:bookmarkEnd w:id="0"/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F266B1" w:rsidP="00F266B1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>PROCURADURÍA GENERAL DE LA REPÚBLICA</w:t>
      </w: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272A4A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PROCEDIMIENTO</w:t>
      </w:r>
      <w:r w:rsidR="00551F0F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="00FF371C">
        <w:rPr>
          <w:rFonts w:ascii="Tahoma" w:hAnsi="Tahoma" w:cs="Tahoma"/>
          <w:b/>
          <w:sz w:val="24"/>
          <w:szCs w:val="24"/>
          <w:lang w:val="es-MX"/>
        </w:rPr>
        <w:t>SERVICIO ENTREGA DE SUMINISTROS, MATERIALES, MOBILIARIO</w:t>
      </w:r>
      <w:r w:rsidR="00551F0F">
        <w:rPr>
          <w:rFonts w:ascii="Tahoma" w:hAnsi="Tahoma" w:cs="Tahoma"/>
          <w:b/>
          <w:sz w:val="24"/>
          <w:szCs w:val="24"/>
          <w:lang w:val="es-MX"/>
        </w:rPr>
        <w:t xml:space="preserve"> </w:t>
      </w:r>
    </w:p>
    <w:p w:rsidR="00F266B1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F266B1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9E61DC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>ÁREA DE DESARROLLO INSTITUCIONAL</w:t>
      </w: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9E61DC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F266B1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4324EF" w:rsidRPr="008B0F3E" w:rsidRDefault="004324EF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 xml:space="preserve">San José, </w:t>
      </w:r>
      <w:r w:rsidR="003E3EA0">
        <w:rPr>
          <w:rFonts w:ascii="Tahoma" w:hAnsi="Tahoma" w:cs="Tahoma"/>
          <w:b/>
          <w:sz w:val="24"/>
          <w:szCs w:val="24"/>
          <w:lang w:val="es-MX"/>
        </w:rPr>
        <w:t xml:space="preserve">Noviembre </w:t>
      </w:r>
      <w:r w:rsidR="00A26F87" w:rsidRPr="008B0F3E">
        <w:rPr>
          <w:rFonts w:ascii="Tahoma" w:hAnsi="Tahoma" w:cs="Tahoma"/>
          <w:b/>
          <w:sz w:val="24"/>
          <w:szCs w:val="24"/>
          <w:lang w:val="es-MX"/>
        </w:rPr>
        <w:t>de</w:t>
      </w:r>
      <w:r w:rsidRPr="008B0F3E">
        <w:rPr>
          <w:rFonts w:ascii="Tahoma" w:hAnsi="Tahoma" w:cs="Tahoma"/>
          <w:b/>
          <w:sz w:val="24"/>
          <w:szCs w:val="24"/>
          <w:lang w:val="es-MX"/>
        </w:rPr>
        <w:t xml:space="preserve"> 2013</w:t>
      </w:r>
    </w:p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FF371C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  <w:r w:rsidRPr="00FF371C">
        <w:rPr>
          <w:rFonts w:ascii="Tahoma" w:hAnsi="Tahoma" w:cs="Tahoma"/>
          <w:b/>
          <w:sz w:val="24"/>
          <w:szCs w:val="24"/>
          <w:lang w:val="es-MX"/>
        </w:rPr>
        <w:t>PGR-ADI-SPR-SERSUM-1</w:t>
      </w:r>
    </w:p>
    <w:p w:rsidR="007D412A" w:rsidRPr="004324EF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E60EC9" w:rsidRPr="008B0F3E" w:rsidRDefault="00E60EC9" w:rsidP="00E60EC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fldChar w:fldCharType="begin"/>
      </w:r>
      <w:r>
        <w:rPr>
          <w:rFonts w:ascii="Tahoma" w:hAnsi="Tahoma" w:cs="Tahoma"/>
          <w:b/>
          <w:sz w:val="24"/>
          <w:szCs w:val="24"/>
          <w:lang w:val="es-MX"/>
        </w:rPr>
        <w:instrText xml:space="preserve"> NUMPAGES   \* MERGEFORMAT </w:instrText>
      </w:r>
      <w:r>
        <w:rPr>
          <w:rFonts w:ascii="Tahoma" w:hAnsi="Tahoma" w:cs="Tahoma"/>
          <w:b/>
          <w:sz w:val="24"/>
          <w:szCs w:val="24"/>
          <w:lang w:val="es-MX"/>
        </w:rPr>
        <w:fldChar w:fldCharType="separate"/>
      </w:r>
      <w:r w:rsidR="00204182">
        <w:rPr>
          <w:rFonts w:ascii="Tahoma" w:hAnsi="Tahoma" w:cs="Tahoma"/>
          <w:b/>
          <w:sz w:val="24"/>
          <w:szCs w:val="24"/>
          <w:lang w:val="es-MX"/>
        </w:rPr>
        <w:t>6</w:t>
      </w:r>
      <w:r>
        <w:rPr>
          <w:rFonts w:ascii="Tahoma" w:hAnsi="Tahoma" w:cs="Tahoma"/>
          <w:b/>
          <w:sz w:val="24"/>
          <w:szCs w:val="24"/>
          <w:lang w:val="es-MX"/>
        </w:rPr>
        <w:fldChar w:fldCharType="end"/>
      </w:r>
      <w:r>
        <w:rPr>
          <w:rFonts w:ascii="Tahoma" w:hAnsi="Tahoma" w:cs="Tahoma"/>
          <w:b/>
          <w:sz w:val="24"/>
          <w:szCs w:val="24"/>
          <w:lang w:val="es-MX"/>
        </w:rPr>
        <w:t xml:space="preserve"> páginas</w:t>
      </w:r>
    </w:p>
    <w:p w:rsidR="00F266B1" w:rsidRDefault="00F266B1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0"/>
        <w:gridCol w:w="3014"/>
        <w:gridCol w:w="3016"/>
      </w:tblGrid>
      <w:tr w:rsidR="004324EF" w:rsidTr="004324EF">
        <w:tc>
          <w:tcPr>
            <w:tcW w:w="3063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Elaboró</w:t>
            </w:r>
          </w:p>
        </w:tc>
        <w:tc>
          <w:tcPr>
            <w:tcW w:w="3063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3064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</w:tr>
      <w:tr w:rsidR="004324EF" w:rsidTr="004324EF">
        <w:tc>
          <w:tcPr>
            <w:tcW w:w="3063" w:type="dxa"/>
          </w:tcPr>
          <w:p w:rsidR="004324EF" w:rsidRDefault="00E60EC9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Monarch Business Consulting</w:t>
            </w:r>
          </w:p>
        </w:tc>
        <w:tc>
          <w:tcPr>
            <w:tcW w:w="3063" w:type="dxa"/>
          </w:tcPr>
          <w:p w:rsidR="004324EF" w:rsidRDefault="00E60EC9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E60EC9">
              <w:rPr>
                <w:rFonts w:ascii="Tahoma" w:hAnsi="Tahoma" w:cs="Tahoma"/>
                <w:sz w:val="24"/>
                <w:szCs w:val="24"/>
                <w:lang w:val="es-MX"/>
              </w:rPr>
              <w:t>Sección Proveeduría</w:t>
            </w:r>
          </w:p>
        </w:tc>
        <w:tc>
          <w:tcPr>
            <w:tcW w:w="3064" w:type="dxa"/>
          </w:tcPr>
          <w:p w:rsidR="004324EF" w:rsidRDefault="00E60EC9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E60EC9">
              <w:rPr>
                <w:rFonts w:ascii="Tahoma" w:hAnsi="Tahoma" w:cs="Tahoma"/>
                <w:sz w:val="24"/>
                <w:szCs w:val="24"/>
                <w:lang w:val="es-MX"/>
              </w:rPr>
              <w:t>Dirección de Desarrollo Institucional</w:t>
            </w:r>
          </w:p>
        </w:tc>
      </w:tr>
    </w:tbl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410"/>
      </w:tblGrid>
      <w:tr w:rsidR="00F266B1" w:rsidTr="00272A4A">
        <w:trPr>
          <w:jc w:val="center"/>
        </w:trPr>
        <w:tc>
          <w:tcPr>
            <w:tcW w:w="1384" w:type="dxa"/>
            <w:shd w:val="clear" w:color="auto" w:fill="auto"/>
          </w:tcPr>
          <w:p w:rsidR="00F266B1" w:rsidRPr="0010420E" w:rsidRDefault="00F266B1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10420E">
              <w:rPr>
                <w:rFonts w:ascii="Tahoma" w:hAnsi="Tahoma" w:cs="Tahoma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10" w:type="dxa"/>
            <w:shd w:val="clear" w:color="auto" w:fill="auto"/>
          </w:tcPr>
          <w:p w:rsidR="00F266B1" w:rsidRPr="00E60EC9" w:rsidRDefault="00AB4EC0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V</w:t>
            </w:r>
          </w:p>
        </w:tc>
      </w:tr>
    </w:tbl>
    <w:p w:rsidR="00F266B1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7229"/>
      </w:tblGrid>
      <w:tr w:rsidR="00AB4EC0" w:rsidTr="00A35AFB">
        <w:trPr>
          <w:jc w:val="center"/>
        </w:trPr>
        <w:tc>
          <w:tcPr>
            <w:tcW w:w="7720" w:type="dxa"/>
            <w:gridSpan w:val="2"/>
            <w:shd w:val="clear" w:color="auto" w:fill="auto"/>
          </w:tcPr>
          <w:p w:rsidR="00AB4EC0" w:rsidRDefault="00AB4EC0" w:rsidP="00A35AFB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lastRenderedPageBreak/>
              <w:t>Control de cambios</w:t>
            </w:r>
          </w:p>
        </w:tc>
      </w:tr>
      <w:tr w:rsidR="00AB4EC0" w:rsidRPr="00C5388C" w:rsidTr="00A35AFB">
        <w:trPr>
          <w:jc w:val="center"/>
        </w:trPr>
        <w:tc>
          <w:tcPr>
            <w:tcW w:w="491" w:type="dxa"/>
            <w:shd w:val="clear" w:color="auto" w:fill="auto"/>
          </w:tcPr>
          <w:p w:rsidR="00AB4EC0" w:rsidRDefault="00AB4EC0" w:rsidP="00A35AFB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B4EC0" w:rsidRPr="00BD76A7" w:rsidRDefault="00AB4EC0" w:rsidP="00A35AF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BD76A7">
              <w:rPr>
                <w:rFonts w:ascii="Tahoma" w:hAnsi="Tahoma" w:cs="Tahoma"/>
                <w:sz w:val="24"/>
                <w:szCs w:val="24"/>
                <w:lang w:val="es-MX"/>
              </w:rPr>
              <w:t>Jorge O. Camacho Alvarado - Proveedor Institucional -</w:t>
            </w:r>
          </w:p>
          <w:p w:rsidR="00AB4EC0" w:rsidRPr="00BD76A7" w:rsidRDefault="00AB4EC0" w:rsidP="00A35AF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BD76A7">
              <w:rPr>
                <w:rFonts w:ascii="Tahoma" w:hAnsi="Tahoma" w:cs="Tahoma"/>
                <w:sz w:val="24"/>
                <w:szCs w:val="24"/>
                <w:lang w:val="es-MX"/>
              </w:rPr>
              <w:t>Fecha 16 de octubre 2017.</w:t>
            </w:r>
          </w:p>
        </w:tc>
      </w:tr>
      <w:tr w:rsidR="00AB4EC0" w:rsidRPr="00C5388C" w:rsidTr="00A35AFB">
        <w:trPr>
          <w:jc w:val="center"/>
        </w:trPr>
        <w:tc>
          <w:tcPr>
            <w:tcW w:w="491" w:type="dxa"/>
            <w:shd w:val="clear" w:color="auto" w:fill="auto"/>
          </w:tcPr>
          <w:p w:rsidR="00AB4EC0" w:rsidRDefault="00AB4EC0" w:rsidP="00A35AFB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AB4EC0" w:rsidRPr="00BD76A7" w:rsidRDefault="00AB4EC0" w:rsidP="00A35AF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BD76A7">
              <w:rPr>
                <w:rFonts w:ascii="Tahoma" w:hAnsi="Tahoma" w:cs="Tahoma"/>
                <w:sz w:val="24"/>
                <w:szCs w:val="24"/>
                <w:lang w:val="es-MX"/>
              </w:rPr>
              <w:t xml:space="preserve">Jorge O. Camacho Alvarado  Proveedor Institucional -   </w:t>
            </w:r>
          </w:p>
          <w:p w:rsidR="00AB4EC0" w:rsidRPr="00BD76A7" w:rsidRDefault="00AB4EC0" w:rsidP="00A35AF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BD76A7">
              <w:rPr>
                <w:rFonts w:ascii="Tahoma" w:hAnsi="Tahoma" w:cs="Tahoma"/>
                <w:sz w:val="24"/>
                <w:szCs w:val="24"/>
                <w:lang w:val="es-MX"/>
              </w:rPr>
              <w:t xml:space="preserve"> Fecha 10 de diciembre 2019.</w:t>
            </w:r>
          </w:p>
        </w:tc>
      </w:tr>
      <w:tr w:rsidR="00AB4EC0" w:rsidRPr="00C5388C" w:rsidTr="00A35AFB">
        <w:trPr>
          <w:jc w:val="center"/>
        </w:trPr>
        <w:tc>
          <w:tcPr>
            <w:tcW w:w="491" w:type="dxa"/>
            <w:shd w:val="clear" w:color="auto" w:fill="auto"/>
          </w:tcPr>
          <w:p w:rsidR="00AB4EC0" w:rsidRDefault="00AB4EC0" w:rsidP="00A35AFB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AB4EC0" w:rsidRPr="00BD76A7" w:rsidRDefault="00AB4EC0" w:rsidP="00A35AF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BD76A7">
              <w:rPr>
                <w:rFonts w:ascii="Tahoma" w:hAnsi="Tahoma" w:cs="Tahoma"/>
                <w:sz w:val="24"/>
                <w:szCs w:val="24"/>
                <w:lang w:val="es-MX"/>
              </w:rPr>
              <w:t xml:space="preserve">Jorge O. Camacho Alvarado  Proveedor Institucional -   </w:t>
            </w:r>
          </w:p>
          <w:p w:rsidR="00AB4EC0" w:rsidRPr="00BD76A7" w:rsidRDefault="00AB4EC0" w:rsidP="00E4516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BD76A7">
              <w:rPr>
                <w:rFonts w:ascii="Tahoma" w:hAnsi="Tahoma" w:cs="Tahoma"/>
                <w:sz w:val="24"/>
                <w:szCs w:val="24"/>
                <w:lang w:val="es-MX"/>
              </w:rPr>
              <w:t xml:space="preserve"> Fecha 2</w:t>
            </w:r>
            <w:r w:rsidR="00E45169" w:rsidRPr="00BD76A7">
              <w:rPr>
                <w:rFonts w:ascii="Tahoma" w:hAnsi="Tahoma" w:cs="Tahoma"/>
                <w:sz w:val="24"/>
                <w:szCs w:val="24"/>
                <w:lang w:val="es-MX"/>
              </w:rPr>
              <w:t>8</w:t>
            </w:r>
            <w:r w:rsidRPr="00BD76A7">
              <w:rPr>
                <w:rFonts w:ascii="Tahoma" w:hAnsi="Tahoma" w:cs="Tahoma"/>
                <w:sz w:val="24"/>
                <w:szCs w:val="24"/>
                <w:lang w:val="es-MX"/>
              </w:rPr>
              <w:t xml:space="preserve"> de diciembre 2020.</w:t>
            </w:r>
          </w:p>
        </w:tc>
      </w:tr>
      <w:tr w:rsidR="00915AFB" w:rsidRPr="00C5388C" w:rsidTr="00A35AFB">
        <w:trPr>
          <w:jc w:val="center"/>
        </w:trPr>
        <w:tc>
          <w:tcPr>
            <w:tcW w:w="491" w:type="dxa"/>
            <w:shd w:val="clear" w:color="auto" w:fill="auto"/>
          </w:tcPr>
          <w:p w:rsidR="00915AFB" w:rsidRDefault="00915AFB" w:rsidP="00A35AFB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915AFB" w:rsidRPr="00BD76A7" w:rsidRDefault="00915AFB" w:rsidP="00915AF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BD76A7">
              <w:rPr>
                <w:rFonts w:ascii="Tahoma" w:hAnsi="Tahoma" w:cs="Tahoma"/>
                <w:sz w:val="24"/>
                <w:szCs w:val="24"/>
                <w:lang w:val="es-MX"/>
              </w:rPr>
              <w:t xml:space="preserve">Jorge O. Camacho Alvarado  Proveedor Institucional -   </w:t>
            </w:r>
          </w:p>
          <w:p w:rsidR="00915AFB" w:rsidRPr="00BD76A7" w:rsidRDefault="00915AFB" w:rsidP="00915AF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BD76A7">
              <w:rPr>
                <w:rFonts w:ascii="Tahoma" w:hAnsi="Tahoma" w:cs="Tahoma"/>
                <w:sz w:val="24"/>
                <w:szCs w:val="24"/>
                <w:lang w:val="es-MX"/>
              </w:rPr>
              <w:t xml:space="preserve"> Fecha 21 de diciembre 2021.</w:t>
            </w:r>
          </w:p>
        </w:tc>
      </w:tr>
    </w:tbl>
    <w:p w:rsidR="00AB4EC0" w:rsidRDefault="00AB4EC0" w:rsidP="00AB4EC0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F85737" w:rsidRDefault="00F85737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4324EF" w:rsidRPr="00DF1BDE" w:rsidRDefault="007D613E" w:rsidP="00BD1B0E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411C98">
        <w:rPr>
          <w:rFonts w:ascii="Tahoma" w:hAnsi="Tahoma" w:cs="Tahoma"/>
          <w:b/>
          <w:sz w:val="24"/>
          <w:szCs w:val="24"/>
          <w:lang w:val="es-MX"/>
        </w:rPr>
        <w:lastRenderedPageBreak/>
        <w:t>ÍNDICE</w:t>
      </w:r>
    </w:p>
    <w:p w:rsidR="00DF1BDE" w:rsidRPr="00082C3D" w:rsidRDefault="00DF1BDE">
      <w:pPr>
        <w:rPr>
          <w:rFonts w:ascii="Tahoma" w:hAnsi="Tahoma" w:cs="Tahoma"/>
          <w:sz w:val="24"/>
          <w:szCs w:val="24"/>
          <w:lang w:val="es-MX"/>
        </w:rPr>
      </w:pPr>
    </w:p>
    <w:p w:rsidR="007E64BA" w:rsidRPr="007E64BA" w:rsidRDefault="00082C3D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ES" w:eastAsia="es-ES"/>
        </w:rPr>
      </w:pPr>
      <w:r w:rsidRPr="00082C3D">
        <w:rPr>
          <w:rFonts w:ascii="Tahoma" w:hAnsi="Tahoma" w:cs="Tahoma"/>
          <w:sz w:val="24"/>
          <w:szCs w:val="24"/>
          <w:lang w:val="es-MX"/>
        </w:rPr>
        <w:fldChar w:fldCharType="begin"/>
      </w:r>
      <w:r w:rsidRPr="00082C3D">
        <w:rPr>
          <w:rFonts w:ascii="Tahoma" w:hAnsi="Tahoma" w:cs="Tahoma"/>
          <w:sz w:val="24"/>
          <w:szCs w:val="24"/>
          <w:lang w:val="es-MX"/>
        </w:rPr>
        <w:instrText xml:space="preserve"> TOC \o "1-3" \h \z </w:instrText>
      </w:r>
      <w:r w:rsidRPr="00082C3D">
        <w:rPr>
          <w:rFonts w:ascii="Tahoma" w:hAnsi="Tahoma" w:cs="Tahoma"/>
          <w:sz w:val="24"/>
          <w:szCs w:val="24"/>
          <w:lang w:val="es-MX"/>
        </w:rPr>
        <w:fldChar w:fldCharType="separate"/>
      </w:r>
      <w:hyperlink w:anchor="_Toc373309132" w:history="1">
        <w:r w:rsidR="007E64BA" w:rsidRPr="007E64BA">
          <w:rPr>
            <w:rStyle w:val="Hipervnculo"/>
            <w:rFonts w:ascii="Tahoma" w:hAnsi="Tahoma" w:cs="Tahoma"/>
            <w:sz w:val="24"/>
            <w:szCs w:val="24"/>
          </w:rPr>
          <w:t>I.</w:t>
        </w:r>
        <w:r w:rsidR="007E64BA" w:rsidRPr="007E64BA">
          <w:rPr>
            <w:rFonts w:ascii="Tahoma" w:eastAsiaTheme="minorEastAsia" w:hAnsi="Tahoma" w:cs="Tahoma"/>
            <w:sz w:val="24"/>
            <w:szCs w:val="24"/>
            <w:lang w:val="es-ES" w:eastAsia="es-ES"/>
          </w:rPr>
          <w:tab/>
        </w:r>
        <w:r w:rsidR="007E64BA" w:rsidRPr="007E64BA">
          <w:rPr>
            <w:rStyle w:val="Hipervnculo"/>
            <w:rFonts w:ascii="Tahoma" w:hAnsi="Tahoma" w:cs="Tahoma"/>
            <w:sz w:val="24"/>
            <w:szCs w:val="24"/>
          </w:rPr>
          <w:t>OBJETIVO DEL PROCEDIMIENTO</w:t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tab/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instrText xml:space="preserve"> PAGEREF _Toc373309132 \h </w:instrText>
        </w:r>
        <w:r w:rsidR="007E64BA" w:rsidRPr="007E64BA">
          <w:rPr>
            <w:rFonts w:ascii="Tahoma" w:hAnsi="Tahoma" w:cs="Tahoma"/>
            <w:webHidden/>
            <w:sz w:val="24"/>
            <w:szCs w:val="24"/>
          </w:rPr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204182">
          <w:rPr>
            <w:rFonts w:ascii="Tahoma" w:hAnsi="Tahoma" w:cs="Tahoma"/>
            <w:webHidden/>
            <w:sz w:val="24"/>
            <w:szCs w:val="24"/>
          </w:rPr>
          <w:t>4</w:t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7E64BA" w:rsidRPr="007E64BA" w:rsidRDefault="00F07B07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ES" w:eastAsia="es-ES"/>
        </w:rPr>
      </w:pPr>
      <w:hyperlink w:anchor="_Toc373309133" w:history="1">
        <w:r w:rsidR="007E64BA" w:rsidRPr="007E64BA">
          <w:rPr>
            <w:rStyle w:val="Hipervnculo"/>
            <w:rFonts w:ascii="Tahoma" w:hAnsi="Tahoma" w:cs="Tahoma"/>
            <w:sz w:val="24"/>
            <w:szCs w:val="24"/>
          </w:rPr>
          <w:t>II.</w:t>
        </w:r>
        <w:r w:rsidR="007E64BA" w:rsidRPr="007E64BA">
          <w:rPr>
            <w:rFonts w:ascii="Tahoma" w:eastAsiaTheme="minorEastAsia" w:hAnsi="Tahoma" w:cs="Tahoma"/>
            <w:sz w:val="24"/>
            <w:szCs w:val="24"/>
            <w:lang w:val="es-ES" w:eastAsia="es-ES"/>
          </w:rPr>
          <w:tab/>
        </w:r>
        <w:r w:rsidR="007E64BA" w:rsidRPr="007E64BA">
          <w:rPr>
            <w:rStyle w:val="Hipervnculo"/>
            <w:rFonts w:ascii="Tahoma" w:hAnsi="Tahoma" w:cs="Tahoma"/>
            <w:sz w:val="24"/>
            <w:szCs w:val="24"/>
          </w:rPr>
          <w:t>ALCANCE DEL PROCEDIMIENTO</w:t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tab/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instrText xml:space="preserve"> PAGEREF _Toc373309133 \h </w:instrText>
        </w:r>
        <w:r w:rsidR="007E64BA" w:rsidRPr="007E64BA">
          <w:rPr>
            <w:rFonts w:ascii="Tahoma" w:hAnsi="Tahoma" w:cs="Tahoma"/>
            <w:webHidden/>
            <w:sz w:val="24"/>
            <w:szCs w:val="24"/>
          </w:rPr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204182">
          <w:rPr>
            <w:rFonts w:ascii="Tahoma" w:hAnsi="Tahoma" w:cs="Tahoma"/>
            <w:webHidden/>
            <w:sz w:val="24"/>
            <w:szCs w:val="24"/>
          </w:rPr>
          <w:t>4</w:t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7E64BA" w:rsidRPr="007E64BA" w:rsidRDefault="00F07B07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ES" w:eastAsia="es-ES"/>
        </w:rPr>
      </w:pPr>
      <w:hyperlink w:anchor="_Toc373309134" w:history="1">
        <w:r w:rsidR="007E64BA" w:rsidRPr="007E64BA">
          <w:rPr>
            <w:rStyle w:val="Hipervnculo"/>
            <w:rFonts w:ascii="Tahoma" w:hAnsi="Tahoma" w:cs="Tahoma"/>
            <w:sz w:val="24"/>
            <w:szCs w:val="24"/>
          </w:rPr>
          <w:t>III.</w:t>
        </w:r>
        <w:r w:rsidR="007E64BA" w:rsidRPr="007E64BA">
          <w:rPr>
            <w:rFonts w:ascii="Tahoma" w:eastAsiaTheme="minorEastAsia" w:hAnsi="Tahoma" w:cs="Tahoma"/>
            <w:sz w:val="24"/>
            <w:szCs w:val="24"/>
            <w:lang w:val="es-ES" w:eastAsia="es-ES"/>
          </w:rPr>
          <w:tab/>
        </w:r>
        <w:r w:rsidR="007E64BA" w:rsidRPr="007E64BA">
          <w:rPr>
            <w:rStyle w:val="Hipervnculo"/>
            <w:rFonts w:ascii="Tahoma" w:hAnsi="Tahoma" w:cs="Tahoma"/>
            <w:sz w:val="24"/>
            <w:szCs w:val="24"/>
          </w:rPr>
          <w:t>LINEAMIENTOS DEL PROCEDIMIENTO</w:t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tab/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instrText xml:space="preserve"> PAGEREF _Toc373309134 \h </w:instrText>
        </w:r>
        <w:r w:rsidR="007E64BA" w:rsidRPr="007E64BA">
          <w:rPr>
            <w:rFonts w:ascii="Tahoma" w:hAnsi="Tahoma" w:cs="Tahoma"/>
            <w:webHidden/>
            <w:sz w:val="24"/>
            <w:szCs w:val="24"/>
          </w:rPr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204182">
          <w:rPr>
            <w:rFonts w:ascii="Tahoma" w:hAnsi="Tahoma" w:cs="Tahoma"/>
            <w:webHidden/>
            <w:sz w:val="24"/>
            <w:szCs w:val="24"/>
          </w:rPr>
          <w:t>4</w:t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7E64BA" w:rsidRPr="007E64BA" w:rsidRDefault="00F07B07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ES" w:eastAsia="es-ES"/>
        </w:rPr>
      </w:pPr>
      <w:hyperlink w:anchor="_Toc373309135" w:history="1">
        <w:r w:rsidR="007E64BA" w:rsidRPr="007E64BA">
          <w:rPr>
            <w:rStyle w:val="Hipervnculo"/>
            <w:rFonts w:ascii="Tahoma" w:hAnsi="Tahoma" w:cs="Tahoma"/>
            <w:sz w:val="24"/>
            <w:szCs w:val="24"/>
          </w:rPr>
          <w:t>IV.</w:t>
        </w:r>
        <w:r w:rsidR="007E64BA" w:rsidRPr="007E64BA">
          <w:rPr>
            <w:rFonts w:ascii="Tahoma" w:eastAsiaTheme="minorEastAsia" w:hAnsi="Tahoma" w:cs="Tahoma"/>
            <w:sz w:val="24"/>
            <w:szCs w:val="24"/>
            <w:lang w:val="es-ES" w:eastAsia="es-ES"/>
          </w:rPr>
          <w:tab/>
        </w:r>
        <w:r w:rsidR="007E64BA" w:rsidRPr="007E64BA">
          <w:rPr>
            <w:rStyle w:val="Hipervnculo"/>
            <w:rFonts w:ascii="Tahoma" w:hAnsi="Tahoma" w:cs="Tahoma"/>
            <w:sz w:val="24"/>
            <w:szCs w:val="24"/>
          </w:rPr>
          <w:t>DESCRIPCIÓN DEL PROCEDIMIENTO</w:t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tab/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instrText xml:space="preserve"> PAGEREF _Toc373309135 \h </w:instrText>
        </w:r>
        <w:r w:rsidR="007E64BA" w:rsidRPr="007E64BA">
          <w:rPr>
            <w:rFonts w:ascii="Tahoma" w:hAnsi="Tahoma" w:cs="Tahoma"/>
            <w:webHidden/>
            <w:sz w:val="24"/>
            <w:szCs w:val="24"/>
          </w:rPr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204182">
          <w:rPr>
            <w:rFonts w:ascii="Tahoma" w:hAnsi="Tahoma" w:cs="Tahoma"/>
            <w:webHidden/>
            <w:sz w:val="24"/>
            <w:szCs w:val="24"/>
          </w:rPr>
          <w:t>4</w:t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7E64BA" w:rsidRPr="007E64BA" w:rsidRDefault="00F07B07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ES" w:eastAsia="es-ES"/>
        </w:rPr>
      </w:pPr>
      <w:hyperlink w:anchor="_Toc373309136" w:history="1">
        <w:r w:rsidR="007E64BA" w:rsidRPr="007E64BA">
          <w:rPr>
            <w:rStyle w:val="Hipervnculo"/>
            <w:rFonts w:ascii="Tahoma" w:hAnsi="Tahoma" w:cs="Tahoma"/>
            <w:sz w:val="24"/>
            <w:szCs w:val="24"/>
          </w:rPr>
          <w:t>V.</w:t>
        </w:r>
        <w:r w:rsidR="007E64BA" w:rsidRPr="007E64BA">
          <w:rPr>
            <w:rFonts w:ascii="Tahoma" w:eastAsiaTheme="minorEastAsia" w:hAnsi="Tahoma" w:cs="Tahoma"/>
            <w:sz w:val="24"/>
            <w:szCs w:val="24"/>
            <w:lang w:val="es-ES" w:eastAsia="es-ES"/>
          </w:rPr>
          <w:tab/>
        </w:r>
        <w:r w:rsidR="007E64BA" w:rsidRPr="007E64BA">
          <w:rPr>
            <w:rStyle w:val="Hipervnculo"/>
            <w:rFonts w:ascii="Tahoma" w:hAnsi="Tahoma" w:cs="Tahoma"/>
            <w:sz w:val="24"/>
            <w:szCs w:val="24"/>
          </w:rPr>
          <w:t>DIAGRAMACIÓN DEL PROCEDIMIENTO</w:t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tab/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instrText xml:space="preserve"> PAGEREF _Toc373309136 \h </w:instrText>
        </w:r>
        <w:r w:rsidR="007E64BA" w:rsidRPr="007E64BA">
          <w:rPr>
            <w:rFonts w:ascii="Tahoma" w:hAnsi="Tahoma" w:cs="Tahoma"/>
            <w:webHidden/>
            <w:sz w:val="24"/>
            <w:szCs w:val="24"/>
          </w:rPr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204182">
          <w:rPr>
            <w:rFonts w:ascii="Tahoma" w:hAnsi="Tahoma" w:cs="Tahoma"/>
            <w:webHidden/>
            <w:sz w:val="24"/>
            <w:szCs w:val="24"/>
          </w:rPr>
          <w:t>5</w:t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7E64BA" w:rsidRDefault="00F07B07">
      <w:pPr>
        <w:pStyle w:val="TDC1"/>
        <w:tabs>
          <w:tab w:val="left" w:pos="660"/>
          <w:tab w:val="right" w:leader="dot" w:pos="9040"/>
        </w:tabs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hyperlink w:anchor="_Toc373309139" w:history="1">
        <w:r w:rsidR="007E64BA" w:rsidRPr="007E64BA">
          <w:rPr>
            <w:rStyle w:val="Hipervnculo"/>
            <w:rFonts w:ascii="Tahoma" w:hAnsi="Tahoma" w:cs="Tahoma"/>
            <w:sz w:val="24"/>
            <w:szCs w:val="24"/>
          </w:rPr>
          <w:t>VI.</w:t>
        </w:r>
        <w:r w:rsidR="007E64BA" w:rsidRPr="007E64BA">
          <w:rPr>
            <w:rFonts w:ascii="Tahoma" w:eastAsiaTheme="minorEastAsia" w:hAnsi="Tahoma" w:cs="Tahoma"/>
            <w:sz w:val="24"/>
            <w:szCs w:val="24"/>
            <w:lang w:val="es-ES" w:eastAsia="es-ES"/>
          </w:rPr>
          <w:tab/>
        </w:r>
        <w:r w:rsidR="007E64BA" w:rsidRPr="007E64BA">
          <w:rPr>
            <w:rStyle w:val="Hipervnculo"/>
            <w:rFonts w:ascii="Tahoma" w:hAnsi="Tahoma" w:cs="Tahoma"/>
            <w:sz w:val="24"/>
            <w:szCs w:val="24"/>
          </w:rPr>
          <w:t>ANEXOS</w:t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tab/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instrText xml:space="preserve"> PAGEREF _Toc373309139 \h </w:instrText>
        </w:r>
        <w:r w:rsidR="007E64BA" w:rsidRPr="007E64BA">
          <w:rPr>
            <w:rFonts w:ascii="Tahoma" w:hAnsi="Tahoma" w:cs="Tahoma"/>
            <w:webHidden/>
            <w:sz w:val="24"/>
            <w:szCs w:val="24"/>
          </w:rPr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204182">
          <w:rPr>
            <w:rFonts w:ascii="Tahoma" w:hAnsi="Tahoma" w:cs="Tahoma"/>
            <w:webHidden/>
            <w:sz w:val="24"/>
            <w:szCs w:val="24"/>
          </w:rPr>
          <w:t>5</w:t>
        </w:r>
        <w:r w:rsidR="007E64BA" w:rsidRPr="007E64BA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DF1BDE" w:rsidRDefault="00082C3D">
      <w:pPr>
        <w:rPr>
          <w:rFonts w:ascii="Tahoma" w:hAnsi="Tahoma" w:cs="Tahoma"/>
          <w:sz w:val="24"/>
          <w:szCs w:val="24"/>
          <w:lang w:val="es-MX"/>
        </w:rPr>
      </w:pPr>
      <w:r w:rsidRPr="00082C3D">
        <w:rPr>
          <w:rFonts w:ascii="Tahoma" w:hAnsi="Tahoma" w:cs="Tahoma"/>
          <w:sz w:val="24"/>
          <w:szCs w:val="24"/>
          <w:lang w:val="es-MX"/>
        </w:rPr>
        <w:fldChar w:fldCharType="end"/>
      </w:r>
    </w:p>
    <w:p w:rsidR="00DF1BDE" w:rsidRDefault="00DF1BD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5B28A4" w:rsidRPr="00E8002F" w:rsidRDefault="00E8002F" w:rsidP="00E8002F">
      <w:pPr>
        <w:pStyle w:val="Ttulo1"/>
      </w:pPr>
      <w:bookmarkStart w:id="1" w:name="_Toc373309132"/>
      <w:r w:rsidRPr="00E8002F">
        <w:lastRenderedPageBreak/>
        <w:t>OBJETIVO DEL PROCEDIMIENTO</w:t>
      </w:r>
      <w:bookmarkEnd w:id="1"/>
    </w:p>
    <w:p w:rsidR="005B28A4" w:rsidRDefault="00FF371C" w:rsidP="005B28A4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Proveer los suministros, materiales y mobiliario</w:t>
      </w:r>
      <w:r w:rsidR="00AE5183">
        <w:rPr>
          <w:rFonts w:ascii="Tahoma" w:hAnsi="Tahoma" w:cs="Tahoma"/>
          <w:sz w:val="24"/>
          <w:szCs w:val="24"/>
          <w:lang w:val="es-MX"/>
        </w:rPr>
        <w:t xml:space="preserve"> </w:t>
      </w:r>
      <w:r w:rsidRPr="00665C84">
        <w:rPr>
          <w:rFonts w:ascii="Tahoma" w:hAnsi="Tahoma" w:cs="Tahoma"/>
          <w:sz w:val="24"/>
          <w:szCs w:val="24"/>
          <w:lang w:val="es-MX"/>
        </w:rPr>
        <w:t>necesarios para que la institución pueda llevar a cabo las tareas que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  <w:r w:rsidRPr="00665C84">
        <w:rPr>
          <w:rFonts w:ascii="Tahoma" w:hAnsi="Tahoma" w:cs="Tahoma"/>
          <w:sz w:val="24"/>
          <w:szCs w:val="24"/>
          <w:lang w:val="es-MX"/>
        </w:rPr>
        <w:t>tiene encomendadas</w:t>
      </w:r>
      <w:r>
        <w:rPr>
          <w:rFonts w:ascii="Tahoma" w:hAnsi="Tahoma" w:cs="Tahoma"/>
          <w:sz w:val="24"/>
          <w:szCs w:val="24"/>
          <w:lang w:val="es-MX"/>
        </w:rPr>
        <w:t>, satisfaciendo las diferentes necesidades que tienen los funcionarios de la institución y logrando las metas que se tienen para la adecuada ejecución presupuestaria</w:t>
      </w:r>
      <w:r w:rsidRPr="00665C84">
        <w:rPr>
          <w:rFonts w:ascii="Tahoma" w:hAnsi="Tahoma" w:cs="Tahoma"/>
          <w:sz w:val="24"/>
          <w:szCs w:val="24"/>
          <w:lang w:val="es-MX"/>
        </w:rPr>
        <w:t>.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B28A4" w:rsidRPr="00E8002F" w:rsidRDefault="00E8002F" w:rsidP="00E8002F">
      <w:pPr>
        <w:pStyle w:val="Ttulo1"/>
      </w:pPr>
      <w:bookmarkStart w:id="2" w:name="_Toc373309133"/>
      <w:r w:rsidRPr="00E8002F">
        <w:t>ALCANCE DEL PROCEDIMIENTO</w:t>
      </w:r>
      <w:bookmarkEnd w:id="2"/>
    </w:p>
    <w:p w:rsidR="004A5BFC" w:rsidRDefault="004A5BFC" w:rsidP="004A5BFC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Este procedimiento solo abarca los suministros</w:t>
      </w:r>
      <w:r w:rsidR="00FF371C">
        <w:rPr>
          <w:rFonts w:ascii="Tahoma" w:hAnsi="Tahoma" w:cs="Tahoma"/>
          <w:sz w:val="24"/>
          <w:szCs w:val="24"/>
          <w:lang w:val="es-MX"/>
        </w:rPr>
        <w:t>, materiales y mobiliario</w:t>
      </w:r>
      <w:r>
        <w:rPr>
          <w:rFonts w:ascii="Tahoma" w:hAnsi="Tahoma" w:cs="Tahoma"/>
          <w:sz w:val="24"/>
          <w:szCs w:val="24"/>
          <w:lang w:val="es-MX"/>
        </w:rPr>
        <w:t xml:space="preserve"> de la Procuraduría General de la República.</w:t>
      </w:r>
    </w:p>
    <w:p w:rsidR="004A5BFC" w:rsidRDefault="004A5BFC" w:rsidP="004A5BFC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 xml:space="preserve">Inicia en la </w:t>
      </w:r>
      <w:r w:rsidR="000266DF">
        <w:rPr>
          <w:rFonts w:ascii="Tahoma" w:hAnsi="Tahoma" w:cs="Tahoma"/>
          <w:sz w:val="24"/>
          <w:szCs w:val="24"/>
          <w:lang w:val="es-MX"/>
        </w:rPr>
        <w:t xml:space="preserve">solicitud de </w:t>
      </w:r>
      <w:r w:rsidR="000266DF">
        <w:rPr>
          <w:rFonts w:ascii="Tahoma" w:hAnsi="Tahoma" w:cs="Tahoma"/>
          <w:sz w:val="24"/>
          <w:szCs w:val="24"/>
          <w:lang w:val="es-ES"/>
        </w:rPr>
        <w:t>los materiales,</w:t>
      </w:r>
      <w:r w:rsidR="000266DF" w:rsidRPr="00551F0F">
        <w:rPr>
          <w:rFonts w:ascii="Tahoma" w:hAnsi="Tahoma" w:cs="Tahoma"/>
          <w:sz w:val="24"/>
          <w:szCs w:val="24"/>
          <w:lang w:val="es-ES"/>
        </w:rPr>
        <w:t xml:space="preserve"> suministros</w:t>
      </w:r>
      <w:r w:rsidR="000266DF">
        <w:rPr>
          <w:rFonts w:ascii="Tahoma" w:hAnsi="Tahoma" w:cs="Tahoma"/>
          <w:sz w:val="24"/>
          <w:szCs w:val="24"/>
          <w:lang w:val="es-ES"/>
        </w:rPr>
        <w:t>, mobiliario</w:t>
      </w:r>
    </w:p>
    <w:p w:rsidR="005B28A4" w:rsidRDefault="000266DF" w:rsidP="004A5BFC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 xml:space="preserve">Finaliza en </w:t>
      </w:r>
      <w:r w:rsidRPr="00551F0F">
        <w:rPr>
          <w:rFonts w:ascii="Tahoma" w:hAnsi="Tahoma" w:cs="Tahoma"/>
          <w:sz w:val="24"/>
          <w:szCs w:val="24"/>
          <w:lang w:val="es-ES"/>
        </w:rPr>
        <w:t xml:space="preserve">la entrega en el sistema de </w:t>
      </w:r>
      <w:r>
        <w:rPr>
          <w:rFonts w:ascii="Tahoma" w:hAnsi="Tahoma" w:cs="Tahoma"/>
          <w:sz w:val="24"/>
          <w:szCs w:val="24"/>
          <w:lang w:val="es-ES"/>
        </w:rPr>
        <w:t>M</w:t>
      </w:r>
      <w:r w:rsidRPr="00551F0F">
        <w:rPr>
          <w:rFonts w:ascii="Tahoma" w:hAnsi="Tahoma" w:cs="Tahoma"/>
          <w:sz w:val="24"/>
          <w:szCs w:val="24"/>
          <w:lang w:val="es-ES"/>
        </w:rPr>
        <w:t>ercaderías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DF037F" w:rsidRDefault="00E8002F" w:rsidP="00E8002F">
      <w:pPr>
        <w:pStyle w:val="Ttulo1"/>
      </w:pPr>
      <w:bookmarkStart w:id="3" w:name="_Toc373309134"/>
      <w:r w:rsidRPr="00E8002F">
        <w:t>LINEAMIENTOS DEL PROCEDIMIENTO</w:t>
      </w:r>
      <w:bookmarkEnd w:id="3"/>
    </w:p>
    <w:p w:rsidR="00551F0F" w:rsidRPr="00551F0F" w:rsidRDefault="00551F0F" w:rsidP="00551F0F">
      <w:pPr>
        <w:rPr>
          <w:lang w:val="es-MX"/>
        </w:rPr>
      </w:pPr>
    </w:p>
    <w:p w:rsidR="00551F0F" w:rsidRDefault="00551F0F" w:rsidP="00551F0F">
      <w:pPr>
        <w:rPr>
          <w:rFonts w:ascii="Tahoma" w:hAnsi="Tahoma" w:cs="Tahoma"/>
          <w:sz w:val="24"/>
          <w:szCs w:val="24"/>
          <w:lang w:val="es-ES"/>
        </w:rPr>
      </w:pPr>
      <w:r w:rsidRPr="00551F0F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Ley Orgánica de la Procuraduría General de la República</w:t>
      </w:r>
      <w:r w:rsidRPr="00551F0F">
        <w:rPr>
          <w:rFonts w:ascii="Tahoma" w:hAnsi="Tahoma" w:cs="Tahoma"/>
          <w:sz w:val="24"/>
          <w:szCs w:val="24"/>
          <w:lang w:val="es-ES"/>
        </w:rPr>
        <w:t xml:space="preserve"> </w:t>
      </w:r>
      <w:r w:rsidRPr="00551F0F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 xml:space="preserve">N° 6815, del 27 de septiembre de 1982 </w:t>
      </w:r>
      <w:r w:rsidRPr="00551F0F">
        <w:rPr>
          <w:rFonts w:ascii="Tahoma" w:hAnsi="Tahoma" w:cs="Tahoma"/>
          <w:sz w:val="24"/>
          <w:szCs w:val="24"/>
          <w:lang w:val="es-ES"/>
        </w:rPr>
        <w:t>y sus reformas.</w:t>
      </w:r>
    </w:p>
    <w:p w:rsidR="00551F0F" w:rsidRPr="00551F0F" w:rsidRDefault="00551F0F" w:rsidP="00551F0F">
      <w:pPr>
        <w:rPr>
          <w:rFonts w:ascii="Tahoma" w:hAnsi="Tahoma" w:cs="Tahoma"/>
          <w:sz w:val="24"/>
          <w:szCs w:val="24"/>
          <w:lang w:val="es-ES"/>
        </w:rPr>
      </w:pPr>
    </w:p>
    <w:p w:rsidR="00551F0F" w:rsidRDefault="00551F0F" w:rsidP="00551F0F">
      <w:pPr>
        <w:rPr>
          <w:rFonts w:ascii="Tahoma" w:hAnsi="Tahoma" w:cs="Tahoma"/>
          <w:sz w:val="24"/>
          <w:szCs w:val="24"/>
          <w:lang w:val="es-ES"/>
        </w:rPr>
      </w:pPr>
      <w:r w:rsidRPr="00551F0F">
        <w:rPr>
          <w:rFonts w:ascii="Tahoma" w:hAnsi="Tahoma" w:cs="Tahoma"/>
          <w:sz w:val="24"/>
          <w:szCs w:val="24"/>
          <w:lang w:val="es-ES"/>
        </w:rPr>
        <w:t xml:space="preserve">Ley Orgánica del Ministerio de Justicia y Paz </w:t>
      </w:r>
      <w:r w:rsidRPr="00551F0F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551F0F">
        <w:rPr>
          <w:rFonts w:ascii="Tahoma" w:hAnsi="Tahoma" w:cs="Tahoma"/>
          <w:sz w:val="24"/>
          <w:szCs w:val="24"/>
          <w:lang w:val="es-ES"/>
        </w:rPr>
        <w:t xml:space="preserve"> 6739, del 28 de abril de 1982 y sus reformas.</w:t>
      </w:r>
    </w:p>
    <w:p w:rsidR="00551F0F" w:rsidRPr="00551F0F" w:rsidRDefault="00551F0F" w:rsidP="00551F0F">
      <w:pPr>
        <w:rPr>
          <w:rFonts w:ascii="Tahoma" w:hAnsi="Tahoma" w:cs="Tahoma"/>
          <w:sz w:val="24"/>
          <w:szCs w:val="24"/>
          <w:lang w:val="es-ES"/>
        </w:rPr>
      </w:pPr>
    </w:p>
    <w:p w:rsidR="00551F0F" w:rsidRDefault="00551F0F" w:rsidP="00551F0F">
      <w:pPr>
        <w:rPr>
          <w:rFonts w:ascii="Tahoma" w:hAnsi="Tahoma" w:cs="Tahoma"/>
          <w:sz w:val="24"/>
          <w:szCs w:val="24"/>
          <w:lang w:val="es-ES"/>
        </w:rPr>
      </w:pPr>
      <w:r w:rsidRPr="00551F0F">
        <w:rPr>
          <w:rFonts w:ascii="Tahoma" w:hAnsi="Tahoma" w:cs="Tahoma"/>
          <w:sz w:val="24"/>
          <w:szCs w:val="24"/>
          <w:lang w:val="es-ES"/>
        </w:rPr>
        <w:t>Ley General de Control Interno</w:t>
      </w:r>
      <w:r w:rsidRPr="00551F0F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 xml:space="preserve"> N°</w:t>
      </w:r>
      <w:r w:rsidRPr="00551F0F">
        <w:rPr>
          <w:rFonts w:ascii="Tahoma" w:hAnsi="Tahoma" w:cs="Tahoma"/>
          <w:sz w:val="24"/>
          <w:szCs w:val="24"/>
          <w:lang w:val="es-ES"/>
        </w:rPr>
        <w:t xml:space="preserve"> 8292, del 31 de julio del 2002.</w:t>
      </w:r>
    </w:p>
    <w:p w:rsidR="00551F0F" w:rsidRPr="00551F0F" w:rsidRDefault="00551F0F" w:rsidP="00551F0F">
      <w:pPr>
        <w:rPr>
          <w:rFonts w:ascii="Tahoma" w:hAnsi="Tahoma" w:cs="Tahoma"/>
          <w:sz w:val="24"/>
          <w:szCs w:val="24"/>
          <w:lang w:val="es-ES"/>
        </w:rPr>
      </w:pPr>
    </w:p>
    <w:p w:rsidR="00551F0F" w:rsidRDefault="00551F0F" w:rsidP="00551F0F">
      <w:pPr>
        <w:rPr>
          <w:rFonts w:ascii="Tahoma" w:hAnsi="Tahoma" w:cs="Tahoma"/>
          <w:sz w:val="24"/>
          <w:szCs w:val="24"/>
          <w:lang w:val="es-ES"/>
        </w:rPr>
      </w:pPr>
      <w:r w:rsidRPr="00551F0F">
        <w:rPr>
          <w:rFonts w:ascii="Tahoma" w:hAnsi="Tahoma" w:cs="Tahoma"/>
          <w:sz w:val="24"/>
          <w:szCs w:val="24"/>
          <w:lang w:val="es-ES"/>
        </w:rPr>
        <w:t xml:space="preserve">Ley Contra la Corrupción y Enriquecimiento Ilícito en la Función Pública </w:t>
      </w:r>
      <w:r w:rsidRPr="00551F0F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551F0F">
        <w:rPr>
          <w:rFonts w:ascii="Tahoma" w:hAnsi="Tahoma" w:cs="Tahoma"/>
          <w:sz w:val="24"/>
          <w:szCs w:val="24"/>
          <w:lang w:val="es-ES"/>
        </w:rPr>
        <w:t xml:space="preserve"> 8422, del 06 de octubre del 2004 y su Reglamento Decreto Ejecutivo 32333, del 12 de abril del 2005.</w:t>
      </w:r>
    </w:p>
    <w:p w:rsidR="00551F0F" w:rsidRPr="00551F0F" w:rsidRDefault="00551F0F" w:rsidP="00551F0F">
      <w:pPr>
        <w:rPr>
          <w:rFonts w:ascii="Tahoma" w:hAnsi="Tahoma" w:cs="Tahoma"/>
          <w:sz w:val="24"/>
          <w:szCs w:val="24"/>
          <w:lang w:val="es-ES"/>
        </w:rPr>
      </w:pPr>
    </w:p>
    <w:p w:rsidR="00551F0F" w:rsidRPr="00551F0F" w:rsidRDefault="00551F0F" w:rsidP="00551F0F">
      <w:pPr>
        <w:rPr>
          <w:rFonts w:ascii="Tahoma" w:hAnsi="Tahoma" w:cs="Tahoma"/>
          <w:sz w:val="24"/>
          <w:szCs w:val="24"/>
          <w:lang w:val="es-ES"/>
        </w:rPr>
      </w:pPr>
      <w:r w:rsidRPr="00551F0F">
        <w:rPr>
          <w:rFonts w:ascii="Tahoma" w:hAnsi="Tahoma" w:cs="Tahoma"/>
          <w:sz w:val="24"/>
          <w:szCs w:val="24"/>
          <w:lang w:val="es-ES"/>
        </w:rPr>
        <w:t xml:space="preserve">Ley para la Gestión Integral de Residuos </w:t>
      </w:r>
      <w:r w:rsidRPr="00551F0F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551F0F">
        <w:rPr>
          <w:rFonts w:ascii="Tahoma" w:hAnsi="Tahoma" w:cs="Tahoma"/>
          <w:sz w:val="24"/>
          <w:szCs w:val="24"/>
          <w:lang w:val="es-ES"/>
        </w:rPr>
        <w:t xml:space="preserve"> 8839, del 24 de junio del 2010 y su Reglamento Decreto Ejecutivo 37567, del 02 de noviembre del 2012.</w:t>
      </w:r>
    </w:p>
    <w:p w:rsidR="009D6B24" w:rsidRDefault="009D6B24" w:rsidP="00551F0F">
      <w:pPr>
        <w:rPr>
          <w:rFonts w:ascii="Tahoma" w:hAnsi="Tahoma" w:cs="Tahoma"/>
          <w:sz w:val="24"/>
          <w:szCs w:val="24"/>
          <w:lang w:val="es-ES"/>
        </w:rPr>
      </w:pPr>
    </w:p>
    <w:p w:rsidR="00551F0F" w:rsidRPr="00551F0F" w:rsidRDefault="00551F0F" w:rsidP="00551F0F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551F0F">
        <w:rPr>
          <w:rFonts w:ascii="Tahoma" w:hAnsi="Tahoma" w:cs="Tahoma"/>
          <w:sz w:val="24"/>
          <w:szCs w:val="24"/>
          <w:lang w:val="es-ES"/>
        </w:rPr>
        <w:t>Normas de Control Interno para el Sector Público (N-2-2009-CO-DFOE)</w:t>
      </w:r>
    </w:p>
    <w:p w:rsidR="0022403F" w:rsidRDefault="00E8002F" w:rsidP="00E8002F">
      <w:pPr>
        <w:pStyle w:val="Ttulo1"/>
      </w:pPr>
      <w:bookmarkStart w:id="4" w:name="_Toc373309135"/>
      <w:r w:rsidRPr="00E8002F">
        <w:t>DESCRIPCIÓN DEL PROCEDIMIENTO</w:t>
      </w:r>
      <w:bookmarkEnd w:id="4"/>
    </w:p>
    <w:p w:rsidR="00551F0F" w:rsidRPr="00551F0F" w:rsidRDefault="00551F0F" w:rsidP="00551F0F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3"/>
        <w:gridCol w:w="5324"/>
        <w:gridCol w:w="2113"/>
      </w:tblGrid>
      <w:tr w:rsidR="00272A4A" w:rsidRPr="00272A4A" w:rsidTr="00272A4A">
        <w:tc>
          <w:tcPr>
            <w:tcW w:w="1603" w:type="dxa"/>
          </w:tcPr>
          <w:p w:rsidR="00272A4A" w:rsidRPr="00272A4A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72A4A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  <w:tc>
          <w:tcPr>
            <w:tcW w:w="5451" w:type="dxa"/>
          </w:tcPr>
          <w:p w:rsidR="00272A4A" w:rsidRPr="00272A4A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72A4A">
              <w:rPr>
                <w:rFonts w:ascii="Tahoma" w:hAnsi="Tahoma" w:cs="Tahoma"/>
                <w:b/>
                <w:sz w:val="24"/>
                <w:szCs w:val="24"/>
              </w:rPr>
              <w:t>Descripción</w:t>
            </w:r>
          </w:p>
        </w:tc>
        <w:tc>
          <w:tcPr>
            <w:tcW w:w="2126" w:type="dxa"/>
          </w:tcPr>
          <w:p w:rsidR="00272A4A" w:rsidRPr="00272A4A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72A4A">
              <w:rPr>
                <w:rFonts w:ascii="Tahoma" w:hAnsi="Tahoma" w:cs="Tahoma"/>
                <w:b/>
                <w:sz w:val="24"/>
                <w:szCs w:val="24"/>
              </w:rPr>
              <w:t>Responsable</w:t>
            </w:r>
          </w:p>
        </w:tc>
      </w:tr>
      <w:tr w:rsidR="004A5BFC" w:rsidRPr="00551F0F" w:rsidTr="00272A4A">
        <w:tc>
          <w:tcPr>
            <w:tcW w:w="1603" w:type="dxa"/>
          </w:tcPr>
          <w:p w:rsidR="004A5BFC" w:rsidRPr="0002557C" w:rsidRDefault="004A5BFC" w:rsidP="004A5BFC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1</w:t>
            </w:r>
          </w:p>
        </w:tc>
        <w:tc>
          <w:tcPr>
            <w:tcW w:w="5451" w:type="dxa"/>
          </w:tcPr>
          <w:p w:rsidR="004A5BFC" w:rsidRPr="00551F0F" w:rsidRDefault="004A5BFC" w:rsidP="004A5BFC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551F0F">
              <w:rPr>
                <w:rFonts w:ascii="Tahoma" w:hAnsi="Tahoma" w:cs="Tahoma"/>
                <w:sz w:val="24"/>
                <w:szCs w:val="24"/>
                <w:lang w:val="es-ES"/>
              </w:rPr>
              <w:t>Solicita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r por medio del sistema de Mercaderías los materiales,</w:t>
            </w:r>
            <w:r w:rsidRPr="00551F0F">
              <w:rPr>
                <w:rFonts w:ascii="Tahoma" w:hAnsi="Tahoma" w:cs="Tahoma"/>
                <w:sz w:val="24"/>
                <w:szCs w:val="24"/>
                <w:lang w:val="es-ES"/>
              </w:rPr>
              <w:t xml:space="preserve"> suministros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, mobiliario</w:t>
            </w:r>
            <w:r w:rsidR="00FF371C"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</w:tc>
        <w:tc>
          <w:tcPr>
            <w:tcW w:w="2126" w:type="dxa"/>
          </w:tcPr>
          <w:p w:rsidR="004A5BFC" w:rsidRPr="00551F0F" w:rsidRDefault="004A5BFC" w:rsidP="004A5BFC">
            <w:pPr>
              <w:rPr>
                <w:rFonts w:ascii="Tahoma" w:hAnsi="Tahoma" w:cs="Tahoma"/>
                <w:sz w:val="24"/>
                <w:szCs w:val="24"/>
              </w:rPr>
            </w:pPr>
            <w:r w:rsidRPr="00551F0F">
              <w:rPr>
                <w:rFonts w:ascii="Tahoma" w:hAnsi="Tahoma" w:cs="Tahoma"/>
                <w:sz w:val="24"/>
                <w:szCs w:val="24"/>
              </w:rPr>
              <w:t>Funcionario</w:t>
            </w:r>
          </w:p>
        </w:tc>
      </w:tr>
      <w:tr w:rsidR="004A5BFC" w:rsidRPr="008D73FE" w:rsidTr="00272A4A">
        <w:tc>
          <w:tcPr>
            <w:tcW w:w="1603" w:type="dxa"/>
          </w:tcPr>
          <w:p w:rsidR="004A5BFC" w:rsidRPr="0002557C" w:rsidRDefault="004A5BFC" w:rsidP="004A5BFC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2</w:t>
            </w:r>
          </w:p>
        </w:tc>
        <w:tc>
          <w:tcPr>
            <w:tcW w:w="5451" w:type="dxa"/>
          </w:tcPr>
          <w:p w:rsidR="004A5BFC" w:rsidRPr="003E3EA0" w:rsidRDefault="004A5BFC" w:rsidP="004A5BFC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E3EA0">
              <w:rPr>
                <w:rFonts w:ascii="Tahoma" w:hAnsi="Tahoma" w:cs="Tahoma"/>
                <w:sz w:val="24"/>
                <w:szCs w:val="24"/>
                <w:lang w:val="es-ES"/>
              </w:rPr>
              <w:t>Aprobar la solicitud por medio del Sistema de Mercadería.</w:t>
            </w:r>
          </w:p>
        </w:tc>
        <w:tc>
          <w:tcPr>
            <w:tcW w:w="2126" w:type="dxa"/>
          </w:tcPr>
          <w:p w:rsidR="004A5BFC" w:rsidRPr="003E3EA0" w:rsidRDefault="004A5BFC" w:rsidP="00BD76A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E3EA0">
              <w:rPr>
                <w:rFonts w:ascii="Tahoma" w:hAnsi="Tahoma" w:cs="Tahoma"/>
                <w:sz w:val="24"/>
                <w:szCs w:val="24"/>
                <w:lang w:val="es-ES"/>
              </w:rPr>
              <w:t xml:space="preserve">Jefe o </w:t>
            </w:r>
            <w:r w:rsidR="00BD76A7">
              <w:rPr>
                <w:rFonts w:ascii="Tahoma" w:hAnsi="Tahoma" w:cs="Tahoma"/>
                <w:sz w:val="24"/>
                <w:szCs w:val="24"/>
                <w:lang w:val="es-ES"/>
              </w:rPr>
              <w:t xml:space="preserve">Director del Departamento </w:t>
            </w:r>
          </w:p>
        </w:tc>
      </w:tr>
      <w:tr w:rsidR="004A5BFC" w:rsidRPr="008D73FE" w:rsidTr="00272A4A">
        <w:tc>
          <w:tcPr>
            <w:tcW w:w="1603" w:type="dxa"/>
          </w:tcPr>
          <w:p w:rsidR="004A5BFC" w:rsidRPr="0002557C" w:rsidRDefault="004A5BFC" w:rsidP="004A5BFC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3</w:t>
            </w:r>
          </w:p>
        </w:tc>
        <w:tc>
          <w:tcPr>
            <w:tcW w:w="5451" w:type="dxa"/>
          </w:tcPr>
          <w:p w:rsidR="004A5BFC" w:rsidRPr="00551F0F" w:rsidRDefault="004A5BFC" w:rsidP="004A5BFC">
            <w:pPr>
              <w:rPr>
                <w:rFonts w:ascii="Tahoma" w:hAnsi="Tahoma" w:cs="Tahoma"/>
                <w:sz w:val="24"/>
                <w:szCs w:val="24"/>
              </w:rPr>
            </w:pPr>
            <w:r w:rsidRPr="00551F0F">
              <w:rPr>
                <w:rFonts w:ascii="Tahoma" w:hAnsi="Tahoma" w:cs="Tahoma"/>
                <w:sz w:val="24"/>
                <w:szCs w:val="24"/>
              </w:rPr>
              <w:t>Alista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551F0F">
              <w:rPr>
                <w:rFonts w:ascii="Tahoma" w:hAnsi="Tahoma" w:cs="Tahoma"/>
                <w:sz w:val="24"/>
                <w:szCs w:val="24"/>
              </w:rPr>
              <w:t xml:space="preserve"> las mercaderías.</w:t>
            </w:r>
          </w:p>
        </w:tc>
        <w:tc>
          <w:tcPr>
            <w:tcW w:w="2126" w:type="dxa"/>
          </w:tcPr>
          <w:p w:rsidR="004A5BFC" w:rsidRPr="00551F0F" w:rsidRDefault="004A5BFC" w:rsidP="00BD76A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551F0F">
              <w:rPr>
                <w:rFonts w:ascii="Tahoma" w:hAnsi="Tahoma" w:cs="Tahoma"/>
                <w:sz w:val="24"/>
                <w:szCs w:val="24"/>
                <w:lang w:val="es-ES"/>
              </w:rPr>
              <w:t xml:space="preserve">Encargado de </w:t>
            </w:r>
            <w:r w:rsidR="00BD76A7">
              <w:rPr>
                <w:rFonts w:ascii="Tahoma" w:hAnsi="Tahoma" w:cs="Tahoma"/>
                <w:sz w:val="24"/>
                <w:szCs w:val="24"/>
                <w:lang w:val="es-ES"/>
              </w:rPr>
              <w:t>A</w:t>
            </w:r>
            <w:r w:rsidRPr="00551F0F">
              <w:rPr>
                <w:rFonts w:ascii="Tahoma" w:hAnsi="Tahoma" w:cs="Tahoma"/>
                <w:sz w:val="24"/>
                <w:szCs w:val="24"/>
                <w:lang w:val="es-ES"/>
              </w:rPr>
              <w:t xml:space="preserve">lmacén </w:t>
            </w:r>
            <w:r w:rsidR="00BD76A7">
              <w:rPr>
                <w:rFonts w:ascii="Tahoma" w:hAnsi="Tahoma" w:cs="Tahoma"/>
                <w:sz w:val="24"/>
                <w:szCs w:val="24"/>
                <w:lang w:val="es-ES"/>
              </w:rPr>
              <w:t>de S</w:t>
            </w:r>
            <w:r w:rsidRPr="00551F0F">
              <w:rPr>
                <w:rFonts w:ascii="Tahoma" w:hAnsi="Tahoma" w:cs="Tahoma"/>
                <w:sz w:val="24"/>
                <w:szCs w:val="24"/>
                <w:lang w:val="es-ES"/>
              </w:rPr>
              <w:t>uministros</w:t>
            </w:r>
          </w:p>
        </w:tc>
      </w:tr>
      <w:tr w:rsidR="004A5BFC" w:rsidRPr="008D73FE" w:rsidTr="00272A4A">
        <w:tc>
          <w:tcPr>
            <w:tcW w:w="1603" w:type="dxa"/>
          </w:tcPr>
          <w:p w:rsidR="004A5BFC" w:rsidRPr="0002557C" w:rsidRDefault="004A5BFC" w:rsidP="004A5BFC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451" w:type="dxa"/>
          </w:tcPr>
          <w:p w:rsidR="004A5BFC" w:rsidRPr="00551F0F" w:rsidRDefault="004A5BFC" w:rsidP="004A5BFC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551F0F">
              <w:rPr>
                <w:rFonts w:ascii="Tahoma" w:hAnsi="Tahoma" w:cs="Tahoma"/>
                <w:sz w:val="24"/>
                <w:szCs w:val="24"/>
                <w:lang w:val="es-ES"/>
              </w:rPr>
              <w:t>Entrega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r</w:t>
            </w:r>
            <w:r w:rsidRPr="00551F0F">
              <w:rPr>
                <w:rFonts w:ascii="Tahoma" w:hAnsi="Tahoma" w:cs="Tahoma"/>
                <w:sz w:val="24"/>
                <w:szCs w:val="24"/>
                <w:lang w:val="es-ES"/>
              </w:rPr>
              <w:t xml:space="preserve"> las mercaderías los viernes a los funcionarios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que las solicitaron.</w:t>
            </w:r>
          </w:p>
        </w:tc>
        <w:tc>
          <w:tcPr>
            <w:tcW w:w="2126" w:type="dxa"/>
          </w:tcPr>
          <w:p w:rsidR="004A5BFC" w:rsidRPr="00551F0F" w:rsidRDefault="00BD76A7" w:rsidP="004A5BFC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551F0F">
              <w:rPr>
                <w:rFonts w:ascii="Tahoma" w:hAnsi="Tahoma" w:cs="Tahoma"/>
                <w:sz w:val="24"/>
                <w:szCs w:val="24"/>
                <w:lang w:val="es-ES"/>
              </w:rPr>
              <w:t xml:space="preserve">Encargado de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A</w:t>
            </w:r>
            <w:r w:rsidRPr="00551F0F">
              <w:rPr>
                <w:rFonts w:ascii="Tahoma" w:hAnsi="Tahoma" w:cs="Tahoma"/>
                <w:sz w:val="24"/>
                <w:szCs w:val="24"/>
                <w:lang w:val="es-ES"/>
              </w:rPr>
              <w:t xml:space="preserve">lmacén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de S</w:t>
            </w:r>
            <w:r w:rsidRPr="00551F0F">
              <w:rPr>
                <w:rFonts w:ascii="Tahoma" w:hAnsi="Tahoma" w:cs="Tahoma"/>
                <w:sz w:val="24"/>
                <w:szCs w:val="24"/>
                <w:lang w:val="es-ES"/>
              </w:rPr>
              <w:t>uministros</w:t>
            </w:r>
          </w:p>
        </w:tc>
      </w:tr>
      <w:tr w:rsidR="004A5BFC" w:rsidRPr="008D73FE" w:rsidTr="00272A4A">
        <w:tc>
          <w:tcPr>
            <w:tcW w:w="1603" w:type="dxa"/>
          </w:tcPr>
          <w:p w:rsidR="004A5BFC" w:rsidRPr="0002557C" w:rsidRDefault="004A5BFC" w:rsidP="004A5BFC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5</w:t>
            </w:r>
          </w:p>
        </w:tc>
        <w:tc>
          <w:tcPr>
            <w:tcW w:w="5451" w:type="dxa"/>
          </w:tcPr>
          <w:p w:rsidR="004A5BFC" w:rsidRPr="00551F0F" w:rsidRDefault="00E75745" w:rsidP="00E75745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Registrar en el sistema de mercadería las entrega efectuadas.</w:t>
            </w:r>
          </w:p>
        </w:tc>
        <w:tc>
          <w:tcPr>
            <w:tcW w:w="2126" w:type="dxa"/>
          </w:tcPr>
          <w:p w:rsidR="004A5BFC" w:rsidRPr="00551F0F" w:rsidRDefault="00BD76A7" w:rsidP="004A5BFC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551F0F">
              <w:rPr>
                <w:rFonts w:ascii="Tahoma" w:hAnsi="Tahoma" w:cs="Tahoma"/>
                <w:sz w:val="24"/>
                <w:szCs w:val="24"/>
                <w:lang w:val="es-ES"/>
              </w:rPr>
              <w:t xml:space="preserve">Encargado de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A</w:t>
            </w:r>
            <w:r w:rsidRPr="00551F0F">
              <w:rPr>
                <w:rFonts w:ascii="Tahoma" w:hAnsi="Tahoma" w:cs="Tahoma"/>
                <w:sz w:val="24"/>
                <w:szCs w:val="24"/>
                <w:lang w:val="es-ES"/>
              </w:rPr>
              <w:t xml:space="preserve">lmacén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de S</w:t>
            </w:r>
            <w:r w:rsidRPr="00551F0F">
              <w:rPr>
                <w:rFonts w:ascii="Tahoma" w:hAnsi="Tahoma" w:cs="Tahoma"/>
                <w:sz w:val="24"/>
                <w:szCs w:val="24"/>
                <w:lang w:val="es-ES"/>
              </w:rPr>
              <w:t>uministros</w:t>
            </w:r>
          </w:p>
        </w:tc>
      </w:tr>
      <w:tr w:rsidR="00E75745" w:rsidRPr="008D73FE" w:rsidTr="00272A4A">
        <w:tc>
          <w:tcPr>
            <w:tcW w:w="1603" w:type="dxa"/>
          </w:tcPr>
          <w:p w:rsidR="00E75745" w:rsidRDefault="00E75745" w:rsidP="004A5BFC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6</w:t>
            </w:r>
          </w:p>
        </w:tc>
        <w:tc>
          <w:tcPr>
            <w:tcW w:w="5451" w:type="dxa"/>
          </w:tcPr>
          <w:p w:rsidR="00E75745" w:rsidRDefault="007C0907" w:rsidP="007C090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Devolver </w:t>
            </w:r>
            <w:r w:rsidR="00E75745">
              <w:rPr>
                <w:rFonts w:ascii="Tahoma" w:hAnsi="Tahoma" w:cs="Tahoma"/>
                <w:sz w:val="24"/>
                <w:szCs w:val="24"/>
                <w:lang w:val="es-ES"/>
              </w:rPr>
              <w:t>al sistema de mercaderia por medio de ajustes las mercaderias que no fuerón recogidas.</w:t>
            </w:r>
          </w:p>
        </w:tc>
        <w:tc>
          <w:tcPr>
            <w:tcW w:w="2126" w:type="dxa"/>
          </w:tcPr>
          <w:p w:rsidR="00E75745" w:rsidRPr="00551F0F" w:rsidRDefault="00BD76A7" w:rsidP="004A5BFC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551F0F">
              <w:rPr>
                <w:rFonts w:ascii="Tahoma" w:hAnsi="Tahoma" w:cs="Tahoma"/>
                <w:sz w:val="24"/>
                <w:szCs w:val="24"/>
                <w:lang w:val="es-ES"/>
              </w:rPr>
              <w:t xml:space="preserve">Encargado de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A</w:t>
            </w:r>
            <w:r w:rsidRPr="00551F0F">
              <w:rPr>
                <w:rFonts w:ascii="Tahoma" w:hAnsi="Tahoma" w:cs="Tahoma"/>
                <w:sz w:val="24"/>
                <w:szCs w:val="24"/>
                <w:lang w:val="es-ES"/>
              </w:rPr>
              <w:t xml:space="preserve">lmacén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de S</w:t>
            </w:r>
            <w:r w:rsidRPr="00551F0F">
              <w:rPr>
                <w:rFonts w:ascii="Tahoma" w:hAnsi="Tahoma" w:cs="Tahoma"/>
                <w:sz w:val="24"/>
                <w:szCs w:val="24"/>
                <w:lang w:val="es-ES"/>
              </w:rPr>
              <w:t>uministros</w:t>
            </w:r>
          </w:p>
        </w:tc>
      </w:tr>
    </w:tbl>
    <w:p w:rsidR="00E60EC9" w:rsidRDefault="00E60EC9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130A9B" w:rsidRDefault="00130A9B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130A9B" w:rsidRDefault="00130A9B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E60EC9" w:rsidRPr="00E8002F" w:rsidRDefault="00E60EC9" w:rsidP="00E60EC9">
      <w:pPr>
        <w:pStyle w:val="Ttulo1"/>
      </w:pPr>
      <w:bookmarkStart w:id="5" w:name="_Toc373309136"/>
      <w:r w:rsidRPr="00E8002F">
        <w:t>DIAGRAMACIÓN DEL PROCEDIMIENTO</w:t>
      </w:r>
      <w:bookmarkEnd w:id="5"/>
    </w:p>
    <w:p w:rsidR="00874855" w:rsidRDefault="005043B3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8D4B7AB" wp14:editId="43970C57">
                <wp:simplePos x="0" y="0"/>
                <wp:positionH relativeFrom="column">
                  <wp:posOffset>-161925</wp:posOffset>
                </wp:positionH>
                <wp:positionV relativeFrom="paragraph">
                  <wp:posOffset>194309</wp:posOffset>
                </wp:positionV>
                <wp:extent cx="1212111" cy="1264285"/>
                <wp:effectExtent l="0" t="0" r="26670" b="1206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1" cy="126428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EC9" w:rsidRPr="001842DE" w:rsidRDefault="007C0907" w:rsidP="00E60E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  <w:t xml:space="preserve">Se recibe  por medio de sistema, la solicitud de mercadeirias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4B7AB" id="Oval 52" o:spid="_x0000_s1026" style="position:absolute;left:0;text-align:left;margin-left:-12.75pt;margin-top:15.3pt;width:95.45pt;height:99.5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" fillcolor="white [3201]" strokecolor="black [3213]" strokeweight=".25pt">
                <v:textbox>
                  <w:txbxContent>
                    <w:p w:rsidR="00E60EC9" w:rsidRPr="001842DE" w:rsidRDefault="007C0907" w:rsidP="00E60EC9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  <w:t xml:space="preserve">Se recibe  por medio de sistema, la solicitud de mercadeirias </w:t>
                      </w:r>
                    </w:p>
                  </w:txbxContent>
                </v:textbox>
              </v:oval>
            </w:pict>
          </mc:Fallback>
        </mc:AlternateContent>
      </w:r>
    </w:p>
    <w:p w:rsidR="00874855" w:rsidRDefault="00874855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874855" w:rsidRDefault="005043B3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972B097" wp14:editId="4FED7F26">
                <wp:simplePos x="0" y="0"/>
                <wp:positionH relativeFrom="column">
                  <wp:posOffset>3637280</wp:posOffset>
                </wp:positionH>
                <wp:positionV relativeFrom="paragraph">
                  <wp:posOffset>13335</wp:posOffset>
                </wp:positionV>
                <wp:extent cx="962025" cy="866775"/>
                <wp:effectExtent l="0" t="0" r="28575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667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EC9" w:rsidRPr="001842DE" w:rsidRDefault="00E60EC9" w:rsidP="00E60E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  <w:t xml:space="preserve">Entrega de Mercadería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2B097" id="Oval 46" o:spid="_x0000_s1027" style="position:absolute;left:0;text-align:left;margin-left:286.4pt;margin-top:1.05pt;width:75.75pt;height:68.2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" fillcolor="white [3201]" strokecolor="black [3213]" strokeweight=".25pt">
                <v:textbox>
                  <w:txbxContent>
                    <w:p w:rsidR="00E60EC9" w:rsidRPr="001842DE" w:rsidRDefault="00E60EC9" w:rsidP="00E60EC9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  <w:t xml:space="preserve">Entrega de Mercadería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21D1810" wp14:editId="4130F388">
                <wp:simplePos x="0" y="0"/>
                <wp:positionH relativeFrom="column">
                  <wp:posOffset>2456180</wp:posOffset>
                </wp:positionH>
                <wp:positionV relativeFrom="paragraph">
                  <wp:posOffset>13335</wp:posOffset>
                </wp:positionV>
                <wp:extent cx="952500" cy="866775"/>
                <wp:effectExtent l="0" t="0" r="19050" b="285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667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EC9" w:rsidRPr="001842DE" w:rsidRDefault="00E60EC9" w:rsidP="00E60E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  <w:t xml:space="preserve">Preparar mercadería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1D1810" id="Oval 48" o:spid="_x0000_s1029" style="position:absolute;left:0;text-align:left;margin-left:193.4pt;margin-top:1.05pt;width:75pt;height:68.2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" fillcolor="white [3201]" strokecolor="black [3213]" strokeweight=".25pt">
                <v:textbox>
                  <w:txbxContent>
                    <w:p w:rsidR="00E60EC9" w:rsidRPr="001842DE" w:rsidRDefault="00E60EC9" w:rsidP="00E60EC9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  <w:t xml:space="preserve">Preparar mercadería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75335AF0" wp14:editId="4E3493F6">
                <wp:simplePos x="0" y="0"/>
                <wp:positionH relativeFrom="column">
                  <wp:posOffset>1310640</wp:posOffset>
                </wp:positionH>
                <wp:positionV relativeFrom="paragraph">
                  <wp:posOffset>13335</wp:posOffset>
                </wp:positionV>
                <wp:extent cx="904875" cy="866775"/>
                <wp:effectExtent l="0" t="0" r="28575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667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EC9" w:rsidRPr="001842DE" w:rsidRDefault="00E60EC9" w:rsidP="00E60E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  <w:t xml:space="preserve">Aprobar solicitud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335AF0" id="Oval 51" o:spid="_x0000_s1030" style="position:absolute;left:0;text-align:left;margin-left:103.2pt;margin-top:1.05pt;width:71.25pt;height:68.25pt;z-index:25154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" fillcolor="white [3201]" strokecolor="black [3213]" strokeweight=".25pt">
                <v:textbox>
                  <w:txbxContent>
                    <w:p w:rsidR="00E60EC9" w:rsidRPr="001842DE" w:rsidRDefault="00E60EC9" w:rsidP="00E60EC9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  <w:t xml:space="preserve">Aprobar solicitud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B2C2112" wp14:editId="76FD79B7">
                <wp:simplePos x="0" y="0"/>
                <wp:positionH relativeFrom="column">
                  <wp:posOffset>3518535</wp:posOffset>
                </wp:positionH>
                <wp:positionV relativeFrom="paragraph">
                  <wp:posOffset>302260</wp:posOffset>
                </wp:positionV>
                <wp:extent cx="0" cy="219075"/>
                <wp:effectExtent l="4762" t="71438" r="23813" b="119062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4B4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277.05pt;margin-top:23.8pt;width:0;height:17.25pt;rotation:-90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9174CB0" wp14:editId="0DE5FD1E">
                <wp:simplePos x="0" y="0"/>
                <wp:positionH relativeFrom="column">
                  <wp:posOffset>2320925</wp:posOffset>
                </wp:positionH>
                <wp:positionV relativeFrom="paragraph">
                  <wp:posOffset>292735</wp:posOffset>
                </wp:positionV>
                <wp:extent cx="0" cy="238125"/>
                <wp:effectExtent l="0" t="80963" r="33338" b="109537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07F8F" id="Straight Arrow Connector 50" o:spid="_x0000_s1026" type="#_x0000_t32" style="position:absolute;margin-left:182.75pt;margin-top:23.05pt;width:0;height:18.75pt;rotation:-90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26F02B61" wp14:editId="66BCEE85">
                <wp:simplePos x="0" y="0"/>
                <wp:positionH relativeFrom="column">
                  <wp:posOffset>1143635</wp:posOffset>
                </wp:positionH>
                <wp:positionV relativeFrom="paragraph">
                  <wp:posOffset>278765</wp:posOffset>
                </wp:positionV>
                <wp:extent cx="0" cy="276225"/>
                <wp:effectExtent l="0" t="80963" r="33338" b="109537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9AB24" id="Straight Arrow Connector 49" o:spid="_x0000_s1026" type="#_x0000_t32" style="position:absolute;margin-left:90.05pt;margin-top:21.95pt;width:0;height:21.75pt;rotation:-90;z-index:25150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874855" w:rsidRDefault="00874855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874855" w:rsidRDefault="00874855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874855" w:rsidRDefault="00874855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874855" w:rsidRDefault="007C0907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157480</wp:posOffset>
                </wp:positionV>
                <wp:extent cx="9525" cy="238125"/>
                <wp:effectExtent l="76200" t="0" r="66675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EE78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327pt;margin-top:12.4pt;width:.75pt;height:18.75pt;flip:x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</w:p>
    <w:p w:rsidR="005043B3" w:rsidRDefault="005043B3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C0907" w:rsidRDefault="007C0907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00F3E858" wp14:editId="2825357D">
                <wp:simplePos x="0" y="0"/>
                <wp:positionH relativeFrom="column">
                  <wp:posOffset>2152650</wp:posOffset>
                </wp:positionH>
                <wp:positionV relativeFrom="paragraph">
                  <wp:posOffset>8890</wp:posOffset>
                </wp:positionV>
                <wp:extent cx="1124585" cy="1085850"/>
                <wp:effectExtent l="0" t="0" r="18415" b="19050"/>
                <wp:wrapNone/>
                <wp:docPr id="1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10858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907" w:rsidRPr="001842DE" w:rsidRDefault="007C0907" w:rsidP="007C09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  <w:t xml:space="preserve">Efectuar ajsutes de mercaderia no recibida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3E858" id="Oval 44" o:spid="_x0000_s1030" style="position:absolute;left:0;text-align:left;margin-left:169.5pt;margin-top:.7pt;width:88.55pt;height:85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" fillcolor="white [3201]" strokecolor="black [3213]" strokeweight=".25pt">
                <v:textbox>
                  <w:txbxContent>
                    <w:p w:rsidR="007C0907" w:rsidRPr="001842DE" w:rsidRDefault="007C0907" w:rsidP="007C090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  <w:t>Efectuar ajsutes de mercaderia no recibida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4247334B" wp14:editId="4087A07C">
                <wp:simplePos x="0" y="0"/>
                <wp:positionH relativeFrom="column">
                  <wp:posOffset>3619500</wp:posOffset>
                </wp:positionH>
                <wp:positionV relativeFrom="paragraph">
                  <wp:posOffset>37465</wp:posOffset>
                </wp:positionV>
                <wp:extent cx="1124585" cy="1085850"/>
                <wp:effectExtent l="0" t="0" r="18415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10858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EC9" w:rsidRPr="001842DE" w:rsidRDefault="00E60EC9" w:rsidP="00E60E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  <w:t xml:space="preserve">Actualizar el sistema Mercaderías con la entrega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47334B" id="_x0000_s1031" style="position:absolute;left:0;text-align:left;margin-left:285pt;margin-top:2.95pt;width:88.55pt;height:85.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" fillcolor="white [3201]" strokecolor="black [3213]" strokeweight=".25pt">
                <v:textbox>
                  <w:txbxContent>
                    <w:p w:rsidR="00E60EC9" w:rsidRPr="001842DE" w:rsidRDefault="00E60EC9" w:rsidP="00E60EC9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  <w:t xml:space="preserve">Actualizar el sistema Mercaderías con la entrega </w:t>
                      </w:r>
                    </w:p>
                  </w:txbxContent>
                </v:textbox>
              </v:oval>
            </w:pict>
          </mc:Fallback>
        </mc:AlternateContent>
      </w:r>
    </w:p>
    <w:p w:rsidR="007C0907" w:rsidRDefault="007C0907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C0907" w:rsidRDefault="007C0907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173990</wp:posOffset>
                </wp:positionV>
                <wp:extent cx="351790" cy="19050"/>
                <wp:effectExtent l="19050" t="57150" r="0" b="762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79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5D53A" id="Conector recto de flecha 3" o:spid="_x0000_s1026" type="#_x0000_t32" style="position:absolute;margin-left:258.05pt;margin-top:13.7pt;width:27.7pt;height:1.5pt;flip:x y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" strokecolor="black [3040]">
                <v:stroke endarrow="block"/>
              </v:shape>
            </w:pict>
          </mc:Fallback>
        </mc:AlternateContent>
      </w:r>
    </w:p>
    <w:p w:rsidR="007C0907" w:rsidRDefault="007C0907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C0907" w:rsidRDefault="007C0907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C0907" w:rsidRDefault="007C0907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C0907" w:rsidRDefault="007C0907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C0907" w:rsidRDefault="007C0907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C0907" w:rsidRDefault="007C0907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043B3" w:rsidRDefault="005043B3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BD6BAC" w:rsidRPr="00E8002F" w:rsidRDefault="00BD6BAC" w:rsidP="00BD6BAC">
      <w:pPr>
        <w:pStyle w:val="Ttulo1"/>
      </w:pPr>
      <w:bookmarkStart w:id="6" w:name="_Toc373309139"/>
      <w:r w:rsidRPr="00E8002F">
        <w:t>ANEXOS</w:t>
      </w:r>
      <w:bookmarkEnd w:id="6"/>
    </w:p>
    <w:p w:rsidR="00BD6BAC" w:rsidRDefault="004A5BFC" w:rsidP="00BD6BAC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Este procedimiento no tiene anexos.</w:t>
      </w:r>
    </w:p>
    <w:p w:rsidR="00BD6BAC" w:rsidRDefault="00BD6BAC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0"/>
        <w:gridCol w:w="2550"/>
        <w:gridCol w:w="2550"/>
      </w:tblGrid>
      <w:tr w:rsidR="00B23AC9" w:rsidTr="00BD76A7">
        <w:trPr>
          <w:jc w:val="center"/>
        </w:trPr>
        <w:tc>
          <w:tcPr>
            <w:tcW w:w="2550" w:type="dxa"/>
          </w:tcPr>
          <w:p w:rsidR="00B23AC9" w:rsidRDefault="00B23AC9" w:rsidP="00A35AF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highlight w:val="red"/>
                <w:lang w:val="es-MX"/>
              </w:rPr>
              <w:lastRenderedPageBreak/>
              <w:br w:type="page"/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>Actualizo</w:t>
            </w:r>
          </w:p>
        </w:tc>
        <w:tc>
          <w:tcPr>
            <w:tcW w:w="2550" w:type="dxa"/>
          </w:tcPr>
          <w:p w:rsidR="00B23AC9" w:rsidRDefault="00B23AC9" w:rsidP="00A35AF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2550" w:type="dxa"/>
          </w:tcPr>
          <w:p w:rsidR="00B23AC9" w:rsidRDefault="00B23AC9" w:rsidP="00A35AF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</w:tr>
      <w:tr w:rsidR="00B23AC9" w:rsidRPr="00C5388C" w:rsidTr="00BD76A7">
        <w:trPr>
          <w:jc w:val="center"/>
        </w:trPr>
        <w:tc>
          <w:tcPr>
            <w:tcW w:w="2550" w:type="dxa"/>
            <w:vAlign w:val="center"/>
          </w:tcPr>
          <w:p w:rsidR="00B23AC9" w:rsidRDefault="00B23AC9" w:rsidP="00A35AF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6B081B">
              <w:rPr>
                <w:rFonts w:ascii="Tahoma" w:hAnsi="Tahoma" w:cs="Tahoma"/>
                <w:sz w:val="24"/>
                <w:szCs w:val="24"/>
                <w:lang w:val="es-MX"/>
              </w:rPr>
              <w:t>Jorge Omar Camacho Alvarado</w:t>
            </w:r>
          </w:p>
          <w:p w:rsidR="00B23AC9" w:rsidRDefault="00B23AC9" w:rsidP="00A35AF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012BFC">
              <w:rPr>
                <w:rFonts w:ascii="Tahoma" w:hAnsi="Tahoma" w:cs="Tahoma"/>
                <w:sz w:val="24"/>
                <w:szCs w:val="24"/>
                <w:lang w:val="es-MX"/>
              </w:rPr>
              <w:t xml:space="preserve">Sección 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>Proveeduría</w:t>
            </w:r>
          </w:p>
        </w:tc>
        <w:tc>
          <w:tcPr>
            <w:tcW w:w="2550" w:type="dxa"/>
            <w:vAlign w:val="center"/>
          </w:tcPr>
          <w:p w:rsidR="00B23AC9" w:rsidRDefault="00B23AC9" w:rsidP="00A35AF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Yorleny Elizondo Leiva</w:t>
            </w:r>
            <w:r w:rsidR="00BD76A7">
              <w:rPr>
                <w:rFonts w:ascii="Tahoma" w:hAnsi="Tahoma" w:cs="Tahoma"/>
                <w:sz w:val="24"/>
                <w:szCs w:val="24"/>
                <w:lang w:val="es-MX"/>
              </w:rPr>
              <w:t xml:space="preserve"> </w:t>
            </w:r>
          </w:p>
          <w:p w:rsidR="00B23AC9" w:rsidRDefault="00B23AC9" w:rsidP="00A35AF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Sub</w:t>
            </w:r>
            <w:r w:rsidR="00BD76A7">
              <w:rPr>
                <w:rFonts w:ascii="Tahoma" w:hAnsi="Tahoma" w:cs="Tahoma"/>
                <w:sz w:val="24"/>
                <w:szCs w:val="24"/>
                <w:lang w:val="es-MX"/>
              </w:rPr>
              <w:t>d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>irección de Desarrollo Institucional</w:t>
            </w:r>
          </w:p>
        </w:tc>
        <w:tc>
          <w:tcPr>
            <w:tcW w:w="2550" w:type="dxa"/>
            <w:vAlign w:val="center"/>
          </w:tcPr>
          <w:p w:rsidR="00B23AC9" w:rsidRDefault="00B23AC9" w:rsidP="00A35AF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993288">
              <w:rPr>
                <w:rFonts w:ascii="Tahoma" w:hAnsi="Tahoma" w:cs="Tahoma"/>
                <w:sz w:val="24"/>
                <w:szCs w:val="24"/>
                <w:lang w:val="es-MX"/>
              </w:rPr>
              <w:t>Maribel Salazar Valverde</w:t>
            </w:r>
          </w:p>
          <w:p w:rsidR="00B23AC9" w:rsidRDefault="00B23AC9" w:rsidP="00A35AF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143312">
              <w:rPr>
                <w:rFonts w:ascii="Tahoma" w:hAnsi="Tahoma" w:cs="Tahoma"/>
                <w:sz w:val="24"/>
                <w:szCs w:val="24"/>
                <w:lang w:val="es-MX"/>
              </w:rPr>
              <w:t>Dirección de Desarrollo Institucional</w:t>
            </w:r>
          </w:p>
        </w:tc>
      </w:tr>
    </w:tbl>
    <w:p w:rsidR="00B23AC9" w:rsidRDefault="00B23AC9" w:rsidP="00B23AC9">
      <w:pPr>
        <w:rPr>
          <w:rFonts w:ascii="Tahoma" w:hAnsi="Tahoma" w:cs="Tahoma"/>
          <w:sz w:val="24"/>
          <w:szCs w:val="24"/>
          <w:lang w:val="es-MX"/>
        </w:rPr>
      </w:pPr>
    </w:p>
    <w:p w:rsidR="00B23AC9" w:rsidRDefault="00B23AC9">
      <w:pPr>
        <w:rPr>
          <w:rFonts w:ascii="Tahoma" w:hAnsi="Tahoma" w:cs="Tahoma"/>
          <w:sz w:val="24"/>
          <w:szCs w:val="24"/>
          <w:lang w:val="es-MX"/>
        </w:rPr>
      </w:pPr>
    </w:p>
    <w:sectPr w:rsidR="00B23AC9" w:rsidSect="002D4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750" w:bottom="1440" w:left="1440" w:header="619" w:footer="61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07" w:rsidRDefault="00F07B07">
      <w:r>
        <w:separator/>
      </w:r>
    </w:p>
  </w:endnote>
  <w:endnote w:type="continuationSeparator" w:id="0">
    <w:p w:rsidR="00F07B07" w:rsidRDefault="00F0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2249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08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08CF">
      <w:rPr>
        <w:rStyle w:val="Nmerodepgina"/>
      </w:rPr>
      <w:t>1</w:t>
    </w:r>
    <w:r>
      <w:rPr>
        <w:rStyle w:val="Nmerodepgina"/>
      </w:rPr>
      <w:fldChar w:fldCharType="end"/>
    </w:r>
  </w:p>
  <w:p w:rsidR="000308CF" w:rsidRDefault="000308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2D452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>Apdo. 78-1003 La Corte. Teléfono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BD0E0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>Apdo. 78-1003 La Corte. Teléfono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07" w:rsidRDefault="00F07B07">
      <w:r>
        <w:separator/>
      </w:r>
    </w:p>
  </w:footnote>
  <w:footnote w:type="continuationSeparator" w:id="0">
    <w:p w:rsidR="00F07B07" w:rsidRDefault="00F0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2249FC" w:rsidP="00216A3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08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08CF" w:rsidRDefault="000308CF" w:rsidP="00216A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3D" w:rsidRDefault="00AE0327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lang w:val="es-CR" w:eastAsia="es-CR"/>
      </w:rPr>
      <w:drawing>
        <wp:inline distT="0" distB="0" distL="0" distR="0" wp14:anchorId="04ABB0D4" wp14:editId="49AB7A79">
          <wp:extent cx="6781800" cy="419100"/>
          <wp:effectExtent l="19050" t="0" r="0" b="0"/>
          <wp:docPr id="69" name="Imagen 5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63D" w:rsidRPr="0002557C" w:rsidRDefault="003E3EA0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  <w:lang w:val="es-ES"/>
      </w:rPr>
    </w:pPr>
    <w:r>
      <w:rPr>
        <w:rStyle w:val="Nmerodepgina"/>
        <w:rFonts w:ascii="Tahoma" w:hAnsi="Tahoma" w:cs="Tahoma"/>
        <w:lang w:val="es-ES"/>
      </w:rPr>
      <w:t>Noviembre</w:t>
    </w:r>
    <w:r w:rsidR="005E463D" w:rsidRPr="0002557C">
      <w:rPr>
        <w:rStyle w:val="Nmerodepgina"/>
        <w:rFonts w:ascii="Tahoma" w:hAnsi="Tahoma" w:cs="Tahoma"/>
        <w:lang w:val="es-ES"/>
      </w:rPr>
      <w:t xml:space="preserve"> de 2013</w:t>
    </w:r>
  </w:p>
  <w:p w:rsidR="005E463D" w:rsidRPr="0002557C" w:rsidRDefault="00FF371C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  <w:lang w:val="es-ES"/>
      </w:rPr>
    </w:pPr>
    <w:r w:rsidRPr="00FF371C">
      <w:rPr>
        <w:rStyle w:val="Nmerodepgina"/>
        <w:rFonts w:ascii="Tahoma" w:hAnsi="Tahoma" w:cs="Tahoma"/>
        <w:lang w:val="es-ES"/>
      </w:rPr>
      <w:t>Procedimiento Servicio Entrega de suministros, materiales, mobiliario</w:t>
    </w:r>
    <w:r w:rsidR="00551F0F">
      <w:rPr>
        <w:rStyle w:val="Nmerodepgina"/>
        <w:rFonts w:ascii="Tahoma" w:hAnsi="Tahoma" w:cs="Tahoma"/>
        <w:lang w:val="es-ES"/>
      </w:rPr>
      <w:t xml:space="preserve"> </w:t>
    </w:r>
  </w:p>
  <w:p w:rsidR="000308CF" w:rsidRPr="0002557C" w:rsidRDefault="005E463D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/>
        <w:lang w:val="es-ES"/>
      </w:rPr>
    </w:pPr>
    <w:r w:rsidRPr="0002557C">
      <w:rPr>
        <w:rStyle w:val="Nmerodepgina"/>
        <w:rFonts w:ascii="Tahoma" w:hAnsi="Tahoma" w:cs="Tahoma"/>
        <w:lang w:val="es-ES"/>
      </w:rPr>
      <w:t xml:space="preserve">Página </w:t>
    </w:r>
    <w:r w:rsidR="002249FC" w:rsidRPr="005E463D">
      <w:rPr>
        <w:rStyle w:val="Nmerodepgina"/>
        <w:rFonts w:ascii="Tahoma" w:hAnsi="Tahoma" w:cs="Tahoma"/>
      </w:rPr>
      <w:fldChar w:fldCharType="begin"/>
    </w:r>
    <w:r w:rsidR="000308CF" w:rsidRPr="005E463D">
      <w:rPr>
        <w:rStyle w:val="Nmerodepgina"/>
        <w:rFonts w:ascii="Tahoma" w:hAnsi="Tahoma" w:cs="Tahoma"/>
        <w:lang w:val="es-MX"/>
      </w:rPr>
      <w:instrText xml:space="preserve">PAGE  </w:instrText>
    </w:r>
    <w:r w:rsidR="002249FC" w:rsidRPr="005E463D">
      <w:rPr>
        <w:rStyle w:val="Nmerodepgina"/>
        <w:rFonts w:ascii="Tahoma" w:hAnsi="Tahoma" w:cs="Tahoma"/>
      </w:rPr>
      <w:fldChar w:fldCharType="separate"/>
    </w:r>
    <w:r w:rsidR="00E45404">
      <w:rPr>
        <w:rStyle w:val="Nmerodepgina"/>
        <w:rFonts w:ascii="Tahoma" w:hAnsi="Tahoma" w:cs="Tahoma"/>
        <w:lang w:val="es-MX"/>
      </w:rPr>
      <w:t>6</w:t>
    </w:r>
    <w:r w:rsidR="002249FC" w:rsidRPr="005E463D">
      <w:rPr>
        <w:rStyle w:val="Nmerodepgina"/>
        <w:rFonts w:ascii="Tahoma" w:hAnsi="Tahoma" w:cs="Tahoma"/>
      </w:rPr>
      <w:fldChar w:fldCharType="end"/>
    </w:r>
  </w:p>
  <w:p w:rsidR="000308CF" w:rsidRPr="0002557C" w:rsidRDefault="000308CF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0308CF" w:rsidP="002D3595">
    <w:pPr>
      <w:pStyle w:val="Encabezado"/>
      <w:ind w:left="-540"/>
    </w:pPr>
  </w:p>
  <w:p w:rsidR="000308CF" w:rsidRDefault="00AE0327" w:rsidP="002D4527">
    <w:pPr>
      <w:pStyle w:val="Encabezado"/>
      <w:ind w:left="-851"/>
    </w:pPr>
    <w:r>
      <w:rPr>
        <w:lang w:val="es-CR" w:eastAsia="es-CR"/>
      </w:rPr>
      <w:drawing>
        <wp:inline distT="0" distB="0" distL="0" distR="0" wp14:anchorId="52865C68" wp14:editId="0793E391">
          <wp:extent cx="7077075" cy="419100"/>
          <wp:effectExtent l="19050" t="0" r="9525" b="0"/>
          <wp:docPr id="70" name="Imagen 6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08CF" w:rsidRPr="002D4527" w:rsidRDefault="000308CF" w:rsidP="005E463D">
    <w:pPr>
      <w:pStyle w:val="Encabezado"/>
      <w:tabs>
        <w:tab w:val="clear" w:pos="4252"/>
        <w:tab w:val="clear" w:pos="8504"/>
      </w:tabs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9D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0494B"/>
    <w:multiLevelType w:val="hybridMultilevel"/>
    <w:tmpl w:val="1D0A8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4FED"/>
    <w:multiLevelType w:val="hybridMultilevel"/>
    <w:tmpl w:val="E20CACDA"/>
    <w:lvl w:ilvl="0" w:tplc="4038F576">
      <w:start w:val="1"/>
      <w:numFmt w:val="upperRoman"/>
      <w:pStyle w:val="Ttulo1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F0AB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BF73AD"/>
    <w:multiLevelType w:val="hybridMultilevel"/>
    <w:tmpl w:val="DB002BB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7F08"/>
    <w:multiLevelType w:val="hybridMultilevel"/>
    <w:tmpl w:val="2F8A3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F4515"/>
    <w:multiLevelType w:val="hybridMultilevel"/>
    <w:tmpl w:val="D3ECB2B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B83C8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4F5B55"/>
    <w:multiLevelType w:val="hybridMultilevel"/>
    <w:tmpl w:val="DF6CCD88"/>
    <w:lvl w:ilvl="0" w:tplc="53740572">
      <w:start w:val="1"/>
      <w:numFmt w:val="upperRoman"/>
      <w:lvlText w:val="%1."/>
      <w:lvlJc w:val="righ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8"/>
    <w:rsid w:val="0002137C"/>
    <w:rsid w:val="0002557C"/>
    <w:rsid w:val="000266DF"/>
    <w:rsid w:val="000308CF"/>
    <w:rsid w:val="000362FD"/>
    <w:rsid w:val="00041E5B"/>
    <w:rsid w:val="000662F6"/>
    <w:rsid w:val="00082C3D"/>
    <w:rsid w:val="00085669"/>
    <w:rsid w:val="000D3170"/>
    <w:rsid w:val="000F598A"/>
    <w:rsid w:val="0010420E"/>
    <w:rsid w:val="00120192"/>
    <w:rsid w:val="00120E2E"/>
    <w:rsid w:val="00130A9B"/>
    <w:rsid w:val="00150D30"/>
    <w:rsid w:val="001650AB"/>
    <w:rsid w:val="00170E2F"/>
    <w:rsid w:val="001842DE"/>
    <w:rsid w:val="00184633"/>
    <w:rsid w:val="001F5EDA"/>
    <w:rsid w:val="00200C4C"/>
    <w:rsid w:val="002037FD"/>
    <w:rsid w:val="00204182"/>
    <w:rsid w:val="002109A6"/>
    <w:rsid w:val="00216A31"/>
    <w:rsid w:val="002177AE"/>
    <w:rsid w:val="0022403F"/>
    <w:rsid w:val="002249FC"/>
    <w:rsid w:val="00235C3E"/>
    <w:rsid w:val="0023778E"/>
    <w:rsid w:val="00247F6C"/>
    <w:rsid w:val="0025796D"/>
    <w:rsid w:val="00264DC1"/>
    <w:rsid w:val="00267F1B"/>
    <w:rsid w:val="00272473"/>
    <w:rsid w:val="00272A4A"/>
    <w:rsid w:val="0027723A"/>
    <w:rsid w:val="002D2E95"/>
    <w:rsid w:val="002D3595"/>
    <w:rsid w:val="002D4527"/>
    <w:rsid w:val="002E6630"/>
    <w:rsid w:val="002F415C"/>
    <w:rsid w:val="002F79D0"/>
    <w:rsid w:val="00336D7F"/>
    <w:rsid w:val="0034005F"/>
    <w:rsid w:val="00362092"/>
    <w:rsid w:val="00376A7D"/>
    <w:rsid w:val="003B0AB6"/>
    <w:rsid w:val="003B5257"/>
    <w:rsid w:val="003D191C"/>
    <w:rsid w:val="003E0E7F"/>
    <w:rsid w:val="003E3EA0"/>
    <w:rsid w:val="003E75D1"/>
    <w:rsid w:val="00411C98"/>
    <w:rsid w:val="00417E5E"/>
    <w:rsid w:val="004324EF"/>
    <w:rsid w:val="00434AD7"/>
    <w:rsid w:val="004505D8"/>
    <w:rsid w:val="00450BFD"/>
    <w:rsid w:val="004518FE"/>
    <w:rsid w:val="00455911"/>
    <w:rsid w:val="004653A6"/>
    <w:rsid w:val="00471E33"/>
    <w:rsid w:val="00494AFA"/>
    <w:rsid w:val="004A1FBF"/>
    <w:rsid w:val="004A5BFC"/>
    <w:rsid w:val="004B4208"/>
    <w:rsid w:val="004D1D80"/>
    <w:rsid w:val="004E4321"/>
    <w:rsid w:val="004F08DF"/>
    <w:rsid w:val="00502DF0"/>
    <w:rsid w:val="005043B3"/>
    <w:rsid w:val="005054A9"/>
    <w:rsid w:val="00517D67"/>
    <w:rsid w:val="00525E7E"/>
    <w:rsid w:val="00527C86"/>
    <w:rsid w:val="00532B1C"/>
    <w:rsid w:val="00537EC3"/>
    <w:rsid w:val="0054486E"/>
    <w:rsid w:val="00551F0F"/>
    <w:rsid w:val="00575461"/>
    <w:rsid w:val="005A790C"/>
    <w:rsid w:val="005B28A4"/>
    <w:rsid w:val="005B73AB"/>
    <w:rsid w:val="005C1BE4"/>
    <w:rsid w:val="005D1A5E"/>
    <w:rsid w:val="005E463D"/>
    <w:rsid w:val="00607106"/>
    <w:rsid w:val="0063031F"/>
    <w:rsid w:val="0067011D"/>
    <w:rsid w:val="00674352"/>
    <w:rsid w:val="006B7E5B"/>
    <w:rsid w:val="006D24B3"/>
    <w:rsid w:val="006D5994"/>
    <w:rsid w:val="006E4500"/>
    <w:rsid w:val="006E62C0"/>
    <w:rsid w:val="006F2806"/>
    <w:rsid w:val="00720724"/>
    <w:rsid w:val="0072407F"/>
    <w:rsid w:val="00724B47"/>
    <w:rsid w:val="0073304E"/>
    <w:rsid w:val="00734CF6"/>
    <w:rsid w:val="00771367"/>
    <w:rsid w:val="00777A8D"/>
    <w:rsid w:val="00785E88"/>
    <w:rsid w:val="007A1DB2"/>
    <w:rsid w:val="007B2FE3"/>
    <w:rsid w:val="007C0907"/>
    <w:rsid w:val="007D412A"/>
    <w:rsid w:val="007D613E"/>
    <w:rsid w:val="007E53BC"/>
    <w:rsid w:val="007E64BA"/>
    <w:rsid w:val="00805464"/>
    <w:rsid w:val="00814CE7"/>
    <w:rsid w:val="00832672"/>
    <w:rsid w:val="00874855"/>
    <w:rsid w:val="0087717F"/>
    <w:rsid w:val="00881004"/>
    <w:rsid w:val="008B0F3E"/>
    <w:rsid w:val="008D2BAD"/>
    <w:rsid w:val="008D73FE"/>
    <w:rsid w:val="00915AFB"/>
    <w:rsid w:val="009200D7"/>
    <w:rsid w:val="009504C0"/>
    <w:rsid w:val="00986821"/>
    <w:rsid w:val="009913C1"/>
    <w:rsid w:val="009A5851"/>
    <w:rsid w:val="009C78CE"/>
    <w:rsid w:val="009D0377"/>
    <w:rsid w:val="009D31FF"/>
    <w:rsid w:val="009D6B24"/>
    <w:rsid w:val="009E61DC"/>
    <w:rsid w:val="009E6FA8"/>
    <w:rsid w:val="00A077D4"/>
    <w:rsid w:val="00A14F0E"/>
    <w:rsid w:val="00A26F87"/>
    <w:rsid w:val="00A32466"/>
    <w:rsid w:val="00A433AE"/>
    <w:rsid w:val="00A47923"/>
    <w:rsid w:val="00A56EFB"/>
    <w:rsid w:val="00A646CF"/>
    <w:rsid w:val="00AA51FB"/>
    <w:rsid w:val="00AB169D"/>
    <w:rsid w:val="00AB4EC0"/>
    <w:rsid w:val="00AC047C"/>
    <w:rsid w:val="00AD4189"/>
    <w:rsid w:val="00AE0327"/>
    <w:rsid w:val="00AE4CC5"/>
    <w:rsid w:val="00AE5183"/>
    <w:rsid w:val="00AF5A1B"/>
    <w:rsid w:val="00B0468E"/>
    <w:rsid w:val="00B05980"/>
    <w:rsid w:val="00B23AC9"/>
    <w:rsid w:val="00B3317C"/>
    <w:rsid w:val="00B36CC5"/>
    <w:rsid w:val="00B51492"/>
    <w:rsid w:val="00B57FC4"/>
    <w:rsid w:val="00B77EE5"/>
    <w:rsid w:val="00B85FE9"/>
    <w:rsid w:val="00BB532C"/>
    <w:rsid w:val="00BD049F"/>
    <w:rsid w:val="00BD0E07"/>
    <w:rsid w:val="00BD1B0E"/>
    <w:rsid w:val="00BD6BAC"/>
    <w:rsid w:val="00BD76A7"/>
    <w:rsid w:val="00C056A6"/>
    <w:rsid w:val="00C4159D"/>
    <w:rsid w:val="00C457F9"/>
    <w:rsid w:val="00C51071"/>
    <w:rsid w:val="00C65A7E"/>
    <w:rsid w:val="00C86555"/>
    <w:rsid w:val="00C91E79"/>
    <w:rsid w:val="00CB776E"/>
    <w:rsid w:val="00CC2A19"/>
    <w:rsid w:val="00CC7DCE"/>
    <w:rsid w:val="00CD37D8"/>
    <w:rsid w:val="00CE2C1D"/>
    <w:rsid w:val="00D22779"/>
    <w:rsid w:val="00D51004"/>
    <w:rsid w:val="00D53807"/>
    <w:rsid w:val="00D77845"/>
    <w:rsid w:val="00DA14F2"/>
    <w:rsid w:val="00DA525A"/>
    <w:rsid w:val="00DB381F"/>
    <w:rsid w:val="00DB3873"/>
    <w:rsid w:val="00DC179C"/>
    <w:rsid w:val="00DD6C3D"/>
    <w:rsid w:val="00DD6F18"/>
    <w:rsid w:val="00DE181E"/>
    <w:rsid w:val="00DF037F"/>
    <w:rsid w:val="00DF0F27"/>
    <w:rsid w:val="00DF1BDE"/>
    <w:rsid w:val="00E2598E"/>
    <w:rsid w:val="00E27068"/>
    <w:rsid w:val="00E3601D"/>
    <w:rsid w:val="00E45169"/>
    <w:rsid w:val="00E45404"/>
    <w:rsid w:val="00E47245"/>
    <w:rsid w:val="00E60EC9"/>
    <w:rsid w:val="00E71314"/>
    <w:rsid w:val="00E75745"/>
    <w:rsid w:val="00E8002F"/>
    <w:rsid w:val="00E8761A"/>
    <w:rsid w:val="00E979C9"/>
    <w:rsid w:val="00EA3A89"/>
    <w:rsid w:val="00EA4BF9"/>
    <w:rsid w:val="00EE3DC0"/>
    <w:rsid w:val="00F06EFB"/>
    <w:rsid w:val="00F07B07"/>
    <w:rsid w:val="00F266B1"/>
    <w:rsid w:val="00F3039C"/>
    <w:rsid w:val="00F5193D"/>
    <w:rsid w:val="00F5301A"/>
    <w:rsid w:val="00F555F9"/>
    <w:rsid w:val="00F718AC"/>
    <w:rsid w:val="00F85737"/>
    <w:rsid w:val="00FD51FA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F512951-46BF-4C70-8A59-B55F1914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D4"/>
    <w:rPr>
      <w:noProof/>
      <w:lang w:val="en-US" w:eastAsia="en-US"/>
    </w:rPr>
  </w:style>
  <w:style w:type="paragraph" w:styleId="Ttulo1">
    <w:name w:val="heading 1"/>
    <w:basedOn w:val="Prrafodelista"/>
    <w:next w:val="Normal"/>
    <w:qFormat/>
    <w:rsid w:val="00E8002F"/>
    <w:pPr>
      <w:numPr>
        <w:numId w:val="7"/>
      </w:numPr>
      <w:outlineLvl w:val="0"/>
    </w:pPr>
    <w:rPr>
      <w:rFonts w:ascii="Tahoma" w:hAnsi="Tahoma" w:cs="Tahoma"/>
      <w:b/>
      <w:sz w:val="24"/>
      <w:szCs w:val="24"/>
      <w:lang w:val="es-MX"/>
    </w:rPr>
  </w:style>
  <w:style w:type="paragraph" w:styleId="Ttulo2">
    <w:name w:val="heading 2"/>
    <w:basedOn w:val="Normal"/>
    <w:next w:val="Normal"/>
    <w:qFormat/>
    <w:rsid w:val="00B77EE5"/>
    <w:pPr>
      <w:keepNext/>
      <w:jc w:val="both"/>
      <w:outlineLvl w:val="1"/>
    </w:pPr>
    <w:rPr>
      <w:rFonts w:ascii="Tahoma" w:hAnsi="Tahoma"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7E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7EE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77EE5"/>
    <w:rPr>
      <w:color w:val="0000FF"/>
      <w:u w:val="single"/>
    </w:rPr>
  </w:style>
  <w:style w:type="character" w:styleId="Nmerodepgina">
    <w:name w:val="page number"/>
    <w:basedOn w:val="Fuentedeprrafopredeter"/>
    <w:rsid w:val="00B77EE5"/>
  </w:style>
  <w:style w:type="paragraph" w:styleId="Sangra2detindependiente">
    <w:name w:val="Body Text Indent 2"/>
    <w:basedOn w:val="Normal"/>
    <w:rsid w:val="00B77EE5"/>
    <w:pPr>
      <w:ind w:right="22" w:firstLine="720"/>
      <w:jc w:val="both"/>
    </w:pPr>
    <w:rPr>
      <w:rFonts w:ascii="Tahoma" w:hAnsi="Tahoma"/>
      <w:sz w:val="32"/>
      <w:lang w:val="es-MX"/>
    </w:rPr>
  </w:style>
  <w:style w:type="paragraph" w:styleId="Textodebloque">
    <w:name w:val="Block Text"/>
    <w:basedOn w:val="Normal"/>
    <w:rsid w:val="00B77EE5"/>
    <w:pPr>
      <w:ind w:left="720" w:right="1642"/>
      <w:jc w:val="both"/>
    </w:pPr>
    <w:rPr>
      <w:rFonts w:ascii="Tahoma" w:hAnsi="Tahoma"/>
      <w:i/>
      <w:sz w:val="32"/>
      <w:lang w:val="es-MX"/>
    </w:rPr>
  </w:style>
  <w:style w:type="paragraph" w:styleId="Textoindependiente">
    <w:name w:val="Body Text"/>
    <w:basedOn w:val="Normal"/>
    <w:rsid w:val="00B77EE5"/>
    <w:pPr>
      <w:jc w:val="both"/>
    </w:pPr>
    <w:rPr>
      <w:rFonts w:ascii="Tahoma" w:hAnsi="Tahoma"/>
      <w:b/>
      <w:sz w:val="24"/>
      <w:lang w:val="es-MX"/>
    </w:rPr>
  </w:style>
  <w:style w:type="character" w:styleId="Refdenotaalpie">
    <w:name w:val="footnote reference"/>
    <w:basedOn w:val="Fuentedeprrafopredeter"/>
    <w:semiHidden/>
    <w:rsid w:val="00B77EE5"/>
    <w:rPr>
      <w:vertAlign w:val="superscript"/>
    </w:rPr>
  </w:style>
  <w:style w:type="paragraph" w:styleId="Textoindependiente2">
    <w:name w:val="Body Text 2"/>
    <w:basedOn w:val="Normal"/>
    <w:rsid w:val="00B77EE5"/>
    <w:pPr>
      <w:jc w:val="both"/>
    </w:pPr>
    <w:rPr>
      <w:rFonts w:ascii="Tahoma" w:hAnsi="Tahoma"/>
      <w:sz w:val="24"/>
      <w:lang w:val="es-MX"/>
    </w:rPr>
  </w:style>
  <w:style w:type="paragraph" w:styleId="Sangradetextonormal">
    <w:name w:val="Body Text Indent"/>
    <w:basedOn w:val="Normal"/>
    <w:rsid w:val="00B77EE5"/>
    <w:pPr>
      <w:spacing w:line="360" w:lineRule="auto"/>
      <w:jc w:val="both"/>
    </w:pPr>
    <w:rPr>
      <w:rFonts w:ascii="Tahoma" w:hAnsi="Tahoma"/>
      <w:b/>
      <w:sz w:val="24"/>
      <w:lang w:eastAsia="es-ES"/>
    </w:rPr>
  </w:style>
  <w:style w:type="paragraph" w:styleId="Textoindependiente3">
    <w:name w:val="Body Text 3"/>
    <w:basedOn w:val="Normal"/>
    <w:rsid w:val="00B77EE5"/>
    <w:pPr>
      <w:jc w:val="both"/>
    </w:pPr>
    <w:rPr>
      <w:rFonts w:ascii="Tahoma" w:hAnsi="Tahoma"/>
      <w:sz w:val="32"/>
      <w:lang w:val="es-MX"/>
    </w:rPr>
  </w:style>
  <w:style w:type="paragraph" w:styleId="Textonotapie">
    <w:name w:val="footnote text"/>
    <w:basedOn w:val="Normal"/>
    <w:semiHidden/>
    <w:rsid w:val="00B77EE5"/>
    <w:rPr>
      <w:lang w:val="es-CR"/>
    </w:rPr>
  </w:style>
  <w:style w:type="paragraph" w:styleId="NormalWeb">
    <w:name w:val="Normal (Web)"/>
    <w:basedOn w:val="Normal"/>
    <w:rsid w:val="00A077D4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B85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FE9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B57F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82C3D"/>
    <w:pPr>
      <w:spacing w:after="100"/>
    </w:pPr>
  </w:style>
  <w:style w:type="character" w:styleId="Textoennegrita">
    <w:name w:val="Strong"/>
    <w:basedOn w:val="Fuentedeprrafopredeter"/>
    <w:uiPriority w:val="22"/>
    <w:qFormat/>
    <w:rsid w:val="00551F0F"/>
    <w:rPr>
      <w:b/>
      <w:bCs/>
    </w:rPr>
  </w:style>
  <w:style w:type="paragraph" w:styleId="TDC2">
    <w:name w:val="toc 2"/>
    <w:basedOn w:val="Normal"/>
    <w:next w:val="Normal"/>
    <w:autoRedefine/>
    <w:uiPriority w:val="39"/>
    <w:unhideWhenUsed/>
    <w:rsid w:val="007E64BA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6A626-667F-4280-980C-F70F5263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560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Fernando Cartín Gulubay</dc:creator>
  <cp:lastModifiedBy>Ana Marcela Avalos Mora</cp:lastModifiedBy>
  <cp:revision>2</cp:revision>
  <cp:lastPrinted>2005-11-18T20:50:00Z</cp:lastPrinted>
  <dcterms:created xsi:type="dcterms:W3CDTF">2022-01-03T19:59:00Z</dcterms:created>
  <dcterms:modified xsi:type="dcterms:W3CDTF">2022-01-03T19:59:00Z</dcterms:modified>
</cp:coreProperties>
</file>