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F266B1" w:rsidP="00F266B1">
      <w:pPr>
        <w:jc w:val="center"/>
        <w:rPr>
          <w:rFonts w:ascii="Tahoma" w:hAnsi="Tahoma" w:cs="Tahoma"/>
          <w:b/>
          <w:sz w:val="24"/>
          <w:szCs w:val="24"/>
        </w:rPr>
      </w:pPr>
      <w:r w:rsidRPr="002D6F1C">
        <w:rPr>
          <w:rFonts w:ascii="Tahoma" w:hAnsi="Tahoma" w:cs="Tahoma"/>
          <w:b/>
          <w:sz w:val="24"/>
          <w:szCs w:val="24"/>
        </w:rPr>
        <w:t>PROCURADURÍA GENERAL DE LA REPÚBLICA</w:t>
      </w: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272A4A" w:rsidP="009E61DC">
      <w:pPr>
        <w:jc w:val="center"/>
        <w:rPr>
          <w:rFonts w:ascii="Tahoma" w:hAnsi="Tahoma" w:cs="Tahoma"/>
          <w:b/>
          <w:sz w:val="24"/>
          <w:szCs w:val="24"/>
        </w:rPr>
      </w:pPr>
      <w:r w:rsidRPr="002D6F1C">
        <w:rPr>
          <w:rFonts w:ascii="Tahoma" w:hAnsi="Tahoma" w:cs="Tahoma"/>
          <w:b/>
          <w:sz w:val="24"/>
          <w:szCs w:val="24"/>
        </w:rPr>
        <w:t>PROCEDIMIENTO</w:t>
      </w:r>
      <w:r w:rsidR="00E3601D" w:rsidRPr="002D6F1C">
        <w:rPr>
          <w:rFonts w:ascii="Tahoma" w:hAnsi="Tahoma" w:cs="Tahoma"/>
          <w:b/>
          <w:sz w:val="24"/>
          <w:szCs w:val="24"/>
        </w:rPr>
        <w:t xml:space="preserve"> </w:t>
      </w:r>
      <w:r w:rsidR="00E45FAF" w:rsidRPr="002D6F1C">
        <w:rPr>
          <w:rFonts w:ascii="Tahoma" w:hAnsi="Tahoma" w:cs="Tahoma"/>
          <w:b/>
          <w:sz w:val="24"/>
          <w:szCs w:val="24"/>
        </w:rPr>
        <w:t>ELABORACIÓN DEL REPORTE DE ESTADO DE LOS PROCESOS (CONTINGENTES)</w:t>
      </w:r>
    </w:p>
    <w:p w:rsidR="00F266B1" w:rsidRPr="002D6F1C" w:rsidRDefault="00F266B1" w:rsidP="009E61DC">
      <w:pPr>
        <w:jc w:val="center"/>
        <w:rPr>
          <w:rFonts w:ascii="Tahoma" w:hAnsi="Tahoma" w:cs="Tahoma"/>
          <w:sz w:val="24"/>
          <w:szCs w:val="24"/>
        </w:rPr>
      </w:pPr>
    </w:p>
    <w:p w:rsidR="00F266B1" w:rsidRPr="002D6F1C" w:rsidRDefault="00F266B1" w:rsidP="009E61DC">
      <w:pPr>
        <w:jc w:val="center"/>
        <w:rPr>
          <w:rFonts w:ascii="Tahoma" w:hAnsi="Tahoma" w:cs="Tahoma"/>
          <w:sz w:val="24"/>
          <w:szCs w:val="24"/>
        </w:rPr>
      </w:pPr>
    </w:p>
    <w:p w:rsidR="009E61DC" w:rsidRPr="002D6F1C" w:rsidRDefault="004352EA" w:rsidP="009E61D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DIRECCIÓN</w:t>
      </w:r>
      <w:r w:rsidR="009E61DC" w:rsidRPr="002D6F1C">
        <w:rPr>
          <w:rFonts w:ascii="Tahoma" w:hAnsi="Tahoma" w:cs="Tahoma"/>
          <w:b/>
          <w:sz w:val="24"/>
          <w:szCs w:val="24"/>
        </w:rPr>
        <w:t xml:space="preserve"> DE DESARROLLO INSTITUCIONAL</w:t>
      </w:r>
    </w:p>
    <w:p w:rsidR="009E61DC" w:rsidRPr="002D6F1C" w:rsidRDefault="009E61DC" w:rsidP="009E61DC">
      <w:pPr>
        <w:jc w:val="both"/>
        <w:rPr>
          <w:rFonts w:ascii="Tahoma" w:hAnsi="Tahoma" w:cs="Tahoma"/>
          <w:sz w:val="24"/>
          <w:szCs w:val="24"/>
        </w:rPr>
      </w:pPr>
    </w:p>
    <w:p w:rsidR="009E61DC" w:rsidRPr="002D6F1C" w:rsidRDefault="009E61DC" w:rsidP="00B85FE9">
      <w:pPr>
        <w:jc w:val="center"/>
        <w:rPr>
          <w:rFonts w:ascii="Tahoma" w:hAnsi="Tahoma" w:cs="Tahoma"/>
          <w:b/>
          <w:sz w:val="24"/>
          <w:szCs w:val="24"/>
        </w:rPr>
      </w:pPr>
    </w:p>
    <w:p w:rsidR="009E61DC" w:rsidRPr="002D6F1C" w:rsidRDefault="009E61DC" w:rsidP="00B85FE9">
      <w:pPr>
        <w:jc w:val="center"/>
        <w:rPr>
          <w:rFonts w:ascii="Tahoma" w:hAnsi="Tahoma" w:cs="Tahoma"/>
          <w:b/>
          <w:sz w:val="24"/>
          <w:szCs w:val="24"/>
        </w:rPr>
      </w:pPr>
    </w:p>
    <w:p w:rsidR="007D412A" w:rsidRPr="002D6F1C" w:rsidRDefault="007D412A" w:rsidP="00B85FE9">
      <w:pPr>
        <w:jc w:val="center"/>
        <w:rPr>
          <w:rFonts w:ascii="Tahoma" w:hAnsi="Tahoma" w:cs="Tahoma"/>
          <w:b/>
          <w:sz w:val="24"/>
          <w:szCs w:val="24"/>
        </w:rPr>
      </w:pPr>
    </w:p>
    <w:p w:rsidR="00F266B1" w:rsidRPr="002D6F1C" w:rsidRDefault="00F266B1" w:rsidP="00B85FE9">
      <w:pPr>
        <w:jc w:val="center"/>
        <w:rPr>
          <w:rFonts w:ascii="Tahoma" w:hAnsi="Tahoma" w:cs="Tahoma"/>
          <w:b/>
          <w:sz w:val="24"/>
          <w:szCs w:val="24"/>
        </w:rPr>
      </w:pPr>
    </w:p>
    <w:p w:rsidR="004324EF" w:rsidRPr="002D6F1C" w:rsidRDefault="004324EF" w:rsidP="00B85FE9">
      <w:pPr>
        <w:jc w:val="center"/>
        <w:rPr>
          <w:rFonts w:ascii="Tahoma" w:hAnsi="Tahoma" w:cs="Tahoma"/>
          <w:b/>
          <w:sz w:val="24"/>
          <w:szCs w:val="24"/>
        </w:rPr>
      </w:pPr>
      <w:r w:rsidRPr="002D6F1C">
        <w:rPr>
          <w:rFonts w:ascii="Tahoma" w:hAnsi="Tahoma" w:cs="Tahoma"/>
          <w:b/>
          <w:sz w:val="24"/>
          <w:szCs w:val="24"/>
        </w:rPr>
        <w:t xml:space="preserve">San José, </w:t>
      </w:r>
      <w:r w:rsidR="00A26F87" w:rsidRPr="002D6F1C">
        <w:rPr>
          <w:rFonts w:ascii="Tahoma" w:hAnsi="Tahoma" w:cs="Tahoma"/>
          <w:b/>
          <w:sz w:val="24"/>
          <w:szCs w:val="24"/>
        </w:rPr>
        <w:t>N</w:t>
      </w:r>
      <w:r w:rsidR="00527C86" w:rsidRPr="002D6F1C">
        <w:rPr>
          <w:rFonts w:ascii="Tahoma" w:hAnsi="Tahoma" w:cs="Tahoma"/>
          <w:b/>
          <w:sz w:val="24"/>
          <w:szCs w:val="24"/>
        </w:rPr>
        <w:t>oviembre</w:t>
      </w:r>
      <w:r w:rsidR="00A26F87" w:rsidRPr="002D6F1C">
        <w:rPr>
          <w:rFonts w:ascii="Tahoma" w:hAnsi="Tahoma" w:cs="Tahoma"/>
          <w:b/>
          <w:sz w:val="24"/>
          <w:szCs w:val="24"/>
        </w:rPr>
        <w:t xml:space="preserve"> de</w:t>
      </w:r>
      <w:r w:rsidRPr="002D6F1C">
        <w:rPr>
          <w:rFonts w:ascii="Tahoma" w:hAnsi="Tahoma" w:cs="Tahoma"/>
          <w:b/>
          <w:sz w:val="24"/>
          <w:szCs w:val="24"/>
        </w:rPr>
        <w:t xml:space="preserve"> 2013</w:t>
      </w:r>
      <w:bookmarkStart w:id="0" w:name="_GoBack"/>
      <w:bookmarkEnd w:id="0"/>
    </w:p>
    <w:p w:rsidR="004324EF" w:rsidRPr="002D6F1C" w:rsidRDefault="004324EF" w:rsidP="00B85FE9">
      <w:pPr>
        <w:jc w:val="center"/>
        <w:rPr>
          <w:rFonts w:ascii="Tahoma" w:hAnsi="Tahoma" w:cs="Tahoma"/>
          <w:sz w:val="24"/>
          <w:szCs w:val="24"/>
        </w:rPr>
      </w:pPr>
    </w:p>
    <w:p w:rsidR="007D412A" w:rsidRPr="002D6F1C" w:rsidRDefault="007D412A" w:rsidP="00B85FE9">
      <w:pPr>
        <w:jc w:val="center"/>
        <w:rPr>
          <w:rFonts w:ascii="Tahoma" w:hAnsi="Tahoma" w:cs="Tahoma"/>
          <w:sz w:val="24"/>
          <w:szCs w:val="24"/>
        </w:rPr>
      </w:pPr>
    </w:p>
    <w:p w:rsidR="004324EF" w:rsidRPr="002D6F1C" w:rsidRDefault="004352EA" w:rsidP="00B85FE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PGR-D</w:t>
      </w:r>
      <w:r w:rsidR="008861F9" w:rsidRPr="002D6F1C">
        <w:rPr>
          <w:rFonts w:ascii="Tahoma" w:hAnsi="Tahoma" w:cs="Tahoma"/>
          <w:b/>
          <w:sz w:val="24"/>
          <w:szCs w:val="24"/>
        </w:rPr>
        <w:t>DI-</w:t>
      </w:r>
      <w:r>
        <w:rPr>
          <w:rFonts w:ascii="Tahoma" w:hAnsi="Tahoma" w:cs="Tahoma"/>
          <w:b/>
          <w:sz w:val="24"/>
          <w:szCs w:val="24"/>
        </w:rPr>
        <w:t>DFC</w:t>
      </w:r>
      <w:r w:rsidR="008861F9" w:rsidRPr="002D6F1C">
        <w:rPr>
          <w:rFonts w:ascii="Tahoma" w:hAnsi="Tahoma" w:cs="Tahoma"/>
          <w:b/>
          <w:sz w:val="24"/>
          <w:szCs w:val="24"/>
        </w:rPr>
        <w:t>-RECONT-1</w:t>
      </w:r>
    </w:p>
    <w:p w:rsidR="007D412A" w:rsidRPr="002D6F1C" w:rsidRDefault="007D412A" w:rsidP="00B85FE9">
      <w:pPr>
        <w:jc w:val="center"/>
        <w:rPr>
          <w:rFonts w:ascii="Tahoma" w:hAnsi="Tahoma" w:cs="Tahoma"/>
          <w:sz w:val="24"/>
          <w:szCs w:val="24"/>
        </w:rPr>
      </w:pPr>
    </w:p>
    <w:p w:rsidR="007D412A" w:rsidRPr="002D6F1C" w:rsidRDefault="007D412A" w:rsidP="00B85FE9">
      <w:pPr>
        <w:jc w:val="center"/>
        <w:rPr>
          <w:rFonts w:ascii="Tahoma" w:hAnsi="Tahoma" w:cs="Tahoma"/>
          <w:sz w:val="24"/>
          <w:szCs w:val="24"/>
        </w:rPr>
      </w:pPr>
    </w:p>
    <w:p w:rsidR="004324EF" w:rsidRPr="002D6F1C" w:rsidRDefault="008861F9" w:rsidP="00B85FE9">
      <w:pPr>
        <w:jc w:val="center"/>
        <w:rPr>
          <w:rFonts w:ascii="Tahoma" w:hAnsi="Tahoma" w:cs="Tahoma"/>
          <w:b/>
          <w:sz w:val="24"/>
          <w:szCs w:val="24"/>
        </w:rPr>
      </w:pPr>
      <w:r w:rsidRPr="002D6F1C">
        <w:rPr>
          <w:rFonts w:ascii="Tahoma" w:hAnsi="Tahoma" w:cs="Tahoma"/>
          <w:b/>
          <w:sz w:val="24"/>
          <w:szCs w:val="24"/>
        </w:rPr>
        <w:fldChar w:fldCharType="begin"/>
      </w:r>
      <w:r w:rsidRPr="002D6F1C">
        <w:rPr>
          <w:rFonts w:ascii="Tahoma" w:hAnsi="Tahoma" w:cs="Tahoma"/>
          <w:b/>
          <w:sz w:val="24"/>
          <w:szCs w:val="24"/>
        </w:rPr>
        <w:instrText xml:space="preserve"> NUMPAGES  \* Arabic  \* MERGEFORMAT </w:instrText>
      </w:r>
      <w:r w:rsidRPr="002D6F1C">
        <w:rPr>
          <w:rFonts w:ascii="Tahoma" w:hAnsi="Tahoma" w:cs="Tahoma"/>
          <w:b/>
          <w:sz w:val="24"/>
          <w:szCs w:val="24"/>
        </w:rPr>
        <w:fldChar w:fldCharType="separate"/>
      </w:r>
      <w:r w:rsidR="00FB4D0B" w:rsidRPr="002D6F1C">
        <w:rPr>
          <w:rFonts w:ascii="Tahoma" w:hAnsi="Tahoma" w:cs="Tahoma"/>
          <w:b/>
          <w:noProof/>
          <w:sz w:val="24"/>
          <w:szCs w:val="24"/>
        </w:rPr>
        <w:t>6</w:t>
      </w:r>
      <w:r w:rsidRPr="002D6F1C">
        <w:rPr>
          <w:rFonts w:ascii="Tahoma" w:hAnsi="Tahoma" w:cs="Tahoma"/>
          <w:b/>
          <w:sz w:val="24"/>
          <w:szCs w:val="24"/>
        </w:rPr>
        <w:fldChar w:fldCharType="end"/>
      </w:r>
      <w:r w:rsidRPr="002D6F1C">
        <w:rPr>
          <w:rFonts w:ascii="Tahoma" w:hAnsi="Tahoma" w:cs="Tahoma"/>
          <w:b/>
          <w:sz w:val="24"/>
          <w:szCs w:val="24"/>
        </w:rPr>
        <w:t xml:space="preserve"> páginas</w:t>
      </w:r>
    </w:p>
    <w:p w:rsidR="00F266B1" w:rsidRPr="002D6F1C" w:rsidRDefault="00F266B1" w:rsidP="00B85FE9">
      <w:pPr>
        <w:jc w:val="center"/>
        <w:rPr>
          <w:rFonts w:ascii="Tahoma" w:hAnsi="Tahoma" w:cs="Tahoma"/>
          <w:sz w:val="24"/>
          <w:szCs w:val="24"/>
        </w:rPr>
      </w:pPr>
    </w:p>
    <w:p w:rsidR="007D412A" w:rsidRPr="002D6F1C" w:rsidRDefault="007D412A" w:rsidP="00B85FE9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20"/>
        <w:gridCol w:w="3014"/>
      </w:tblGrid>
      <w:tr w:rsidR="004324EF" w:rsidRPr="002D6F1C" w:rsidTr="004324EF">
        <w:tc>
          <w:tcPr>
            <w:tcW w:w="3063" w:type="dxa"/>
          </w:tcPr>
          <w:p w:rsidR="004324EF" w:rsidRPr="002D6F1C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Elaboró</w:t>
            </w:r>
          </w:p>
        </w:tc>
        <w:tc>
          <w:tcPr>
            <w:tcW w:w="3063" w:type="dxa"/>
          </w:tcPr>
          <w:p w:rsidR="004324EF" w:rsidRPr="002D6F1C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Revisó</w:t>
            </w:r>
          </w:p>
        </w:tc>
        <w:tc>
          <w:tcPr>
            <w:tcW w:w="3064" w:type="dxa"/>
          </w:tcPr>
          <w:p w:rsidR="004324EF" w:rsidRPr="002D6F1C" w:rsidRDefault="004324EF" w:rsidP="00B85FE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Autorizó</w:t>
            </w:r>
          </w:p>
        </w:tc>
      </w:tr>
      <w:tr w:rsidR="008861F9" w:rsidRPr="002D6F1C" w:rsidTr="004324EF">
        <w:tc>
          <w:tcPr>
            <w:tcW w:w="3063" w:type="dxa"/>
          </w:tcPr>
          <w:p w:rsidR="008861F9" w:rsidRPr="002D6F1C" w:rsidRDefault="008861F9" w:rsidP="008861F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Monarch Business Consulting</w:t>
            </w:r>
          </w:p>
        </w:tc>
        <w:tc>
          <w:tcPr>
            <w:tcW w:w="3063" w:type="dxa"/>
          </w:tcPr>
          <w:p w:rsidR="008861F9" w:rsidRPr="002D6F1C" w:rsidRDefault="002D6F1C" w:rsidP="008861F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Departamento Financiero Contable</w:t>
            </w:r>
          </w:p>
        </w:tc>
        <w:tc>
          <w:tcPr>
            <w:tcW w:w="3064" w:type="dxa"/>
          </w:tcPr>
          <w:p w:rsidR="008861F9" w:rsidRPr="002D6F1C" w:rsidRDefault="008861F9" w:rsidP="008861F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Dirección de Desarrollo Institucional</w:t>
            </w:r>
          </w:p>
        </w:tc>
      </w:tr>
    </w:tbl>
    <w:p w:rsidR="004324EF" w:rsidRPr="002D6F1C" w:rsidRDefault="004324EF" w:rsidP="00B85FE9">
      <w:pPr>
        <w:jc w:val="center"/>
        <w:rPr>
          <w:rFonts w:ascii="Tahoma" w:hAnsi="Tahoma" w:cs="Tahoma"/>
          <w:sz w:val="24"/>
          <w:szCs w:val="24"/>
        </w:rPr>
      </w:pPr>
    </w:p>
    <w:p w:rsidR="004324EF" w:rsidRPr="002D6F1C" w:rsidRDefault="004324EF" w:rsidP="00B85FE9">
      <w:pPr>
        <w:jc w:val="center"/>
        <w:rPr>
          <w:rFonts w:ascii="Tahoma" w:hAnsi="Tahoma" w:cs="Tahoma"/>
          <w:sz w:val="24"/>
          <w:szCs w:val="24"/>
        </w:rPr>
      </w:pPr>
    </w:p>
    <w:p w:rsidR="004324EF" w:rsidRPr="002D6F1C" w:rsidRDefault="004324EF" w:rsidP="00B85FE9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410"/>
      </w:tblGrid>
      <w:tr w:rsidR="00F266B1" w:rsidRPr="002D6F1C" w:rsidTr="00272A4A">
        <w:trPr>
          <w:jc w:val="center"/>
        </w:trPr>
        <w:tc>
          <w:tcPr>
            <w:tcW w:w="1384" w:type="dxa"/>
            <w:shd w:val="clear" w:color="auto" w:fill="auto"/>
          </w:tcPr>
          <w:p w:rsidR="00F266B1" w:rsidRPr="002D6F1C" w:rsidRDefault="00F266B1" w:rsidP="00B85FE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Versión</w:t>
            </w:r>
          </w:p>
        </w:tc>
        <w:tc>
          <w:tcPr>
            <w:tcW w:w="2410" w:type="dxa"/>
            <w:shd w:val="clear" w:color="auto" w:fill="auto"/>
          </w:tcPr>
          <w:p w:rsidR="00F266B1" w:rsidRPr="002D6F1C" w:rsidRDefault="002D6F1C" w:rsidP="00B85FE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</w:tbl>
    <w:p w:rsidR="00F266B1" w:rsidRPr="002D6F1C" w:rsidRDefault="00F266B1" w:rsidP="00B85FE9">
      <w:pPr>
        <w:jc w:val="center"/>
        <w:rPr>
          <w:rFonts w:ascii="Tahoma" w:hAnsi="Tahoma" w:cs="Tahoma"/>
          <w:b/>
          <w:sz w:val="24"/>
          <w:szCs w:val="24"/>
        </w:rPr>
      </w:pPr>
    </w:p>
    <w:p w:rsidR="004324EF" w:rsidRPr="002D6F1C" w:rsidRDefault="004324EF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br w:type="page"/>
      </w:r>
    </w:p>
    <w:p w:rsidR="004324EF" w:rsidRPr="002D6F1C" w:rsidRDefault="004324EF">
      <w:pPr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229"/>
      </w:tblGrid>
      <w:tr w:rsidR="004324EF" w:rsidRPr="002D6F1C" w:rsidTr="00272A4A">
        <w:trPr>
          <w:jc w:val="center"/>
        </w:trPr>
        <w:tc>
          <w:tcPr>
            <w:tcW w:w="7720" w:type="dxa"/>
            <w:gridSpan w:val="2"/>
            <w:shd w:val="clear" w:color="auto" w:fill="auto"/>
          </w:tcPr>
          <w:p w:rsidR="004324EF" w:rsidRPr="002D6F1C" w:rsidRDefault="004324EF" w:rsidP="00434B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D6F1C">
              <w:rPr>
                <w:rFonts w:ascii="Tahoma" w:hAnsi="Tahoma" w:cs="Tahoma"/>
                <w:b/>
                <w:sz w:val="24"/>
                <w:szCs w:val="24"/>
              </w:rPr>
              <w:t>Control de cambios</w:t>
            </w:r>
          </w:p>
        </w:tc>
      </w:tr>
      <w:tr w:rsidR="004324EF" w:rsidRPr="002D6F1C" w:rsidTr="00272A4A">
        <w:trPr>
          <w:jc w:val="center"/>
        </w:trPr>
        <w:tc>
          <w:tcPr>
            <w:tcW w:w="491" w:type="dxa"/>
            <w:shd w:val="clear" w:color="auto" w:fill="auto"/>
          </w:tcPr>
          <w:p w:rsidR="004324EF" w:rsidRPr="002D6F1C" w:rsidRDefault="00707A80" w:rsidP="00434B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4324EF" w:rsidRPr="002D6F1C" w:rsidRDefault="00707A80" w:rsidP="002A0CA2">
            <w:pPr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13-10-2017</w:t>
            </w:r>
          </w:p>
        </w:tc>
      </w:tr>
      <w:tr w:rsidR="00537EC3" w:rsidRPr="002D6F1C" w:rsidTr="00272A4A">
        <w:trPr>
          <w:jc w:val="center"/>
        </w:trPr>
        <w:tc>
          <w:tcPr>
            <w:tcW w:w="491" w:type="dxa"/>
            <w:shd w:val="clear" w:color="auto" w:fill="auto"/>
          </w:tcPr>
          <w:p w:rsidR="00537EC3" w:rsidRPr="002D6F1C" w:rsidRDefault="00E33F9E" w:rsidP="00434B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37EC3" w:rsidRPr="002D6F1C" w:rsidRDefault="00E33F9E" w:rsidP="002A0CA2">
            <w:pPr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10-12-2019 Yorleny Elizondo Leiva / Directora Administrativa</w:t>
            </w:r>
          </w:p>
        </w:tc>
      </w:tr>
      <w:tr w:rsidR="002D6F1C" w:rsidRPr="002D6F1C" w:rsidTr="00272A4A">
        <w:trPr>
          <w:jc w:val="center"/>
        </w:trPr>
        <w:tc>
          <w:tcPr>
            <w:tcW w:w="491" w:type="dxa"/>
            <w:shd w:val="clear" w:color="auto" w:fill="auto"/>
          </w:tcPr>
          <w:p w:rsidR="002D6F1C" w:rsidRPr="002D6F1C" w:rsidRDefault="002D6F1C" w:rsidP="00434B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D6F1C" w:rsidRPr="002D6F1C" w:rsidRDefault="002D6F1C" w:rsidP="002D6F1C">
            <w:pPr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14/12/2020-- Maureen Sanabria Marín, Jefa de Financiero Contable a.i.</w:t>
            </w:r>
          </w:p>
        </w:tc>
      </w:tr>
    </w:tbl>
    <w:p w:rsidR="004324EF" w:rsidRPr="002D6F1C" w:rsidRDefault="004324EF">
      <w:pPr>
        <w:rPr>
          <w:rFonts w:ascii="Tahoma" w:hAnsi="Tahoma" w:cs="Tahoma"/>
          <w:sz w:val="24"/>
          <w:szCs w:val="24"/>
        </w:rPr>
      </w:pPr>
    </w:p>
    <w:p w:rsidR="004324EF" w:rsidRPr="002D6F1C" w:rsidRDefault="004324EF">
      <w:pPr>
        <w:rPr>
          <w:rFonts w:ascii="Tahoma" w:hAnsi="Tahoma" w:cs="Tahoma"/>
          <w:sz w:val="24"/>
          <w:szCs w:val="24"/>
        </w:rPr>
      </w:pPr>
    </w:p>
    <w:p w:rsidR="004324EF" w:rsidRPr="002D6F1C" w:rsidRDefault="004324EF">
      <w:pPr>
        <w:rPr>
          <w:rFonts w:ascii="Tahoma" w:hAnsi="Tahoma" w:cs="Tahoma"/>
          <w:sz w:val="24"/>
          <w:szCs w:val="24"/>
        </w:rPr>
      </w:pPr>
    </w:p>
    <w:p w:rsidR="004324EF" w:rsidRPr="002D6F1C" w:rsidRDefault="004324EF">
      <w:pPr>
        <w:rPr>
          <w:rFonts w:ascii="Tahoma" w:hAnsi="Tahoma" w:cs="Tahoma"/>
          <w:sz w:val="24"/>
          <w:szCs w:val="24"/>
        </w:rPr>
      </w:pPr>
    </w:p>
    <w:p w:rsidR="004324EF" w:rsidRPr="002D6F1C" w:rsidRDefault="004324EF">
      <w:pPr>
        <w:rPr>
          <w:rFonts w:ascii="Tahoma" w:hAnsi="Tahoma" w:cs="Tahoma"/>
          <w:sz w:val="24"/>
          <w:szCs w:val="24"/>
        </w:rPr>
      </w:pPr>
    </w:p>
    <w:p w:rsidR="004324EF" w:rsidRPr="002D6F1C" w:rsidRDefault="004324EF">
      <w:pPr>
        <w:rPr>
          <w:rFonts w:ascii="Tahoma" w:hAnsi="Tahoma" w:cs="Tahoma"/>
          <w:sz w:val="24"/>
          <w:szCs w:val="24"/>
        </w:rPr>
      </w:pPr>
    </w:p>
    <w:p w:rsidR="00F85737" w:rsidRPr="002D6F1C" w:rsidRDefault="00F85737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br w:type="page"/>
      </w:r>
    </w:p>
    <w:p w:rsidR="004324EF" w:rsidRPr="002D6F1C" w:rsidRDefault="007D613E" w:rsidP="00BD1B0E">
      <w:pPr>
        <w:jc w:val="center"/>
        <w:rPr>
          <w:rFonts w:ascii="Tahoma" w:hAnsi="Tahoma" w:cs="Tahoma"/>
          <w:b/>
          <w:sz w:val="24"/>
          <w:szCs w:val="24"/>
        </w:rPr>
      </w:pPr>
      <w:r w:rsidRPr="002D6F1C">
        <w:rPr>
          <w:rFonts w:ascii="Tahoma" w:hAnsi="Tahoma" w:cs="Tahoma"/>
          <w:b/>
          <w:sz w:val="24"/>
          <w:szCs w:val="24"/>
        </w:rPr>
        <w:lastRenderedPageBreak/>
        <w:t>ÍNDICE</w:t>
      </w:r>
    </w:p>
    <w:p w:rsidR="00DF1BDE" w:rsidRPr="002D6F1C" w:rsidRDefault="00DF1BDE">
      <w:pPr>
        <w:rPr>
          <w:rFonts w:ascii="Tahoma" w:hAnsi="Tahoma" w:cs="Tahoma"/>
          <w:sz w:val="24"/>
          <w:szCs w:val="24"/>
        </w:rPr>
      </w:pPr>
    </w:p>
    <w:p w:rsidR="00E8002F" w:rsidRPr="002D6F1C" w:rsidRDefault="00082C3D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eastAsia="es-CR"/>
        </w:rPr>
      </w:pPr>
      <w:r w:rsidRPr="002D6F1C">
        <w:rPr>
          <w:rFonts w:ascii="Tahoma" w:hAnsi="Tahoma" w:cs="Tahoma"/>
          <w:sz w:val="24"/>
          <w:szCs w:val="24"/>
        </w:rPr>
        <w:fldChar w:fldCharType="begin"/>
      </w:r>
      <w:r w:rsidRPr="002D6F1C">
        <w:rPr>
          <w:rFonts w:ascii="Tahoma" w:hAnsi="Tahoma" w:cs="Tahoma"/>
          <w:sz w:val="24"/>
          <w:szCs w:val="24"/>
        </w:rPr>
        <w:instrText xml:space="preserve"> TOC \o "1-3" \h \z </w:instrText>
      </w:r>
      <w:r w:rsidRPr="002D6F1C">
        <w:rPr>
          <w:rFonts w:ascii="Tahoma" w:hAnsi="Tahoma" w:cs="Tahoma"/>
          <w:sz w:val="24"/>
          <w:szCs w:val="24"/>
        </w:rPr>
        <w:fldChar w:fldCharType="separate"/>
      </w:r>
      <w:hyperlink w:anchor="_Toc368476470" w:history="1"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I.</w:t>
        </w:r>
        <w:r w:rsidR="00E8002F" w:rsidRPr="002D6F1C">
          <w:rPr>
            <w:rFonts w:ascii="Tahoma" w:eastAsiaTheme="minorEastAsia" w:hAnsi="Tahoma" w:cs="Tahoma"/>
            <w:noProof/>
            <w:sz w:val="24"/>
            <w:szCs w:val="24"/>
            <w:lang w:eastAsia="es-CR"/>
          </w:rPr>
          <w:tab/>
        </w:r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OBJETIVO DEL PROCEDIMIENTO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_Toc368476470 \h </w:instrTex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FB4D0B" w:rsidRPr="002D6F1C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:rsidR="00E8002F" w:rsidRPr="002D6F1C" w:rsidRDefault="00C866C4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eastAsia="es-CR"/>
        </w:rPr>
      </w:pPr>
      <w:hyperlink w:anchor="_Toc368476471" w:history="1"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II.</w:t>
        </w:r>
        <w:r w:rsidR="00E8002F" w:rsidRPr="002D6F1C">
          <w:rPr>
            <w:rFonts w:ascii="Tahoma" w:eastAsiaTheme="minorEastAsia" w:hAnsi="Tahoma" w:cs="Tahoma"/>
            <w:noProof/>
            <w:sz w:val="24"/>
            <w:szCs w:val="24"/>
            <w:lang w:eastAsia="es-CR"/>
          </w:rPr>
          <w:tab/>
        </w:r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ALCANCE DEL PROCEDIMIENTO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_Toc368476471 \h </w:instrTex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FB4D0B" w:rsidRPr="002D6F1C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:rsidR="00E8002F" w:rsidRPr="002D6F1C" w:rsidRDefault="00C866C4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eastAsia="es-CR"/>
        </w:rPr>
      </w:pPr>
      <w:hyperlink w:anchor="_Toc368476472" w:history="1"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III.</w:t>
        </w:r>
        <w:r w:rsidR="00E8002F" w:rsidRPr="002D6F1C">
          <w:rPr>
            <w:rFonts w:ascii="Tahoma" w:eastAsiaTheme="minorEastAsia" w:hAnsi="Tahoma" w:cs="Tahoma"/>
            <w:noProof/>
            <w:sz w:val="24"/>
            <w:szCs w:val="24"/>
            <w:lang w:eastAsia="es-CR"/>
          </w:rPr>
          <w:tab/>
        </w:r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LINEAMIENTOS DEL PROCEDIMIENTO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_Toc368476472 \h </w:instrTex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FB4D0B" w:rsidRPr="002D6F1C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:rsidR="00E8002F" w:rsidRPr="002D6F1C" w:rsidRDefault="00C866C4">
      <w:pPr>
        <w:pStyle w:val="TDC1"/>
        <w:tabs>
          <w:tab w:val="left" w:pos="66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eastAsia="es-CR"/>
        </w:rPr>
      </w:pPr>
      <w:hyperlink w:anchor="_Toc368476473" w:history="1"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IV.</w:t>
        </w:r>
        <w:r w:rsidR="00E8002F" w:rsidRPr="002D6F1C">
          <w:rPr>
            <w:rFonts w:ascii="Tahoma" w:eastAsiaTheme="minorEastAsia" w:hAnsi="Tahoma" w:cs="Tahoma"/>
            <w:noProof/>
            <w:sz w:val="24"/>
            <w:szCs w:val="24"/>
            <w:lang w:eastAsia="es-CR"/>
          </w:rPr>
          <w:tab/>
        </w:r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DESCRIPCIÓN DEL PROCEDIMIENTO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_Toc368476473 \h </w:instrTex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FB4D0B" w:rsidRPr="002D6F1C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:rsidR="00E8002F" w:rsidRPr="002D6F1C" w:rsidRDefault="00C866C4">
      <w:pPr>
        <w:pStyle w:val="TDC1"/>
        <w:tabs>
          <w:tab w:val="left" w:pos="440"/>
          <w:tab w:val="right" w:leader="dot" w:pos="9040"/>
        </w:tabs>
        <w:rPr>
          <w:rFonts w:ascii="Tahoma" w:eastAsiaTheme="minorEastAsia" w:hAnsi="Tahoma" w:cs="Tahoma"/>
          <w:noProof/>
          <w:sz w:val="24"/>
          <w:szCs w:val="24"/>
          <w:lang w:eastAsia="es-CR"/>
        </w:rPr>
      </w:pPr>
      <w:hyperlink w:anchor="_Toc368476474" w:history="1"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V.</w:t>
        </w:r>
        <w:r w:rsidR="00E8002F" w:rsidRPr="002D6F1C">
          <w:rPr>
            <w:rFonts w:ascii="Tahoma" w:eastAsiaTheme="minorEastAsia" w:hAnsi="Tahoma" w:cs="Tahoma"/>
            <w:noProof/>
            <w:sz w:val="24"/>
            <w:szCs w:val="24"/>
            <w:lang w:eastAsia="es-CR"/>
          </w:rPr>
          <w:tab/>
        </w:r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DIAGRAMACIÓN DEL PROCEDIMIENTO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_Toc368476474 \h </w:instrTex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FB4D0B" w:rsidRPr="002D6F1C">
          <w:rPr>
            <w:rFonts w:ascii="Tahoma" w:hAnsi="Tahoma" w:cs="Tahoma"/>
            <w:noProof/>
            <w:webHidden/>
            <w:sz w:val="24"/>
            <w:szCs w:val="24"/>
          </w:rPr>
          <w:t>5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:rsidR="00E8002F" w:rsidRPr="002D6F1C" w:rsidRDefault="00C866C4">
      <w:pPr>
        <w:pStyle w:val="TDC1"/>
        <w:tabs>
          <w:tab w:val="left" w:pos="660"/>
          <w:tab w:val="right" w:leader="dot" w:pos="904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R"/>
        </w:rPr>
      </w:pPr>
      <w:hyperlink w:anchor="_Toc368476475" w:history="1"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VI.</w:t>
        </w:r>
        <w:r w:rsidR="00E8002F" w:rsidRPr="002D6F1C">
          <w:rPr>
            <w:rFonts w:ascii="Tahoma" w:eastAsiaTheme="minorEastAsia" w:hAnsi="Tahoma" w:cs="Tahoma"/>
            <w:noProof/>
            <w:sz w:val="24"/>
            <w:szCs w:val="24"/>
            <w:lang w:eastAsia="es-CR"/>
          </w:rPr>
          <w:tab/>
        </w:r>
        <w:r w:rsidR="00E8002F" w:rsidRPr="002D6F1C">
          <w:rPr>
            <w:rStyle w:val="Hipervnculo"/>
            <w:rFonts w:ascii="Tahoma" w:hAnsi="Tahoma" w:cs="Tahoma"/>
            <w:noProof/>
            <w:sz w:val="24"/>
            <w:szCs w:val="24"/>
          </w:rPr>
          <w:t>ANEXOS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_Toc368476475 \h </w:instrTex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FB4D0B" w:rsidRPr="002D6F1C">
          <w:rPr>
            <w:rFonts w:ascii="Tahoma" w:hAnsi="Tahoma" w:cs="Tahoma"/>
            <w:noProof/>
            <w:webHidden/>
            <w:sz w:val="24"/>
            <w:szCs w:val="24"/>
          </w:rPr>
          <w:t>5</w:t>
        </w:r>
        <w:r w:rsidR="00E8002F" w:rsidRPr="002D6F1C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:rsidR="00DF1BDE" w:rsidRPr="002D6F1C" w:rsidRDefault="00082C3D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fldChar w:fldCharType="end"/>
      </w:r>
    </w:p>
    <w:p w:rsidR="00DF1BDE" w:rsidRPr="002D6F1C" w:rsidRDefault="00DF1BDE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br w:type="page"/>
      </w:r>
    </w:p>
    <w:p w:rsidR="005B28A4" w:rsidRPr="002D6F1C" w:rsidRDefault="00E8002F" w:rsidP="00E8002F">
      <w:pPr>
        <w:pStyle w:val="Ttulo1"/>
        <w:rPr>
          <w:lang w:val="es-CR"/>
        </w:rPr>
      </w:pPr>
      <w:bookmarkStart w:id="1" w:name="_Toc368476470"/>
      <w:r w:rsidRPr="002D6F1C">
        <w:rPr>
          <w:lang w:val="es-CR"/>
        </w:rPr>
        <w:lastRenderedPageBreak/>
        <w:t>OBJETIVO DEL PROCEDIMIENTO</w:t>
      </w:r>
      <w:bookmarkEnd w:id="1"/>
    </w:p>
    <w:p w:rsidR="005B28A4" w:rsidRPr="002D6F1C" w:rsidRDefault="00E45FAF" w:rsidP="00D460BB">
      <w:pPr>
        <w:jc w:val="both"/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 xml:space="preserve">Verificar </w:t>
      </w:r>
      <w:r w:rsidR="00167CEB" w:rsidRPr="002D6F1C">
        <w:rPr>
          <w:rFonts w:ascii="Tahoma" w:hAnsi="Tahoma" w:cs="Tahoma"/>
          <w:sz w:val="24"/>
          <w:szCs w:val="24"/>
        </w:rPr>
        <w:t xml:space="preserve">mensualmente </w:t>
      </w:r>
      <w:r w:rsidRPr="002D6F1C">
        <w:rPr>
          <w:rFonts w:ascii="Tahoma" w:hAnsi="Tahoma" w:cs="Tahoma"/>
          <w:sz w:val="24"/>
          <w:szCs w:val="24"/>
        </w:rPr>
        <w:t xml:space="preserve">el estado de los procesos </w:t>
      </w:r>
      <w:r w:rsidR="00167CEB" w:rsidRPr="002D6F1C">
        <w:rPr>
          <w:rFonts w:ascii="Tahoma" w:hAnsi="Tahoma" w:cs="Tahoma"/>
          <w:sz w:val="24"/>
          <w:szCs w:val="24"/>
        </w:rPr>
        <w:t>en donde la Procuraduría General de la República es actor o demandado</w:t>
      </w:r>
      <w:r w:rsidRPr="002D6F1C">
        <w:rPr>
          <w:rFonts w:ascii="Tahoma" w:hAnsi="Tahoma" w:cs="Tahoma"/>
          <w:sz w:val="24"/>
          <w:szCs w:val="24"/>
        </w:rPr>
        <w:t xml:space="preserve"> para informarle a la Tesorería Nacional si ha habido cambios o no</w:t>
      </w:r>
      <w:r w:rsidR="009A16E8" w:rsidRPr="002D6F1C">
        <w:rPr>
          <w:rFonts w:ascii="Tahoma" w:hAnsi="Tahoma" w:cs="Tahoma"/>
          <w:sz w:val="24"/>
          <w:szCs w:val="24"/>
        </w:rPr>
        <w:t>.</w:t>
      </w:r>
    </w:p>
    <w:p w:rsidR="005B28A4" w:rsidRPr="002D6F1C" w:rsidRDefault="005B28A4" w:rsidP="00DF1BDE">
      <w:pPr>
        <w:jc w:val="both"/>
        <w:rPr>
          <w:rFonts w:ascii="Tahoma" w:hAnsi="Tahoma" w:cs="Tahoma"/>
          <w:sz w:val="24"/>
          <w:szCs w:val="24"/>
        </w:rPr>
      </w:pPr>
    </w:p>
    <w:p w:rsidR="005B28A4" w:rsidRPr="002D6F1C" w:rsidRDefault="00E8002F" w:rsidP="00E8002F">
      <w:pPr>
        <w:pStyle w:val="Ttulo1"/>
        <w:rPr>
          <w:lang w:val="es-CR"/>
        </w:rPr>
      </w:pPr>
      <w:bookmarkStart w:id="2" w:name="_Toc368476471"/>
      <w:r w:rsidRPr="002D6F1C">
        <w:rPr>
          <w:lang w:val="es-CR"/>
        </w:rPr>
        <w:t>ALCANCE DEL PROCEDIMIENTO</w:t>
      </w:r>
      <w:bookmarkEnd w:id="2"/>
    </w:p>
    <w:p w:rsidR="005B28A4" w:rsidRPr="002D6F1C" w:rsidRDefault="009A16E8" w:rsidP="005B28A4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 xml:space="preserve">Este procedimiento abarca </w:t>
      </w:r>
      <w:r w:rsidR="000348A3" w:rsidRPr="002D6F1C">
        <w:rPr>
          <w:rFonts w:ascii="Tahoma" w:hAnsi="Tahoma" w:cs="Tahoma"/>
          <w:sz w:val="24"/>
          <w:szCs w:val="24"/>
        </w:rPr>
        <w:t xml:space="preserve">únicamente </w:t>
      </w:r>
      <w:r w:rsidR="00E45FAF" w:rsidRPr="002D6F1C">
        <w:rPr>
          <w:rFonts w:ascii="Tahoma" w:hAnsi="Tahoma" w:cs="Tahoma"/>
          <w:sz w:val="24"/>
          <w:szCs w:val="24"/>
        </w:rPr>
        <w:t xml:space="preserve">los procesos en donde la </w:t>
      </w:r>
      <w:r w:rsidRPr="002D6F1C">
        <w:rPr>
          <w:rFonts w:ascii="Tahoma" w:hAnsi="Tahoma" w:cs="Tahoma"/>
          <w:sz w:val="24"/>
          <w:szCs w:val="24"/>
        </w:rPr>
        <w:t>Procu</w:t>
      </w:r>
      <w:r w:rsidR="00D460BB" w:rsidRPr="002D6F1C">
        <w:rPr>
          <w:rFonts w:ascii="Tahoma" w:hAnsi="Tahoma" w:cs="Tahoma"/>
          <w:sz w:val="24"/>
          <w:szCs w:val="24"/>
        </w:rPr>
        <w:t>raduría General de la República</w:t>
      </w:r>
      <w:r w:rsidR="00E45FAF" w:rsidRPr="002D6F1C">
        <w:rPr>
          <w:rFonts w:ascii="Tahoma" w:hAnsi="Tahoma" w:cs="Tahoma"/>
          <w:sz w:val="24"/>
          <w:szCs w:val="24"/>
        </w:rPr>
        <w:t xml:space="preserve"> es actor o demandado</w:t>
      </w:r>
      <w:r w:rsidRPr="002D6F1C">
        <w:rPr>
          <w:rFonts w:ascii="Tahoma" w:hAnsi="Tahoma" w:cs="Tahoma"/>
          <w:sz w:val="24"/>
          <w:szCs w:val="24"/>
        </w:rPr>
        <w:t>.</w:t>
      </w:r>
    </w:p>
    <w:p w:rsidR="009A16E8" w:rsidRPr="002D6F1C" w:rsidRDefault="009A16E8" w:rsidP="005B28A4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>Inicia en</w:t>
      </w:r>
      <w:r w:rsidR="00937095" w:rsidRPr="002D6F1C">
        <w:rPr>
          <w:rFonts w:ascii="Tahoma" w:hAnsi="Tahoma" w:cs="Tahoma"/>
          <w:sz w:val="24"/>
          <w:szCs w:val="24"/>
        </w:rPr>
        <w:t xml:space="preserve"> </w:t>
      </w:r>
      <w:r w:rsidR="00CB313D" w:rsidRPr="002D6F1C">
        <w:rPr>
          <w:rFonts w:ascii="Tahoma" w:hAnsi="Tahoma" w:cs="Tahoma"/>
          <w:sz w:val="24"/>
          <w:szCs w:val="24"/>
        </w:rPr>
        <w:t>la revisión en el sistema Litigioso el estado de los procesos</w:t>
      </w:r>
    </w:p>
    <w:p w:rsidR="009A16E8" w:rsidRPr="002D6F1C" w:rsidRDefault="009A16E8" w:rsidP="005B28A4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>Finaliza en</w:t>
      </w:r>
      <w:r w:rsidR="00937095" w:rsidRPr="002D6F1C">
        <w:rPr>
          <w:rFonts w:ascii="Tahoma" w:hAnsi="Tahoma" w:cs="Tahoma"/>
          <w:sz w:val="24"/>
          <w:szCs w:val="24"/>
        </w:rPr>
        <w:t xml:space="preserve"> </w:t>
      </w:r>
      <w:r w:rsidR="00CB313D" w:rsidRPr="002D6F1C">
        <w:rPr>
          <w:rFonts w:ascii="Tahoma" w:hAnsi="Tahoma" w:cs="Tahoma"/>
          <w:sz w:val="24"/>
          <w:szCs w:val="24"/>
        </w:rPr>
        <w:t>la remisión de la plantilla del estado de los procesos a la Tesorería Nacional</w:t>
      </w:r>
    </w:p>
    <w:p w:rsidR="005B28A4" w:rsidRPr="002D6F1C" w:rsidRDefault="005B28A4" w:rsidP="00DF1BDE">
      <w:pPr>
        <w:jc w:val="both"/>
        <w:rPr>
          <w:rFonts w:ascii="Tahoma" w:hAnsi="Tahoma" w:cs="Tahoma"/>
          <w:sz w:val="24"/>
          <w:szCs w:val="24"/>
        </w:rPr>
      </w:pPr>
    </w:p>
    <w:p w:rsidR="00DF037F" w:rsidRPr="002D6F1C" w:rsidRDefault="00E8002F" w:rsidP="00E8002F">
      <w:pPr>
        <w:pStyle w:val="Ttulo1"/>
        <w:rPr>
          <w:lang w:val="es-CR"/>
        </w:rPr>
      </w:pPr>
      <w:bookmarkStart w:id="3" w:name="_Toc368476472"/>
      <w:r w:rsidRPr="002D6F1C">
        <w:rPr>
          <w:lang w:val="es-CR"/>
        </w:rPr>
        <w:t>LINEAMIENTOS DEL PROCEDIMIENTO</w:t>
      </w:r>
      <w:bookmarkEnd w:id="3"/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  <w:bookmarkStart w:id="4" w:name="_Toc368476473"/>
      <w:r w:rsidRPr="002D6F1C">
        <w:rPr>
          <w:rStyle w:val="Textoennegrita"/>
          <w:rFonts w:ascii="Tahoma" w:hAnsi="Tahoma" w:cs="Tahoma"/>
          <w:b w:val="0"/>
          <w:sz w:val="24"/>
          <w:szCs w:val="24"/>
        </w:rPr>
        <w:t>Ley Orgánica de la Procuraduría General de la República</w:t>
      </w:r>
      <w:r w:rsidRPr="002D6F1C">
        <w:rPr>
          <w:rFonts w:ascii="Tahoma" w:hAnsi="Tahoma" w:cs="Tahoma"/>
          <w:sz w:val="24"/>
          <w:szCs w:val="24"/>
        </w:rPr>
        <w:t xml:space="preserve"> </w:t>
      </w:r>
      <w:r w:rsidRPr="002D6F1C">
        <w:rPr>
          <w:rStyle w:val="Textoennegrita"/>
          <w:rFonts w:ascii="Tahoma" w:hAnsi="Tahoma" w:cs="Tahoma"/>
          <w:b w:val="0"/>
          <w:sz w:val="24"/>
          <w:szCs w:val="24"/>
        </w:rPr>
        <w:t xml:space="preserve">N° 6815, del 27 de septiembre de 1982 </w:t>
      </w:r>
      <w:r w:rsidRPr="002D6F1C">
        <w:rPr>
          <w:rFonts w:ascii="Tahoma" w:hAnsi="Tahoma" w:cs="Tahoma"/>
          <w:sz w:val="24"/>
          <w:szCs w:val="24"/>
        </w:rPr>
        <w:t>y sus reformas.</w:t>
      </w: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 xml:space="preserve">Ley Orgánica del Ministerio de Justicia y Paz </w:t>
      </w:r>
      <w:r w:rsidRPr="002D6F1C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2D6F1C">
        <w:rPr>
          <w:rFonts w:ascii="Tahoma" w:hAnsi="Tahoma" w:cs="Tahoma"/>
          <w:sz w:val="24"/>
          <w:szCs w:val="24"/>
        </w:rPr>
        <w:t xml:space="preserve"> 6739, del 28 de abril de 1982 y sus reformas.</w:t>
      </w: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 xml:space="preserve">Ley General de la Administración Pública </w:t>
      </w:r>
      <w:r w:rsidRPr="002D6F1C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2D6F1C">
        <w:rPr>
          <w:rFonts w:ascii="Tahoma" w:hAnsi="Tahoma" w:cs="Tahoma"/>
          <w:sz w:val="24"/>
          <w:szCs w:val="24"/>
        </w:rPr>
        <w:t xml:space="preserve"> 6227, del 02 de mayo de 1978 y sus reformas.</w:t>
      </w: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>Ley General de Control Interno</w:t>
      </w:r>
      <w:r w:rsidRPr="002D6F1C">
        <w:rPr>
          <w:rStyle w:val="Textoennegrita"/>
          <w:rFonts w:ascii="Tahoma" w:hAnsi="Tahoma" w:cs="Tahoma"/>
          <w:b w:val="0"/>
          <w:sz w:val="24"/>
          <w:szCs w:val="24"/>
        </w:rPr>
        <w:t xml:space="preserve"> N°</w:t>
      </w:r>
      <w:r w:rsidRPr="002D6F1C">
        <w:rPr>
          <w:rFonts w:ascii="Tahoma" w:hAnsi="Tahoma" w:cs="Tahoma"/>
          <w:sz w:val="24"/>
          <w:szCs w:val="24"/>
        </w:rPr>
        <w:t xml:space="preserve"> 8292, del 31 de julio del 2002.</w:t>
      </w: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>Ley de la Administración Financiera de la República y Presupuestos Públicos</w:t>
      </w:r>
      <w:r w:rsidRPr="002D6F1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D6F1C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2D6F1C">
        <w:rPr>
          <w:rFonts w:ascii="Tahoma" w:hAnsi="Tahoma" w:cs="Tahoma"/>
          <w:sz w:val="24"/>
          <w:szCs w:val="24"/>
        </w:rPr>
        <w:t xml:space="preserve"> 8131, del 18 de setiembre del 2001 y su Reglamento Decreto Ejecutivo 32988, del 31 de enero del 2006 y sus reformas.</w:t>
      </w: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 xml:space="preserve">Ley Contra la Corrupción y Enriquecimiento Ilícito en la Función Pública </w:t>
      </w:r>
      <w:r w:rsidRPr="002D6F1C">
        <w:rPr>
          <w:rStyle w:val="Textoennegrita"/>
          <w:rFonts w:ascii="Tahoma" w:hAnsi="Tahoma" w:cs="Tahoma"/>
          <w:b w:val="0"/>
          <w:sz w:val="24"/>
          <w:szCs w:val="24"/>
        </w:rPr>
        <w:t>N°</w:t>
      </w:r>
      <w:r w:rsidRPr="002D6F1C">
        <w:rPr>
          <w:rFonts w:ascii="Tahoma" w:hAnsi="Tahoma" w:cs="Tahoma"/>
          <w:sz w:val="24"/>
          <w:szCs w:val="24"/>
        </w:rPr>
        <w:t xml:space="preserve"> 8422, del 06 de octubre del 2004 y su Reglamento Decreto Ejecutivo 32333, del 12 de abril del 2005.</w:t>
      </w: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</w:p>
    <w:p w:rsidR="00721F02" w:rsidRPr="002D6F1C" w:rsidRDefault="00721F02" w:rsidP="00721F02">
      <w:p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>Normas de Control Interno para el Sector Público (N-2-2009-CO-DFOE)</w:t>
      </w: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>Normas Internacionales de Contabilidad de Sector Público</w:t>
      </w:r>
    </w:p>
    <w:p w:rsidR="00721F02" w:rsidRPr="002D6F1C" w:rsidRDefault="00721F02" w:rsidP="00721F02">
      <w:pPr>
        <w:rPr>
          <w:rFonts w:ascii="Tahoma" w:hAnsi="Tahoma" w:cs="Tahoma"/>
          <w:sz w:val="24"/>
          <w:szCs w:val="24"/>
        </w:rPr>
      </w:pPr>
    </w:p>
    <w:p w:rsidR="0022403F" w:rsidRPr="002D6F1C" w:rsidRDefault="00E8002F" w:rsidP="00E8002F">
      <w:pPr>
        <w:pStyle w:val="Ttulo1"/>
        <w:rPr>
          <w:lang w:val="es-CR"/>
        </w:rPr>
      </w:pPr>
      <w:r w:rsidRPr="002D6F1C">
        <w:rPr>
          <w:lang w:val="es-CR"/>
        </w:rPr>
        <w:t>DESCRIPCIÓN DEL PROCEDIMIENTO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3"/>
        <w:gridCol w:w="5324"/>
        <w:gridCol w:w="2113"/>
      </w:tblGrid>
      <w:tr w:rsidR="00272A4A" w:rsidRPr="002D6F1C" w:rsidTr="002D6F1C">
        <w:trPr>
          <w:trHeight w:val="436"/>
        </w:trPr>
        <w:tc>
          <w:tcPr>
            <w:tcW w:w="1603" w:type="dxa"/>
          </w:tcPr>
          <w:p w:rsidR="00272A4A" w:rsidRPr="002D6F1C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6F1C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  <w:tc>
          <w:tcPr>
            <w:tcW w:w="5451" w:type="dxa"/>
          </w:tcPr>
          <w:p w:rsidR="00272A4A" w:rsidRPr="002D6F1C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6F1C">
              <w:rPr>
                <w:rFonts w:ascii="Tahoma" w:hAnsi="Tahoma" w:cs="Tahoma"/>
                <w:b/>
                <w:sz w:val="24"/>
                <w:szCs w:val="24"/>
              </w:rPr>
              <w:t>Descripción</w:t>
            </w:r>
          </w:p>
        </w:tc>
        <w:tc>
          <w:tcPr>
            <w:tcW w:w="2126" w:type="dxa"/>
          </w:tcPr>
          <w:p w:rsidR="00272A4A" w:rsidRPr="002D6F1C" w:rsidRDefault="00272A4A" w:rsidP="00A3557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6F1C">
              <w:rPr>
                <w:rFonts w:ascii="Tahoma" w:hAnsi="Tahoma" w:cs="Tahoma"/>
                <w:b/>
                <w:sz w:val="24"/>
                <w:szCs w:val="24"/>
              </w:rPr>
              <w:t>Responsable</w:t>
            </w:r>
          </w:p>
        </w:tc>
      </w:tr>
      <w:tr w:rsidR="00F55854" w:rsidRPr="002D6F1C" w:rsidTr="00272A4A">
        <w:tc>
          <w:tcPr>
            <w:tcW w:w="1603" w:type="dxa"/>
          </w:tcPr>
          <w:p w:rsidR="00F55854" w:rsidRPr="002D6F1C" w:rsidRDefault="00F55854" w:rsidP="00F5585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451" w:type="dxa"/>
          </w:tcPr>
          <w:p w:rsidR="00F55854" w:rsidRPr="002D6F1C" w:rsidRDefault="005620B7" w:rsidP="00F5585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Revisar en el sistema Litigioso el estado</w:t>
            </w:r>
            <w:r w:rsidR="00CB313D" w:rsidRPr="002D6F1C">
              <w:rPr>
                <w:rFonts w:ascii="Tahoma" w:hAnsi="Tahoma" w:cs="Tahoma"/>
                <w:sz w:val="24"/>
                <w:szCs w:val="24"/>
              </w:rPr>
              <w:t xml:space="preserve"> de los procesos en donde la Procuraduría General de la República es actor o demandado</w:t>
            </w:r>
            <w:r w:rsidRPr="002D6F1C">
              <w:rPr>
                <w:rFonts w:ascii="Tahoma" w:hAnsi="Tahoma" w:cs="Tahoma"/>
                <w:sz w:val="24"/>
                <w:szCs w:val="24"/>
              </w:rPr>
              <w:t xml:space="preserve">, en caso de ser </w:t>
            </w:r>
            <w:r w:rsidRPr="002D6F1C">
              <w:rPr>
                <w:rFonts w:ascii="Tahoma" w:hAnsi="Tahoma" w:cs="Tahoma"/>
                <w:sz w:val="24"/>
                <w:szCs w:val="24"/>
              </w:rPr>
              <w:lastRenderedPageBreak/>
              <w:t>necesario se le consulta el estado al Asesor Legal o al Procurador asignado para ese proceso.</w:t>
            </w:r>
          </w:p>
        </w:tc>
        <w:tc>
          <w:tcPr>
            <w:tcW w:w="2126" w:type="dxa"/>
          </w:tcPr>
          <w:p w:rsidR="00E33F9E" w:rsidRPr="002D6F1C" w:rsidRDefault="00F55854" w:rsidP="00F5585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lastRenderedPageBreak/>
              <w:t xml:space="preserve">Jefe </w:t>
            </w:r>
            <w:r w:rsidR="002D6F1C">
              <w:rPr>
                <w:rFonts w:ascii="Tahoma" w:hAnsi="Tahoma" w:cs="Tahoma"/>
                <w:sz w:val="24"/>
                <w:szCs w:val="24"/>
                <w:lang w:val="es-MX"/>
              </w:rPr>
              <w:t>Financiero Contable-</w:t>
            </w:r>
          </w:p>
          <w:p w:rsidR="00E33F9E" w:rsidRPr="002D6F1C" w:rsidRDefault="00E33F9E" w:rsidP="00F5585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Asesor legal</w:t>
            </w:r>
          </w:p>
        </w:tc>
      </w:tr>
      <w:tr w:rsidR="00E33F9E" w:rsidRPr="002D6F1C" w:rsidTr="00272A4A">
        <w:tc>
          <w:tcPr>
            <w:tcW w:w="1603" w:type="dxa"/>
          </w:tcPr>
          <w:p w:rsidR="00E33F9E" w:rsidRPr="002D6F1C" w:rsidRDefault="00E33F9E" w:rsidP="00F5585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5451" w:type="dxa"/>
          </w:tcPr>
          <w:p w:rsidR="00E33F9E" w:rsidRPr="002D6F1C" w:rsidRDefault="00E33F9E" w:rsidP="00F5585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 xml:space="preserve">Realizar los ajustes pertinentes en el Sistema de Contingentes </w:t>
            </w:r>
          </w:p>
        </w:tc>
        <w:tc>
          <w:tcPr>
            <w:tcW w:w="2126" w:type="dxa"/>
          </w:tcPr>
          <w:p w:rsidR="002D6F1C" w:rsidRPr="002D6F1C" w:rsidRDefault="002D6F1C" w:rsidP="002D6F1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Financiero Contable-</w:t>
            </w:r>
          </w:p>
          <w:p w:rsidR="00E33F9E" w:rsidRPr="002D6F1C" w:rsidRDefault="002D6F1C" w:rsidP="002D6F1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Asesor legal</w:t>
            </w:r>
          </w:p>
        </w:tc>
      </w:tr>
      <w:tr w:rsidR="00F55854" w:rsidRPr="002D6F1C" w:rsidTr="00272A4A">
        <w:tc>
          <w:tcPr>
            <w:tcW w:w="1603" w:type="dxa"/>
          </w:tcPr>
          <w:p w:rsidR="00F55854" w:rsidRPr="002D6F1C" w:rsidRDefault="00E33F9E" w:rsidP="00F5585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451" w:type="dxa"/>
          </w:tcPr>
          <w:p w:rsidR="00F55854" w:rsidRPr="002D6F1C" w:rsidRDefault="00E33F9E" w:rsidP="00167CE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Elaborar la certificación para remitir a la Contabilidad Nacional</w:t>
            </w:r>
            <w:r w:rsidR="0008451E" w:rsidRPr="002D6F1C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55854" w:rsidRPr="002D6F1C" w:rsidRDefault="002D6F1C" w:rsidP="002D6F1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Financiero Contable</w:t>
            </w:r>
          </w:p>
        </w:tc>
      </w:tr>
      <w:tr w:rsidR="0008451E" w:rsidRPr="002D6F1C" w:rsidTr="00272A4A">
        <w:tc>
          <w:tcPr>
            <w:tcW w:w="1603" w:type="dxa"/>
          </w:tcPr>
          <w:p w:rsidR="0008451E" w:rsidRPr="002D6F1C" w:rsidRDefault="00E33F9E" w:rsidP="0008451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451" w:type="dxa"/>
          </w:tcPr>
          <w:p w:rsidR="0008451E" w:rsidRPr="002D6F1C" w:rsidRDefault="00167CEB" w:rsidP="0008451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Conse</w:t>
            </w:r>
            <w:r w:rsidR="0008451E" w:rsidRPr="002D6F1C">
              <w:rPr>
                <w:rFonts w:ascii="Tahoma" w:hAnsi="Tahoma" w:cs="Tahoma"/>
                <w:sz w:val="24"/>
                <w:szCs w:val="24"/>
              </w:rPr>
              <w:t>guir las firmas de</w:t>
            </w:r>
          </w:p>
          <w:p w:rsidR="002D6F1C" w:rsidRDefault="0008451E" w:rsidP="0008451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 w:rsidR="002D6F1C">
              <w:rPr>
                <w:rFonts w:ascii="Tahoma" w:hAnsi="Tahoma" w:cs="Tahoma"/>
                <w:sz w:val="24"/>
                <w:szCs w:val="24"/>
                <w:lang w:val="es-MX"/>
              </w:rPr>
              <w:t>Financiero Contable</w:t>
            </w:r>
            <w:r w:rsidR="002D6F1C" w:rsidRPr="002D6F1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8451E" w:rsidRPr="002D6F1C" w:rsidRDefault="0008451E" w:rsidP="0008451E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Asesor Legal</w:t>
            </w:r>
          </w:p>
          <w:p w:rsidR="0008451E" w:rsidRPr="002D6F1C" w:rsidRDefault="0008451E" w:rsidP="0008451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en la plantilla del estado de los procesos</w:t>
            </w:r>
          </w:p>
        </w:tc>
        <w:tc>
          <w:tcPr>
            <w:tcW w:w="2126" w:type="dxa"/>
          </w:tcPr>
          <w:p w:rsidR="0008451E" w:rsidRPr="002D6F1C" w:rsidRDefault="002D6F1C" w:rsidP="002D6F1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>
              <w:rPr>
                <w:rFonts w:ascii="Tahoma" w:hAnsi="Tahoma" w:cs="Tahoma"/>
                <w:sz w:val="24"/>
                <w:szCs w:val="24"/>
                <w:lang w:val="es-MX"/>
              </w:rPr>
              <w:t>Financiero Contable</w:t>
            </w:r>
          </w:p>
        </w:tc>
      </w:tr>
      <w:tr w:rsidR="0008451E" w:rsidRPr="002D6F1C" w:rsidTr="00272A4A">
        <w:tc>
          <w:tcPr>
            <w:tcW w:w="1603" w:type="dxa"/>
          </w:tcPr>
          <w:p w:rsidR="0008451E" w:rsidRPr="002D6F1C" w:rsidRDefault="00E33F9E" w:rsidP="0008451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451" w:type="dxa"/>
          </w:tcPr>
          <w:p w:rsidR="0008451E" w:rsidRPr="002D6F1C" w:rsidRDefault="0008451E" w:rsidP="0008451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 xml:space="preserve">Remitir </w:t>
            </w:r>
            <w:r w:rsidR="00E33F9E" w:rsidRPr="002D6F1C">
              <w:rPr>
                <w:rFonts w:ascii="Tahoma" w:hAnsi="Tahoma" w:cs="Tahoma"/>
                <w:sz w:val="24"/>
                <w:szCs w:val="24"/>
              </w:rPr>
              <w:t xml:space="preserve">la </w:t>
            </w:r>
            <w:r w:rsidR="002D6F1C" w:rsidRPr="002D6F1C">
              <w:rPr>
                <w:rFonts w:ascii="Tahoma" w:hAnsi="Tahoma" w:cs="Tahoma"/>
                <w:sz w:val="24"/>
                <w:szCs w:val="24"/>
              </w:rPr>
              <w:t>certificación del</w:t>
            </w:r>
            <w:r w:rsidRPr="002D6F1C">
              <w:rPr>
                <w:rFonts w:ascii="Tahoma" w:hAnsi="Tahoma" w:cs="Tahoma"/>
                <w:sz w:val="24"/>
                <w:szCs w:val="24"/>
              </w:rPr>
              <w:t xml:space="preserve"> estado de los procesos a la </w:t>
            </w:r>
            <w:r w:rsidR="00E33F9E" w:rsidRPr="002D6F1C">
              <w:rPr>
                <w:rFonts w:ascii="Tahoma" w:hAnsi="Tahoma" w:cs="Tahoma"/>
                <w:sz w:val="24"/>
                <w:szCs w:val="24"/>
              </w:rPr>
              <w:t>Contabilidad</w:t>
            </w:r>
            <w:r w:rsidRPr="002D6F1C">
              <w:rPr>
                <w:rFonts w:ascii="Tahoma" w:hAnsi="Tahoma" w:cs="Tahoma"/>
                <w:sz w:val="24"/>
                <w:szCs w:val="24"/>
              </w:rPr>
              <w:t xml:space="preserve"> Nacional digitalmente.</w:t>
            </w:r>
          </w:p>
          <w:p w:rsidR="00167CEB" w:rsidRPr="002D6F1C" w:rsidRDefault="00167CEB" w:rsidP="00167CE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451E" w:rsidRPr="002D6F1C" w:rsidRDefault="0008451E" w:rsidP="0008451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D6F1C">
              <w:rPr>
                <w:rFonts w:ascii="Tahoma" w:hAnsi="Tahoma" w:cs="Tahoma"/>
                <w:sz w:val="24"/>
                <w:szCs w:val="24"/>
              </w:rPr>
              <w:t xml:space="preserve">Jefe </w:t>
            </w:r>
            <w:r w:rsidR="002D6F1C">
              <w:rPr>
                <w:rFonts w:ascii="Tahoma" w:hAnsi="Tahoma" w:cs="Tahoma"/>
                <w:sz w:val="24"/>
                <w:szCs w:val="24"/>
                <w:lang w:val="es-MX"/>
              </w:rPr>
              <w:t>Financiero Contable</w:t>
            </w:r>
          </w:p>
        </w:tc>
      </w:tr>
    </w:tbl>
    <w:p w:rsidR="00272A4A" w:rsidRPr="002D6F1C" w:rsidRDefault="00272A4A" w:rsidP="0022403F">
      <w:pPr>
        <w:jc w:val="both"/>
        <w:rPr>
          <w:rFonts w:ascii="Tahoma" w:hAnsi="Tahoma" w:cs="Tahoma"/>
          <w:sz w:val="24"/>
          <w:szCs w:val="24"/>
        </w:rPr>
      </w:pPr>
    </w:p>
    <w:p w:rsidR="00434AD7" w:rsidRPr="002D6F1C" w:rsidRDefault="00E8002F" w:rsidP="00E8002F">
      <w:pPr>
        <w:pStyle w:val="Ttulo1"/>
        <w:rPr>
          <w:lang w:val="es-CR"/>
        </w:rPr>
      </w:pPr>
      <w:bookmarkStart w:id="5" w:name="_Toc368476474"/>
      <w:r w:rsidRPr="002D6F1C">
        <w:rPr>
          <w:lang w:val="es-CR"/>
        </w:rPr>
        <w:t>DIAGRAMACIÓN DEL PROCEDIMIENTO</w:t>
      </w:r>
      <w:bookmarkEnd w:id="5"/>
    </w:p>
    <w:p w:rsidR="00DA14F2" w:rsidRPr="002D6F1C" w:rsidRDefault="00DA14F2" w:rsidP="00DF1BDE">
      <w:pPr>
        <w:jc w:val="both"/>
        <w:rPr>
          <w:rFonts w:ascii="Tahoma" w:hAnsi="Tahoma" w:cs="Tahoma"/>
          <w:sz w:val="24"/>
          <w:szCs w:val="24"/>
        </w:rPr>
      </w:pPr>
    </w:p>
    <w:p w:rsidR="00FB4D0B" w:rsidRPr="002D6F1C" w:rsidRDefault="00E33F9E" w:rsidP="00DF1BDE">
      <w:pPr>
        <w:jc w:val="both"/>
        <w:rPr>
          <w:rFonts w:ascii="Tahoma" w:hAnsi="Tahoma" w:cs="Tahoma"/>
          <w:sz w:val="24"/>
          <w:szCs w:val="24"/>
        </w:rPr>
      </w:pPr>
      <w:r w:rsidRPr="002D6F1C"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E23991" wp14:editId="26C75E6C">
                <wp:simplePos x="0" y="0"/>
                <wp:positionH relativeFrom="column">
                  <wp:posOffset>85725</wp:posOffset>
                </wp:positionH>
                <wp:positionV relativeFrom="paragraph">
                  <wp:posOffset>101600</wp:posOffset>
                </wp:positionV>
                <wp:extent cx="5616893" cy="2171700"/>
                <wp:effectExtent l="0" t="0" r="41275" b="3810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893" cy="2171700"/>
                          <a:chOff x="-106680" y="0"/>
                          <a:chExt cx="5616893" cy="215213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-106680" y="0"/>
                            <a:ext cx="1154430" cy="94297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D0B" w:rsidRPr="00112427" w:rsidRDefault="00FB4D0B" w:rsidP="00FB4D0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>Revisar información de LITIGIOSO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rot="16200000" flipH="1">
                            <a:off x="1190625" y="361950"/>
                            <a:ext cx="9525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4181475" y="47625"/>
                            <a:ext cx="1047750" cy="94297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D0B" w:rsidRPr="00112427" w:rsidRDefault="00FB4D0B" w:rsidP="00FB4D0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>Conseguir firmas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47625" y="1152010"/>
                            <a:ext cx="1249680" cy="1000125"/>
                          </a:xfrm>
                          <a:prstGeom prst="rightArrow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D0B" w:rsidRPr="00112427" w:rsidRDefault="00E33F9E" w:rsidP="00FB4D0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>Certificación</w:t>
                              </w:r>
                              <w:r w:rsidR="00FB4D0B"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 xml:space="preserve"> estado procesos a 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>Contabilidad</w:t>
                              </w:r>
                              <w:r w:rsidR="00FB4D0B"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 xml:space="preserve"> Nacional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rot="16200000" flipH="1">
                            <a:off x="5362576" y="357188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1"/>
                        <wps:cNvSpPr/>
                        <wps:spPr>
                          <a:xfrm>
                            <a:off x="2781210" y="85382"/>
                            <a:ext cx="1047750" cy="94297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D0B" w:rsidRPr="00112427" w:rsidRDefault="00FB4D0B" w:rsidP="00FB4D0B">
                              <w:pPr>
                                <w:jc w:val="center"/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 xml:space="preserve">Elaborar </w:t>
                              </w:r>
                              <w:r w:rsidR="00E33F9E"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>certificación</w:t>
                              </w:r>
                              <w:r>
                                <w:rPr>
                                  <w:rFonts w:ascii="Tahoma" w:hAnsi="Tahoma" w:cs="Tahoma"/>
                                  <w:sz w:val="14"/>
                                  <w:szCs w:val="16"/>
                                  <w:lang w:val="es-ES_tradnl"/>
                                </w:rPr>
                                <w:t xml:space="preserve"> estado de procesos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2"/>
                        <wps:cNvCnPr/>
                        <wps:spPr>
                          <a:xfrm rot="16200000" flipH="1">
                            <a:off x="3971925" y="409574"/>
                            <a:ext cx="9525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23991" id="Grupo 10" o:spid="_x0000_s1026" style="position:absolute;left:0;text-align:left;margin-left:6.75pt;margin-top:8pt;width:442.3pt;height:171pt;z-index:251659264;mso-width-relative:margin;mso-height-relative:margin" coordorigin="-1066" coordsize="56168,2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">
                <v:oval id="_x0000_s1027" style="position:absolute;left:-1066;width:11543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" fillcolor="white [3201]" strokecolor="black [3213]" strokeweight=".25pt">
                  <v:textbox>
                    <w:txbxContent>
                      <w:p w:rsidR="00FB4D0B" w:rsidRPr="00112427" w:rsidRDefault="00FB4D0B" w:rsidP="00FB4D0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>Revisar información de LITIGIOSO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1906;top:3619;width:95;height:295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" strokecolor="black [3040]">
                  <v:stroke endarrow="open"/>
                </v:shape>
                <v:oval id="Oval 3" o:spid="_x0000_s1029" style="position:absolute;left:41814;top:476;width:10478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" fillcolor="white [3201]" strokecolor="black [3213]" strokeweight=".25pt">
                  <v:textbox>
                    <w:txbxContent>
                      <w:p w:rsidR="00FB4D0B" w:rsidRPr="00112427" w:rsidRDefault="00FB4D0B" w:rsidP="00FB4D0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>Conseguir firmas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Oval 4" o:spid="_x0000_s1030" type="#_x0000_t13" style="position:absolute;left:476;top:11520;width:12497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" adj="12957" fillcolor="white [3201]" strokecolor="black [3213]" strokeweight=".25pt">
                  <v:textbox>
                    <w:txbxContent>
                      <w:p w:rsidR="00FB4D0B" w:rsidRPr="00112427" w:rsidRDefault="00E33F9E" w:rsidP="00FB4D0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>Certificación</w:t>
                        </w:r>
                        <w:r w:rsidR="00FB4D0B"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 xml:space="preserve"> estado procesos a 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>Contabilidad</w:t>
                        </w:r>
                        <w:r w:rsidR="00FB4D0B"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 xml:space="preserve"> Nacional</w:t>
                        </w:r>
                      </w:p>
                    </w:txbxContent>
                  </v:textbox>
                </v:shape>
                <v:shape id="Straight Arrow Connector 7" o:spid="_x0000_s1031" type="#_x0000_t32" style="position:absolute;left:53626;top:3571;width:0;height:295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" strokecolor="black [3040]">
                  <v:stroke endarrow="open"/>
                </v:shape>
                <v:oval id="_x0000_s1032" style="position:absolute;left:27812;top:853;width:10477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" fillcolor="white [3201]" strokecolor="black [3213]" strokeweight=".25pt">
                  <v:textbox>
                    <w:txbxContent>
                      <w:p w:rsidR="00FB4D0B" w:rsidRPr="00112427" w:rsidRDefault="00FB4D0B" w:rsidP="00FB4D0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 xml:space="preserve">Elaborar </w:t>
                        </w:r>
                        <w:r w:rsidR="00E33F9E"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>certificación</w:t>
                        </w:r>
                        <w:r>
                          <w:rPr>
                            <w:rFonts w:ascii="Tahoma" w:hAnsi="Tahoma" w:cs="Tahoma"/>
                            <w:sz w:val="14"/>
                            <w:szCs w:val="16"/>
                            <w:lang w:val="es-ES_tradnl"/>
                          </w:rPr>
                          <w:t xml:space="preserve"> estado de procesos</w:t>
                        </w:r>
                      </w:p>
                    </w:txbxContent>
                  </v:textbox>
                </v:oval>
                <v:shape id="Straight Arrow Connector 2" o:spid="_x0000_s1033" type="#_x0000_t32" style="position:absolute;left:39719;top:4095;width:95;height:295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" strokecolor="black [3040]">
                  <v:stroke endarrow="open"/>
                </v:shape>
              </v:group>
            </w:pict>
          </mc:Fallback>
        </mc:AlternateContent>
      </w:r>
    </w:p>
    <w:p w:rsidR="00FB4D0B" w:rsidRPr="002D6F1C" w:rsidRDefault="00E33F9E" w:rsidP="00DF1BDE">
      <w:pPr>
        <w:jc w:val="both"/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F0F71" wp14:editId="40E0147A">
                <wp:simplePos x="0" y="0"/>
                <wp:positionH relativeFrom="column">
                  <wp:posOffset>1591945</wp:posOffset>
                </wp:positionH>
                <wp:positionV relativeFrom="paragraph">
                  <wp:posOffset>14721</wp:posOffset>
                </wp:positionV>
                <wp:extent cx="1047750" cy="942975"/>
                <wp:effectExtent l="0" t="0" r="0" b="0"/>
                <wp:wrapNone/>
                <wp:docPr id="1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429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F9E" w:rsidRPr="00112427" w:rsidRDefault="00E33F9E" w:rsidP="00E33F9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s-ES_tradnl"/>
                              </w:rPr>
                              <w:t>Ajustes al sistema de contingentes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F0F71" id="Oval 1" o:spid="_x0000_s1034" style="position:absolute;left:0;text-align:left;margin-left:125.35pt;margin-top:1.15pt;width:82.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" fillcolor="white [3201]" strokecolor="black [3213]" strokeweight=".25pt">
                <v:textbox>
                  <w:txbxContent>
                    <w:p w:rsidR="00E33F9E" w:rsidRPr="00112427" w:rsidRDefault="00E33F9E" w:rsidP="00E33F9E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s-ES_tradnl"/>
                        </w:rPr>
                        <w:t>Ajustes al sistema de contingentes</w:t>
                      </w:r>
                    </w:p>
                  </w:txbxContent>
                </v:textbox>
              </v:oval>
            </w:pict>
          </mc:Fallback>
        </mc:AlternateContent>
      </w:r>
    </w:p>
    <w:p w:rsidR="00FB4D0B" w:rsidRPr="002D6F1C" w:rsidRDefault="00E33F9E" w:rsidP="00DF1BDE">
      <w:pPr>
        <w:jc w:val="both"/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C3879" wp14:editId="696F32DD">
                <wp:simplePos x="0" y="0"/>
                <wp:positionH relativeFrom="column">
                  <wp:posOffset>2811145</wp:posOffset>
                </wp:positionH>
                <wp:positionV relativeFrom="paragraph">
                  <wp:posOffset>160048</wp:posOffset>
                </wp:positionV>
                <wp:extent cx="9525" cy="295275"/>
                <wp:effectExtent l="0" t="0" r="0" b="0"/>
                <wp:wrapNone/>
                <wp:docPr id="1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405C3" id="Straight Arrow Connector 2" o:spid="_x0000_s1026" type="#_x0000_t32" style="position:absolute;margin-left:221.35pt;margin-top:12.6pt;width:.75pt;height:23.25pt;rotation:9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FB4D0B" w:rsidRPr="002D6F1C" w:rsidRDefault="00FB4D0B" w:rsidP="00DF1BDE">
      <w:pPr>
        <w:jc w:val="both"/>
        <w:rPr>
          <w:rFonts w:ascii="Tahoma" w:hAnsi="Tahoma" w:cs="Tahoma"/>
          <w:sz w:val="24"/>
          <w:szCs w:val="24"/>
        </w:rPr>
      </w:pPr>
    </w:p>
    <w:p w:rsidR="00FB4D0B" w:rsidRPr="002D6F1C" w:rsidRDefault="00FB4D0B" w:rsidP="00DF1BDE">
      <w:pPr>
        <w:jc w:val="both"/>
        <w:rPr>
          <w:rFonts w:ascii="Tahoma" w:hAnsi="Tahoma" w:cs="Tahoma"/>
          <w:sz w:val="24"/>
          <w:szCs w:val="24"/>
        </w:rPr>
      </w:pPr>
    </w:p>
    <w:p w:rsidR="00FB4D0B" w:rsidRPr="002D6F1C" w:rsidRDefault="00FB4D0B" w:rsidP="00DF1BDE">
      <w:pPr>
        <w:jc w:val="both"/>
        <w:rPr>
          <w:rFonts w:ascii="Tahoma" w:hAnsi="Tahoma" w:cs="Tahoma"/>
          <w:sz w:val="24"/>
          <w:szCs w:val="24"/>
        </w:rPr>
      </w:pPr>
    </w:p>
    <w:p w:rsidR="00FB4D0B" w:rsidRPr="002D6F1C" w:rsidRDefault="00FB4D0B" w:rsidP="00DF1BDE">
      <w:pPr>
        <w:jc w:val="both"/>
        <w:rPr>
          <w:rFonts w:ascii="Tahoma" w:hAnsi="Tahoma" w:cs="Tahoma"/>
          <w:sz w:val="24"/>
          <w:szCs w:val="24"/>
        </w:rPr>
      </w:pPr>
    </w:p>
    <w:p w:rsidR="00E33F9E" w:rsidRPr="002D6F1C" w:rsidRDefault="00E33F9E" w:rsidP="00DF1BDE">
      <w:pPr>
        <w:jc w:val="both"/>
        <w:rPr>
          <w:rFonts w:ascii="Tahoma" w:hAnsi="Tahoma" w:cs="Tahoma"/>
          <w:sz w:val="24"/>
          <w:szCs w:val="24"/>
        </w:rPr>
      </w:pPr>
    </w:p>
    <w:p w:rsidR="00E33F9E" w:rsidRPr="002D6F1C" w:rsidRDefault="00E33F9E" w:rsidP="00DF1BDE">
      <w:pPr>
        <w:jc w:val="both"/>
        <w:rPr>
          <w:rFonts w:ascii="Tahoma" w:hAnsi="Tahoma" w:cs="Tahoma"/>
          <w:sz w:val="24"/>
          <w:szCs w:val="24"/>
        </w:rPr>
      </w:pPr>
    </w:p>
    <w:p w:rsidR="00E33F9E" w:rsidRPr="002D6F1C" w:rsidRDefault="00E33F9E" w:rsidP="00DF1BDE">
      <w:pPr>
        <w:jc w:val="both"/>
        <w:rPr>
          <w:rFonts w:ascii="Tahoma" w:hAnsi="Tahoma" w:cs="Tahoma"/>
          <w:sz w:val="24"/>
          <w:szCs w:val="24"/>
        </w:rPr>
      </w:pPr>
    </w:p>
    <w:p w:rsidR="00E33F9E" w:rsidRPr="002D6F1C" w:rsidRDefault="00E33F9E" w:rsidP="00DF1BDE">
      <w:pPr>
        <w:jc w:val="both"/>
        <w:rPr>
          <w:rFonts w:ascii="Tahoma" w:hAnsi="Tahoma" w:cs="Tahoma"/>
          <w:sz w:val="24"/>
          <w:szCs w:val="24"/>
        </w:rPr>
      </w:pPr>
    </w:p>
    <w:p w:rsidR="00E33F9E" w:rsidRPr="002D6F1C" w:rsidRDefault="00E33F9E" w:rsidP="00DF1BDE">
      <w:pPr>
        <w:jc w:val="both"/>
        <w:rPr>
          <w:rFonts w:ascii="Tahoma" w:hAnsi="Tahoma" w:cs="Tahoma"/>
          <w:sz w:val="24"/>
          <w:szCs w:val="24"/>
        </w:rPr>
      </w:pPr>
    </w:p>
    <w:p w:rsidR="00E33F9E" w:rsidRPr="002D6F1C" w:rsidRDefault="00E33F9E" w:rsidP="00DF1BDE">
      <w:pPr>
        <w:jc w:val="both"/>
        <w:rPr>
          <w:rFonts w:ascii="Tahoma" w:hAnsi="Tahoma" w:cs="Tahoma"/>
          <w:sz w:val="24"/>
          <w:szCs w:val="24"/>
        </w:rPr>
      </w:pPr>
    </w:p>
    <w:p w:rsidR="00272A4A" w:rsidRPr="002D6F1C" w:rsidRDefault="00272A4A">
      <w:pPr>
        <w:rPr>
          <w:rFonts w:ascii="Tahoma" w:hAnsi="Tahoma" w:cs="Tahoma"/>
          <w:sz w:val="24"/>
          <w:szCs w:val="24"/>
        </w:rPr>
      </w:pPr>
    </w:p>
    <w:p w:rsidR="00272A4A" w:rsidRPr="002D6F1C" w:rsidRDefault="00E8002F" w:rsidP="00E8002F">
      <w:pPr>
        <w:pStyle w:val="Ttulo1"/>
        <w:rPr>
          <w:lang w:val="es-CR"/>
        </w:rPr>
      </w:pPr>
      <w:bookmarkStart w:id="6" w:name="_Toc368476475"/>
      <w:r w:rsidRPr="002D6F1C">
        <w:rPr>
          <w:lang w:val="es-CR"/>
        </w:rPr>
        <w:t>ANEXOS</w:t>
      </w:r>
      <w:bookmarkEnd w:id="6"/>
    </w:p>
    <w:p w:rsidR="00DA14F2" w:rsidRPr="002D6F1C" w:rsidRDefault="00167CEB">
      <w:pPr>
        <w:rPr>
          <w:rFonts w:ascii="Tahoma" w:hAnsi="Tahoma" w:cs="Tahoma"/>
          <w:sz w:val="24"/>
          <w:szCs w:val="24"/>
        </w:rPr>
      </w:pPr>
      <w:r w:rsidRPr="002D6F1C">
        <w:rPr>
          <w:rFonts w:ascii="Tahoma" w:hAnsi="Tahoma" w:cs="Tahoma"/>
          <w:sz w:val="24"/>
          <w:szCs w:val="24"/>
        </w:rPr>
        <w:t>Este procedimiento no tiene anexos.</w:t>
      </w:r>
      <w:r w:rsidR="0008451E" w:rsidRPr="002D6F1C">
        <w:rPr>
          <w:rFonts w:ascii="Tahoma" w:hAnsi="Tahoma" w:cs="Tahoma"/>
          <w:sz w:val="24"/>
          <w:szCs w:val="24"/>
        </w:rPr>
        <w:t xml:space="preserve"> </w:t>
      </w:r>
      <w:r w:rsidR="00DA14F2" w:rsidRPr="002D6F1C">
        <w:rPr>
          <w:rFonts w:ascii="Tahoma" w:hAnsi="Tahoma" w:cs="Tahoma"/>
          <w:sz w:val="24"/>
          <w:szCs w:val="24"/>
        </w:rPr>
        <w:br w:type="page"/>
      </w:r>
    </w:p>
    <w:p w:rsidR="00B85FE9" w:rsidRPr="002D6F1C" w:rsidRDefault="00B85FE9" w:rsidP="00B85FE9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410"/>
        <w:gridCol w:w="2551"/>
      </w:tblGrid>
      <w:tr w:rsidR="002A0CA2" w:rsidTr="002A0CA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2" w:rsidRDefault="002A0CA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br w:type="page"/>
              <w:t>Actualizó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2" w:rsidRDefault="002A0CA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Revisó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2" w:rsidRDefault="002A0CA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Autorizó</w:t>
            </w:r>
          </w:p>
        </w:tc>
      </w:tr>
      <w:tr w:rsidR="002A0CA2" w:rsidTr="002A0CA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2" w:rsidRDefault="002A0CA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Maureen Sanabria Marín- Departamento Financiero Contable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2" w:rsidRDefault="002A0CA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Yorleny Elizondo Leiva, Subdirectora-Área de Desarrollo Institucional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A2" w:rsidRDefault="002A0CA2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Maribel Salazar Valverde, Directora- Área de Desarrollo Institucional</w:t>
            </w:r>
          </w:p>
        </w:tc>
      </w:tr>
    </w:tbl>
    <w:p w:rsidR="00B85FE9" w:rsidRPr="002D6F1C" w:rsidRDefault="00B85FE9" w:rsidP="00B85FE9">
      <w:pPr>
        <w:jc w:val="both"/>
        <w:rPr>
          <w:rFonts w:ascii="Tahoma" w:hAnsi="Tahoma" w:cs="Tahoma"/>
          <w:sz w:val="24"/>
          <w:szCs w:val="24"/>
        </w:rPr>
      </w:pPr>
    </w:p>
    <w:p w:rsidR="00532B1C" w:rsidRPr="002D6F1C" w:rsidRDefault="00532B1C" w:rsidP="00B85FE9">
      <w:pPr>
        <w:jc w:val="both"/>
        <w:rPr>
          <w:rFonts w:ascii="Tahoma" w:hAnsi="Tahoma" w:cs="Tahoma"/>
          <w:sz w:val="24"/>
          <w:szCs w:val="24"/>
        </w:rPr>
      </w:pPr>
    </w:p>
    <w:p w:rsidR="00C51071" w:rsidRPr="002D6F1C" w:rsidRDefault="00C51071" w:rsidP="00B85FE9">
      <w:pPr>
        <w:jc w:val="both"/>
        <w:rPr>
          <w:rFonts w:ascii="Tahoma" w:hAnsi="Tahoma" w:cs="Tahoma"/>
          <w:sz w:val="24"/>
          <w:szCs w:val="24"/>
        </w:rPr>
      </w:pPr>
    </w:p>
    <w:p w:rsidR="00532B1C" w:rsidRPr="002D6F1C" w:rsidRDefault="00532B1C" w:rsidP="00085669">
      <w:pPr>
        <w:rPr>
          <w:rFonts w:ascii="Tahoma" w:hAnsi="Tahoma" w:cs="Tahoma"/>
          <w:sz w:val="24"/>
          <w:szCs w:val="24"/>
        </w:rPr>
      </w:pPr>
    </w:p>
    <w:sectPr w:rsidR="00532B1C" w:rsidRPr="002D6F1C" w:rsidSect="002D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750" w:bottom="1440" w:left="1440" w:header="619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C4" w:rsidRDefault="00C866C4">
      <w:r>
        <w:separator/>
      </w:r>
    </w:p>
  </w:endnote>
  <w:endnote w:type="continuationSeparator" w:id="0">
    <w:p w:rsidR="00C866C4" w:rsidRDefault="00C8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8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308CF" w:rsidRDefault="000308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2D452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Dirección: San José, Avenidas 2 y 6, calle 13, Internet Http://www.pgr.go.cr </w:t>
    </w:r>
  </w:p>
  <w:p w:rsidR="000308CF" w:rsidRPr="00F5193D" w:rsidRDefault="000308CF" w:rsidP="00BD0E07">
    <w:pPr>
      <w:pStyle w:val="Piedepgina"/>
      <w:tabs>
        <w:tab w:val="clear" w:pos="4252"/>
        <w:tab w:val="clear" w:pos="8504"/>
      </w:tabs>
      <w:ind w:right="-22"/>
      <w:jc w:val="center"/>
      <w:rPr>
        <w:rFonts w:ascii="Tahoma" w:hAnsi="Tahoma"/>
        <w:sz w:val="16"/>
        <w:szCs w:val="16"/>
        <w:lang w:val="es-MX"/>
      </w:rPr>
    </w:pPr>
    <w:r w:rsidRPr="00F5193D">
      <w:rPr>
        <w:rFonts w:ascii="Tahoma" w:hAnsi="Tahoma"/>
        <w:sz w:val="16"/>
        <w:szCs w:val="16"/>
        <w:lang w:val="es-MX"/>
      </w:rPr>
      <w:t xml:space="preserve">Apdo. 78-1003 </w:t>
    </w:r>
    <w:smartTag w:uri="urn:schemas-microsoft-com:office:smarttags" w:element="PersonName">
      <w:smartTagPr>
        <w:attr w:name="ProductID" w:val="La Corte. Tel￩fono"/>
      </w:smartTagPr>
      <w:r w:rsidRPr="00F5193D">
        <w:rPr>
          <w:rFonts w:ascii="Tahoma" w:hAnsi="Tahoma"/>
          <w:sz w:val="16"/>
          <w:szCs w:val="16"/>
          <w:lang w:val="es-MX"/>
        </w:rPr>
        <w:t>La Corte. Teléfono</w:t>
      </w:r>
    </w:smartTag>
    <w:r w:rsidRPr="00F5193D">
      <w:rPr>
        <w:rFonts w:ascii="Tahoma" w:hAnsi="Tahoma"/>
        <w:sz w:val="16"/>
        <w:szCs w:val="16"/>
        <w:lang w:val="es-MX"/>
      </w:rPr>
      <w:t xml:space="preserve"> 2243-8400, faxes 2233-7010, 2255-0997</w:t>
    </w:r>
    <w:r>
      <w:rPr>
        <w:rFonts w:ascii="Tahoma" w:hAnsi="Tahoma"/>
        <w:sz w:val="16"/>
        <w:szCs w:val="16"/>
        <w:lang w:val="es-MX"/>
      </w:rPr>
      <w:t>, 2222-5335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C4" w:rsidRDefault="00C866C4">
      <w:r>
        <w:separator/>
      </w:r>
    </w:p>
  </w:footnote>
  <w:footnote w:type="continuationSeparator" w:id="0">
    <w:p w:rsidR="00C866C4" w:rsidRDefault="00C8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2249FC" w:rsidP="00216A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08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08CF" w:rsidRDefault="000308CF" w:rsidP="00216A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3D" w:rsidRDefault="00AE0327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noProof/>
        <w:lang w:eastAsia="es-CR"/>
      </w:rPr>
      <w:drawing>
        <wp:inline distT="0" distB="0" distL="0" distR="0" wp14:anchorId="7820B9A0" wp14:editId="1A7E37A6">
          <wp:extent cx="6781800" cy="419100"/>
          <wp:effectExtent l="19050" t="0" r="0" b="0"/>
          <wp:docPr id="5" name="Imagen 5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3D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>Noviembre de 2013</w:t>
    </w:r>
  </w:p>
  <w:p w:rsidR="005E463D" w:rsidRDefault="00272A4A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 w:cs="Tahoma"/>
      </w:rPr>
    </w:pPr>
    <w:r>
      <w:rPr>
        <w:rStyle w:val="Nmerodepgina"/>
        <w:rFonts w:ascii="Tahoma" w:hAnsi="Tahoma" w:cs="Tahoma"/>
      </w:rPr>
      <w:t xml:space="preserve">Procedimiento </w:t>
    </w:r>
    <w:r w:rsidR="00E45FAF" w:rsidRPr="00E45FAF">
      <w:rPr>
        <w:rStyle w:val="Nmerodepgina"/>
        <w:rFonts w:ascii="Tahoma" w:hAnsi="Tahoma" w:cs="Tahoma"/>
      </w:rPr>
      <w:t>Elaboración del reporte de estado de los procesos (contingentes)</w:t>
    </w:r>
  </w:p>
  <w:p w:rsidR="000308CF" w:rsidRPr="005E463D" w:rsidRDefault="005E463D" w:rsidP="002D4527">
    <w:pPr>
      <w:pStyle w:val="Encabezado"/>
      <w:tabs>
        <w:tab w:val="clear" w:pos="4252"/>
        <w:tab w:val="clear" w:pos="8504"/>
      </w:tabs>
      <w:ind w:left="-709" w:right="-22"/>
      <w:jc w:val="right"/>
      <w:rPr>
        <w:rStyle w:val="Nmerodepgina"/>
        <w:rFonts w:ascii="Tahoma" w:hAnsi="Tahoma"/>
      </w:rPr>
    </w:pPr>
    <w:r w:rsidRPr="005E463D">
      <w:rPr>
        <w:rStyle w:val="Nmerodepgina"/>
        <w:rFonts w:ascii="Tahoma" w:hAnsi="Tahoma" w:cs="Tahoma"/>
      </w:rPr>
      <w:t xml:space="preserve">Página </w:t>
    </w:r>
    <w:r w:rsidR="002249FC" w:rsidRPr="005E463D">
      <w:rPr>
        <w:rStyle w:val="Nmerodepgina"/>
        <w:rFonts w:ascii="Tahoma" w:hAnsi="Tahoma" w:cs="Tahoma"/>
      </w:rPr>
      <w:fldChar w:fldCharType="begin"/>
    </w:r>
    <w:r w:rsidR="000308CF" w:rsidRPr="005E463D">
      <w:rPr>
        <w:rStyle w:val="Nmerodepgina"/>
        <w:rFonts w:ascii="Tahoma" w:hAnsi="Tahoma" w:cs="Tahoma"/>
        <w:lang w:val="es-MX"/>
      </w:rPr>
      <w:instrText xml:space="preserve">PAGE  </w:instrText>
    </w:r>
    <w:r w:rsidR="002249FC" w:rsidRPr="005E463D">
      <w:rPr>
        <w:rStyle w:val="Nmerodepgina"/>
        <w:rFonts w:ascii="Tahoma" w:hAnsi="Tahoma" w:cs="Tahoma"/>
      </w:rPr>
      <w:fldChar w:fldCharType="separate"/>
    </w:r>
    <w:r w:rsidR="004352EA">
      <w:rPr>
        <w:rStyle w:val="Nmerodepgina"/>
        <w:rFonts w:ascii="Tahoma" w:hAnsi="Tahoma" w:cs="Tahoma"/>
        <w:noProof/>
        <w:lang w:val="es-MX"/>
      </w:rPr>
      <w:t>6</w:t>
    </w:r>
    <w:r w:rsidR="002249FC" w:rsidRPr="005E463D">
      <w:rPr>
        <w:rStyle w:val="Nmerodepgina"/>
        <w:rFonts w:ascii="Tahoma" w:hAnsi="Tahoma" w:cs="Tahoma"/>
      </w:rPr>
      <w:fldChar w:fldCharType="end"/>
    </w:r>
  </w:p>
  <w:p w:rsidR="000308CF" w:rsidRDefault="000308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CF" w:rsidRDefault="000308CF" w:rsidP="002D3595">
    <w:pPr>
      <w:pStyle w:val="Encabezado"/>
      <w:ind w:left="-540"/>
      <w:rPr>
        <w:noProof/>
      </w:rPr>
    </w:pPr>
  </w:p>
  <w:p w:rsidR="000308CF" w:rsidRDefault="00AE0327" w:rsidP="002D4527">
    <w:pPr>
      <w:pStyle w:val="Encabezado"/>
      <w:ind w:left="-851"/>
      <w:rPr>
        <w:noProof/>
      </w:rPr>
    </w:pPr>
    <w:r>
      <w:rPr>
        <w:noProof/>
        <w:lang w:eastAsia="es-CR"/>
      </w:rPr>
      <w:drawing>
        <wp:inline distT="0" distB="0" distL="0" distR="0" wp14:anchorId="38B397A2" wp14:editId="5CCD067B">
          <wp:extent cx="7077075" cy="419100"/>
          <wp:effectExtent l="19050" t="0" r="9525" b="0"/>
          <wp:docPr id="6" name="Imagen 6" descr="papelería esco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ería escog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8CF" w:rsidRPr="002D4527" w:rsidRDefault="000308CF" w:rsidP="005E463D">
    <w:pPr>
      <w:pStyle w:val="Encabezado"/>
      <w:tabs>
        <w:tab w:val="clear" w:pos="4252"/>
        <w:tab w:val="clear" w:pos="8504"/>
      </w:tabs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D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BA5C3B"/>
    <w:multiLevelType w:val="hybridMultilevel"/>
    <w:tmpl w:val="FEE2DBD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4FED"/>
    <w:multiLevelType w:val="hybridMultilevel"/>
    <w:tmpl w:val="E20CACDA"/>
    <w:lvl w:ilvl="0" w:tplc="4038F576">
      <w:start w:val="1"/>
      <w:numFmt w:val="upperRoman"/>
      <w:pStyle w:val="Ttulo1"/>
      <w:lvlText w:val="%1."/>
      <w:lvlJc w:val="left"/>
      <w:pPr>
        <w:ind w:left="7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0AB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0D3C03"/>
    <w:multiLevelType w:val="hybridMultilevel"/>
    <w:tmpl w:val="E83C05A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73F4D"/>
    <w:multiLevelType w:val="hybridMultilevel"/>
    <w:tmpl w:val="5A8C284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52416"/>
    <w:multiLevelType w:val="hybridMultilevel"/>
    <w:tmpl w:val="4A12F43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F73AD"/>
    <w:multiLevelType w:val="hybridMultilevel"/>
    <w:tmpl w:val="DB002BB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07F08"/>
    <w:multiLevelType w:val="hybridMultilevel"/>
    <w:tmpl w:val="2F8A3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A35CC"/>
    <w:multiLevelType w:val="hybridMultilevel"/>
    <w:tmpl w:val="3948E7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7F69"/>
    <w:multiLevelType w:val="hybridMultilevel"/>
    <w:tmpl w:val="41FE32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75D57"/>
    <w:multiLevelType w:val="hybridMultilevel"/>
    <w:tmpl w:val="4F74657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83C8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465878"/>
    <w:multiLevelType w:val="hybridMultilevel"/>
    <w:tmpl w:val="5AD06D2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B85C7B"/>
    <w:multiLevelType w:val="hybridMultilevel"/>
    <w:tmpl w:val="4F90DC0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36F67"/>
    <w:multiLevelType w:val="hybridMultilevel"/>
    <w:tmpl w:val="15FE2E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F5B55"/>
    <w:multiLevelType w:val="hybridMultilevel"/>
    <w:tmpl w:val="DF6CCD88"/>
    <w:lvl w:ilvl="0" w:tplc="53740572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9E208D"/>
    <w:multiLevelType w:val="hybridMultilevel"/>
    <w:tmpl w:val="EAFE951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0FC"/>
    <w:multiLevelType w:val="hybridMultilevel"/>
    <w:tmpl w:val="D652B66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E4635"/>
    <w:multiLevelType w:val="hybridMultilevel"/>
    <w:tmpl w:val="2466C0C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9"/>
  </w:num>
  <w:num w:numId="15">
    <w:abstractNumId w:val="10"/>
  </w:num>
  <w:num w:numId="16">
    <w:abstractNumId w:val="15"/>
  </w:num>
  <w:num w:numId="17">
    <w:abstractNumId w:val="11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8"/>
    <w:rsid w:val="0002137C"/>
    <w:rsid w:val="000308CF"/>
    <w:rsid w:val="000348A3"/>
    <w:rsid w:val="000362FD"/>
    <w:rsid w:val="00037830"/>
    <w:rsid w:val="00041E5B"/>
    <w:rsid w:val="000662F6"/>
    <w:rsid w:val="00082C3D"/>
    <w:rsid w:val="0008451E"/>
    <w:rsid w:val="00085669"/>
    <w:rsid w:val="000973A3"/>
    <w:rsid w:val="000B33BE"/>
    <w:rsid w:val="000D3170"/>
    <w:rsid w:val="0010420E"/>
    <w:rsid w:val="00120E2E"/>
    <w:rsid w:val="00150D30"/>
    <w:rsid w:val="001650AB"/>
    <w:rsid w:val="00167CEB"/>
    <w:rsid w:val="00170E2F"/>
    <w:rsid w:val="00182C7B"/>
    <w:rsid w:val="00184633"/>
    <w:rsid w:val="001F5EDA"/>
    <w:rsid w:val="00200C4C"/>
    <w:rsid w:val="002037FD"/>
    <w:rsid w:val="0021015F"/>
    <w:rsid w:val="00214ABE"/>
    <w:rsid w:val="00216A31"/>
    <w:rsid w:val="0022403F"/>
    <w:rsid w:val="002249FC"/>
    <w:rsid w:val="00235C3E"/>
    <w:rsid w:val="0025796D"/>
    <w:rsid w:val="00267F1B"/>
    <w:rsid w:val="00272473"/>
    <w:rsid w:val="00272A4A"/>
    <w:rsid w:val="0027723A"/>
    <w:rsid w:val="00282CDE"/>
    <w:rsid w:val="002A0CA2"/>
    <w:rsid w:val="002D2E95"/>
    <w:rsid w:val="002D3595"/>
    <w:rsid w:val="002D4527"/>
    <w:rsid w:val="002D6F1C"/>
    <w:rsid w:val="002F415C"/>
    <w:rsid w:val="002F72D8"/>
    <w:rsid w:val="002F79D0"/>
    <w:rsid w:val="00336D7F"/>
    <w:rsid w:val="0034005F"/>
    <w:rsid w:val="00362092"/>
    <w:rsid w:val="003B117E"/>
    <w:rsid w:val="003B230A"/>
    <w:rsid w:val="003B5257"/>
    <w:rsid w:val="003D191C"/>
    <w:rsid w:val="003E75D1"/>
    <w:rsid w:val="00417E5E"/>
    <w:rsid w:val="004252A1"/>
    <w:rsid w:val="004324EF"/>
    <w:rsid w:val="00434AD7"/>
    <w:rsid w:val="004352EA"/>
    <w:rsid w:val="004505D8"/>
    <w:rsid w:val="00450BFD"/>
    <w:rsid w:val="004518FE"/>
    <w:rsid w:val="00455911"/>
    <w:rsid w:val="0046216B"/>
    <w:rsid w:val="00465EF0"/>
    <w:rsid w:val="00486BEA"/>
    <w:rsid w:val="00494AFA"/>
    <w:rsid w:val="004A1FBF"/>
    <w:rsid w:val="004B4208"/>
    <w:rsid w:val="004D1D80"/>
    <w:rsid w:val="004E4321"/>
    <w:rsid w:val="004F08DF"/>
    <w:rsid w:val="00502DF0"/>
    <w:rsid w:val="00503303"/>
    <w:rsid w:val="005054A9"/>
    <w:rsid w:val="00517D67"/>
    <w:rsid w:val="00527C86"/>
    <w:rsid w:val="00532B1C"/>
    <w:rsid w:val="00537EC3"/>
    <w:rsid w:val="0054486E"/>
    <w:rsid w:val="005620B7"/>
    <w:rsid w:val="005A27E2"/>
    <w:rsid w:val="005A790C"/>
    <w:rsid w:val="005B28A4"/>
    <w:rsid w:val="005C1BE4"/>
    <w:rsid w:val="005D1A5E"/>
    <w:rsid w:val="005E2A01"/>
    <w:rsid w:val="005E463D"/>
    <w:rsid w:val="00607106"/>
    <w:rsid w:val="0060796C"/>
    <w:rsid w:val="0063031F"/>
    <w:rsid w:val="0067011D"/>
    <w:rsid w:val="00674352"/>
    <w:rsid w:val="00683817"/>
    <w:rsid w:val="006B7E5B"/>
    <w:rsid w:val="006D24B3"/>
    <w:rsid w:val="006D5994"/>
    <w:rsid w:val="006E4500"/>
    <w:rsid w:val="006E62C0"/>
    <w:rsid w:val="006F2806"/>
    <w:rsid w:val="00707A80"/>
    <w:rsid w:val="00721F02"/>
    <w:rsid w:val="0072407F"/>
    <w:rsid w:val="00724B47"/>
    <w:rsid w:val="0072546F"/>
    <w:rsid w:val="0073304E"/>
    <w:rsid w:val="00734CF6"/>
    <w:rsid w:val="00771367"/>
    <w:rsid w:val="00785E88"/>
    <w:rsid w:val="007A1DB2"/>
    <w:rsid w:val="007B2FE3"/>
    <w:rsid w:val="007B44C5"/>
    <w:rsid w:val="007D412A"/>
    <w:rsid w:val="007D613E"/>
    <w:rsid w:val="00814CE7"/>
    <w:rsid w:val="0086346E"/>
    <w:rsid w:val="00866AE9"/>
    <w:rsid w:val="0087717F"/>
    <w:rsid w:val="00881004"/>
    <w:rsid w:val="008861F9"/>
    <w:rsid w:val="008A0969"/>
    <w:rsid w:val="008B0F3E"/>
    <w:rsid w:val="008B1AC5"/>
    <w:rsid w:val="009200D7"/>
    <w:rsid w:val="00937095"/>
    <w:rsid w:val="00965590"/>
    <w:rsid w:val="00986821"/>
    <w:rsid w:val="009913C1"/>
    <w:rsid w:val="00995CE1"/>
    <w:rsid w:val="009A16E8"/>
    <w:rsid w:val="009A5851"/>
    <w:rsid w:val="009C78CE"/>
    <w:rsid w:val="009D0377"/>
    <w:rsid w:val="009E61DC"/>
    <w:rsid w:val="009E6FA8"/>
    <w:rsid w:val="009F0926"/>
    <w:rsid w:val="00A077D4"/>
    <w:rsid w:val="00A14F0E"/>
    <w:rsid w:val="00A23D36"/>
    <w:rsid w:val="00A26F87"/>
    <w:rsid w:val="00A32466"/>
    <w:rsid w:val="00A433AE"/>
    <w:rsid w:val="00A56EFB"/>
    <w:rsid w:val="00A646CF"/>
    <w:rsid w:val="00AA51FB"/>
    <w:rsid w:val="00AC047C"/>
    <w:rsid w:val="00AC2D52"/>
    <w:rsid w:val="00AD4189"/>
    <w:rsid w:val="00AE0327"/>
    <w:rsid w:val="00AF5A1B"/>
    <w:rsid w:val="00B0468E"/>
    <w:rsid w:val="00B05980"/>
    <w:rsid w:val="00B3317C"/>
    <w:rsid w:val="00B36CC5"/>
    <w:rsid w:val="00B51492"/>
    <w:rsid w:val="00B57FC4"/>
    <w:rsid w:val="00B60CB2"/>
    <w:rsid w:val="00B77EE5"/>
    <w:rsid w:val="00B85FE9"/>
    <w:rsid w:val="00BB532C"/>
    <w:rsid w:val="00BD0E07"/>
    <w:rsid w:val="00BD1B0E"/>
    <w:rsid w:val="00C056A6"/>
    <w:rsid w:val="00C347E0"/>
    <w:rsid w:val="00C4159D"/>
    <w:rsid w:val="00C51071"/>
    <w:rsid w:val="00C649AA"/>
    <w:rsid w:val="00C86555"/>
    <w:rsid w:val="00C866C4"/>
    <w:rsid w:val="00C91E79"/>
    <w:rsid w:val="00CB313D"/>
    <w:rsid w:val="00CB776E"/>
    <w:rsid w:val="00CC18AE"/>
    <w:rsid w:val="00CC2A19"/>
    <w:rsid w:val="00CC7AB7"/>
    <w:rsid w:val="00CC7DCE"/>
    <w:rsid w:val="00CD37D8"/>
    <w:rsid w:val="00CE2C1D"/>
    <w:rsid w:val="00CF2051"/>
    <w:rsid w:val="00D22779"/>
    <w:rsid w:val="00D460BB"/>
    <w:rsid w:val="00D51004"/>
    <w:rsid w:val="00D77845"/>
    <w:rsid w:val="00DA14F2"/>
    <w:rsid w:val="00DA525A"/>
    <w:rsid w:val="00DB381F"/>
    <w:rsid w:val="00DB3873"/>
    <w:rsid w:val="00DC14EE"/>
    <w:rsid w:val="00DC179C"/>
    <w:rsid w:val="00DD6C3D"/>
    <w:rsid w:val="00DD6F18"/>
    <w:rsid w:val="00DE181E"/>
    <w:rsid w:val="00DF037F"/>
    <w:rsid w:val="00DF1BDE"/>
    <w:rsid w:val="00E12AA5"/>
    <w:rsid w:val="00E2598E"/>
    <w:rsid w:val="00E27068"/>
    <w:rsid w:val="00E33F9E"/>
    <w:rsid w:val="00E3601D"/>
    <w:rsid w:val="00E45FAF"/>
    <w:rsid w:val="00E71314"/>
    <w:rsid w:val="00E8002F"/>
    <w:rsid w:val="00E8761A"/>
    <w:rsid w:val="00E94A49"/>
    <w:rsid w:val="00E979C9"/>
    <w:rsid w:val="00EA4BF9"/>
    <w:rsid w:val="00EA734F"/>
    <w:rsid w:val="00EE3DC0"/>
    <w:rsid w:val="00F06EFB"/>
    <w:rsid w:val="00F266B1"/>
    <w:rsid w:val="00F3039C"/>
    <w:rsid w:val="00F5193D"/>
    <w:rsid w:val="00F555F9"/>
    <w:rsid w:val="00F55854"/>
    <w:rsid w:val="00F718AC"/>
    <w:rsid w:val="00F85737"/>
    <w:rsid w:val="00FA5C00"/>
    <w:rsid w:val="00FB4D0B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FBE68DB"/>
  <w15:docId w15:val="{CE2325FB-4B35-429B-ADCC-2327D87B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1C"/>
    <w:rPr>
      <w:lang w:val="es-CR" w:eastAsia="en-US"/>
    </w:rPr>
  </w:style>
  <w:style w:type="paragraph" w:styleId="Ttulo1">
    <w:name w:val="heading 1"/>
    <w:basedOn w:val="Prrafodelista"/>
    <w:next w:val="Normal"/>
    <w:qFormat/>
    <w:rsid w:val="00E8002F"/>
    <w:pPr>
      <w:numPr>
        <w:numId w:val="7"/>
      </w:numPr>
      <w:outlineLvl w:val="0"/>
    </w:pPr>
    <w:rPr>
      <w:rFonts w:ascii="Tahoma" w:hAnsi="Tahoma" w:cs="Tahoma"/>
      <w:b/>
      <w:sz w:val="24"/>
      <w:szCs w:val="24"/>
      <w:lang w:val="es-MX"/>
    </w:rPr>
  </w:style>
  <w:style w:type="paragraph" w:styleId="Ttulo2">
    <w:name w:val="heading 2"/>
    <w:basedOn w:val="Normal"/>
    <w:next w:val="Normal"/>
    <w:qFormat/>
    <w:rsid w:val="00B77EE5"/>
    <w:pPr>
      <w:keepNext/>
      <w:jc w:val="both"/>
      <w:outlineLvl w:val="1"/>
    </w:pPr>
    <w:rPr>
      <w:rFonts w:ascii="Tahoma" w:hAnsi="Tahoma"/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7E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7EE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77EE5"/>
    <w:rPr>
      <w:color w:val="0000FF"/>
      <w:u w:val="single"/>
    </w:rPr>
  </w:style>
  <w:style w:type="character" w:styleId="Nmerodepgina">
    <w:name w:val="page number"/>
    <w:basedOn w:val="Fuentedeprrafopredeter"/>
    <w:rsid w:val="00B77EE5"/>
  </w:style>
  <w:style w:type="paragraph" w:styleId="Sangra2detindependiente">
    <w:name w:val="Body Text Indent 2"/>
    <w:basedOn w:val="Normal"/>
    <w:rsid w:val="00B77EE5"/>
    <w:pPr>
      <w:ind w:right="22" w:firstLine="720"/>
      <w:jc w:val="both"/>
    </w:pPr>
    <w:rPr>
      <w:rFonts w:ascii="Tahoma" w:hAnsi="Tahoma"/>
      <w:sz w:val="32"/>
      <w:lang w:val="es-MX"/>
    </w:rPr>
  </w:style>
  <w:style w:type="paragraph" w:styleId="Textodebloque">
    <w:name w:val="Block Text"/>
    <w:basedOn w:val="Normal"/>
    <w:rsid w:val="00B77EE5"/>
    <w:pPr>
      <w:ind w:left="720" w:right="1642"/>
      <w:jc w:val="both"/>
    </w:pPr>
    <w:rPr>
      <w:rFonts w:ascii="Tahoma" w:hAnsi="Tahoma"/>
      <w:i/>
      <w:sz w:val="32"/>
      <w:lang w:val="es-MX"/>
    </w:rPr>
  </w:style>
  <w:style w:type="paragraph" w:styleId="Textoindependiente">
    <w:name w:val="Body Text"/>
    <w:basedOn w:val="Normal"/>
    <w:rsid w:val="00B77EE5"/>
    <w:pPr>
      <w:jc w:val="both"/>
    </w:pPr>
    <w:rPr>
      <w:rFonts w:ascii="Tahoma" w:hAnsi="Tahoma"/>
      <w:b/>
      <w:sz w:val="24"/>
      <w:lang w:val="es-MX"/>
    </w:rPr>
  </w:style>
  <w:style w:type="character" w:styleId="Refdenotaalpie">
    <w:name w:val="footnote reference"/>
    <w:basedOn w:val="Fuentedeprrafopredeter"/>
    <w:semiHidden/>
    <w:rsid w:val="00B77EE5"/>
    <w:rPr>
      <w:vertAlign w:val="superscript"/>
    </w:rPr>
  </w:style>
  <w:style w:type="paragraph" w:styleId="Textoindependiente2">
    <w:name w:val="Body Text 2"/>
    <w:basedOn w:val="Normal"/>
    <w:rsid w:val="00B77EE5"/>
    <w:pPr>
      <w:jc w:val="both"/>
    </w:pPr>
    <w:rPr>
      <w:rFonts w:ascii="Tahoma" w:hAnsi="Tahoma"/>
      <w:sz w:val="24"/>
      <w:lang w:val="es-MX"/>
    </w:rPr>
  </w:style>
  <w:style w:type="paragraph" w:styleId="Sangradetextonormal">
    <w:name w:val="Body Text Indent"/>
    <w:basedOn w:val="Normal"/>
    <w:rsid w:val="00B77EE5"/>
    <w:pPr>
      <w:spacing w:line="360" w:lineRule="auto"/>
      <w:jc w:val="both"/>
    </w:pPr>
    <w:rPr>
      <w:rFonts w:ascii="Tahoma" w:hAnsi="Tahoma"/>
      <w:b/>
      <w:sz w:val="24"/>
      <w:lang w:eastAsia="es-ES"/>
    </w:rPr>
  </w:style>
  <w:style w:type="paragraph" w:styleId="Textoindependiente3">
    <w:name w:val="Body Text 3"/>
    <w:basedOn w:val="Normal"/>
    <w:rsid w:val="00B77EE5"/>
    <w:pPr>
      <w:jc w:val="both"/>
    </w:pPr>
    <w:rPr>
      <w:rFonts w:ascii="Tahoma" w:hAnsi="Tahoma"/>
      <w:sz w:val="32"/>
      <w:lang w:val="es-MX"/>
    </w:rPr>
  </w:style>
  <w:style w:type="paragraph" w:styleId="Textonotapie">
    <w:name w:val="footnote text"/>
    <w:basedOn w:val="Normal"/>
    <w:semiHidden/>
    <w:rsid w:val="00B77EE5"/>
  </w:style>
  <w:style w:type="paragraph" w:styleId="NormalWeb">
    <w:name w:val="Normal (Web)"/>
    <w:basedOn w:val="Normal"/>
    <w:rsid w:val="00A077D4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B85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FE9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57F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82C3D"/>
    <w:pPr>
      <w:spacing w:after="100"/>
    </w:pPr>
  </w:style>
  <w:style w:type="character" w:styleId="Textoennegrita">
    <w:name w:val="Strong"/>
    <w:basedOn w:val="Fuentedeprrafopredeter"/>
    <w:uiPriority w:val="22"/>
    <w:qFormat/>
    <w:rsid w:val="00965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14F0-CA65-4022-AC20-E6E72D3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Cartín Gulubay</dc:creator>
  <cp:lastModifiedBy>Maribel Salazar Valverde</cp:lastModifiedBy>
  <cp:revision>3</cp:revision>
  <cp:lastPrinted>2005-11-18T20:50:00Z</cp:lastPrinted>
  <dcterms:created xsi:type="dcterms:W3CDTF">2021-02-08T13:53:00Z</dcterms:created>
  <dcterms:modified xsi:type="dcterms:W3CDTF">2021-02-08T17:33:00Z</dcterms:modified>
</cp:coreProperties>
</file>